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Tutorial UpToDate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 UpToDate é um recurso de suporte a decisões médicas, criado por médicos e baseado em evidências que contém informações em forma de tópicos ou verbetes de diversas especialidades da Medicina, tais como: Alergia e Imunologia, Anestesiologia, Medicina Cardiovascular, Dermatologia, Medicina de Urgência, Endocrinologia e Diabetes, Medicina Familiar e Clínica Geral, Medicina Familiar e Clínica Geral, Cirurgia Geral, Geriatria, Hematologia, Medicina Hospitalar, Doenças Infecciosas, Nefrologia e Hipertensão, Neurologia, Obstetrícia, Ginecologia e Saúde da Mulher, Oncologia, Cuidados Paliativos, Pediatria, Medicina de Família e Comunidade, Medicina Esportiva, Psiquiatria, Medicina Pulmonar e Cuidados Intensivos, Reumatologia, Medicina do Sono, entre outros. O usuário também encontra na base informações para o paciente, escritos em uma linguagem para pessoas sem formação médica; informações sobre fármacos; calculadoras médicas; periódicos, submetidos a revisão por pares; páginas de texto, gráficos e referências.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Tutorial Ovid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 Ovid MEDLINE cobre a literatura internacional em biomedicina, incluindo campos da saúde relacionados e ciências biológicas e da vida, humanidades, e ciência da informação assim como outros campos que dizem respeito a medicina e cuidados médicos. A base abrange 5.400 periódicos em todo o mundo com acesso a referências e resumos desde 1946 até o presente. Com o objetivo de facilitar o acesso apenas ao conteúdo mais recente, publicado na última semana, é possível fazer um filtro pela opção Ovid MEDLINE® Daily Update. Ambas são produzidas pela National Library of Medicine. Algumas referências podem incluir links para textos completos do PubMed Central, de acesso livre, ou dos editores responsáveis.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Formato Vancouver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Normas de padronização bibliográfica para documentos técnico-científicos, utilizada, internacionalmente, nos artigos de publicações científicas na área de saúde.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Micromedex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Disponibiliza o Diseasedex - General Medicine: que engloba o período posterior às primeiras horas de uma emergência médica como prevenções, sintomas e complicações, com informações referenciadas; Drug-Reax: que auxilia a monitorar e identificar interações medicamento-medicamento, medicamento-alimento, medicamento-doenças, medicamento-álcool e medicamento-exames laboratoriais; e CareNotes que contém informações concisas e fácil de entender relativa aos tratamentos padrão para uma variedade de doenças e condições. Contribui para a precaução dos eventos adversos de drogas e erros médicos ao disponibilizar informações confiáveis sobre os efeitos e severidade destas interações.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 base também oferece  calculadoras médicas e aplicativos para smartphones.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434343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DynaMed 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É uma ferramenta de referência clínica, para uso no local de tratamento, contém sumários clinicamente organizados e inclui calculadoras médicas (equações médicas, ferramentas para suporte à decisões clínicas, cálculos estatísticos, ferramenta pra conversão de dosagens e de unidades de medida). Provê resumos com interface organizada por temas. É atualizada diariamente. Cada publicação é revisada de forma integral e cada artigo é avaliado por relevância clínica e validade científica.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 base também oferece  calculadoras médicas e aplicativos para smartphones.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Coleção Memória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 Coleção Memória da Enfermagem (composta de 107 livros) e a Coleção Memória da Nutrição (composta de 176 livros) possuem obras das décadas de 1940 e 1950 e são relevantes fontes de informação para perpetuação da memória dos cursos atendidos pela BSEN e áreas interdisciplinares, pois estão disponibilizadas de forma online para todo e qualquer interessado na temática história, memória, preservação, entre outros. 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Catálogo Online do Sistema de Bibliotecas da UNIRIO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O Sistema de Bibliotecas da UNIRIO, criado em 1986, compõe-se de uma Biblioteca Central, uma biblioteca pública infantojuvenil e sete Bibliotecas Setoriais para atendimento aos usuários. 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 comunidade acadêmica pode fazer empréstimo em qualquer uma das unidades, desde que o cadastro esteja atualizado. Com o objetivo de orientar seu público, o Sistema desenvolveu um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color w:val="1155CC"/>
            <w:spacing w:val="0"/>
            <w:position w:val="0"/>
            <w:sz w:val="24"/>
            <w:u w:val="single"/>
            <w:shd w:fill="auto" w:val="clear"/>
          </w:rPr>
          <w:t xml:space="preserve"> HYPERLINK "http://www.unirio.br/arquivos/arquivos-internos-do-site/NovoguiadousurioUNIBIBLI1.pdf"</w:t>
        </w:r>
        <w:r>
          <w:rPr>
            <w:rFonts w:ascii="Arial" w:hAnsi="Arial" w:cs="Arial" w:eastAsia="Arial"/>
            <w:color w:val="1155CC"/>
            <w:spacing w:val="0"/>
            <w:position w:val="0"/>
            <w:sz w:val="24"/>
            <w:u w:val="single"/>
            <w:shd w:fill="auto" w:val="clear"/>
          </w:rPr>
          <w:t xml:space="preserve">Guia do Usuário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disponível para download (clique no guia) e nas unidades, em formato de folder, e no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color w:val="1155CC"/>
            <w:spacing w:val="0"/>
            <w:position w:val="0"/>
            <w:sz w:val="24"/>
            <w:u w:val="single"/>
            <w:shd w:fill="auto" w:val="clear"/>
          </w:rPr>
          <w:t xml:space="preserve"> HYPERLINK "http://www.biblioteca.unirio.br/guia-do-usuario"</w:t>
        </w:r>
        <w:r>
          <w:rPr>
            <w:rFonts w:ascii="Arial" w:hAnsi="Arial" w:cs="Arial" w:eastAsia="Arial"/>
            <w:color w:val="1155CC"/>
            <w:spacing w:val="0"/>
            <w:position w:val="0"/>
            <w:sz w:val="24"/>
            <w:u w:val="single"/>
            <w:shd w:fill="auto" w:val="clear"/>
          </w:rPr>
          <w:t xml:space="preserve">site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Epistemonikos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Providencia o acesso a revisões sistemáticas de evidência sobre sistemas de saúde. Combina o melhor da Prática em Saúde Baseada em Evidências e tecnologias da informação para fornecer uma ferramenta única para as pessoas na tomada de decisões sobre questões clínicas ou política de saúde. 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Nursing Reference Center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Proporciona à equipe de enfermagem e aos estudantes da área, evidências clínicas e conhecimento de condições patológicas, informação ao paciente, e referência de medicamentos. Uma ferramenta de referência desenvolvida para oferecer relevantes recursos clínicos para área de enfermagem, proporciona acesso para artigos em texto completo, cobrindo doenças e condições, laboratórios e diagnósticos. Também destaca diretrizes das melhores práticas, módulos de educação continuada, informação ao paciente em inglês e espanhol.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Rebrats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Busca promover e difundir a área de Avaliação de Tecnologias em Saúde (ATS) no Brasil. A Rede estabelece a ponte entre pesquisa, política e gestão, fornecendo subsídios para decisões de incorporação, monitoramento e abandono de tecnologias no contexto de suas utilizações nos sistemas de saúde.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240" w:after="40" w:line="276"/>
        <w:ind w:right="0" w:left="0" w:firstLine="0"/>
        <w:jc w:val="both"/>
        <w:rPr>
          <w:rFonts w:ascii="Arial" w:hAnsi="Arial" w:cs="Arial" w:eastAsia="Arial"/>
          <w:color w:val="6666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Ulrichsweb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Fonte de informação detalhada fácil de pesquisar sobre mais de 300.000 publicações periódicas (também chamadas séries) de todos os tipos: publicações acadêmicas e de investigação, jornais eletrônicos, títulos revistos por pares, revistas conhecidas, jornais, boletins informativos e muito mais. A Ulrichsweb abrange mais de 900 áreas temáticas. Os registros da Ulrich fornecem pontos de dados como ISSN, editora, idioma, assunto, resumos e indexação, cobertura de base de dados de texto integral, índices e críticas redigidas por bibliotecários.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unirio.br/arquivos/arquivos-internos-do-site/NovoguiadousurioUNIBIBLI1.pdf" Id="docRId0" Type="http://schemas.openxmlformats.org/officeDocument/2006/relationships/hyperlink" /><Relationship TargetMode="External" Target="http://www.biblioteca.unirio.br/guia-do-usuario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