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EE" w:rsidRDefault="00B34A4F">
      <w:r>
        <w:rPr>
          <w:noProof/>
          <w:lang w:eastAsia="pt-BR"/>
        </w:rPr>
        <w:pict>
          <v:roundrect id="_x0000_s1041" href="http://www.unirio.br/progepe/secretaria" style="position:absolute;margin-left:433.85pt;margin-top:15.05pt;width:88.6pt;height:40.95pt;z-index:251672576;mso-position-horizontal-relative:margin;mso-position-vertical-relative:margin" arcsize="10923f" o:button="t" fillcolor="#dbe5f1 [660]" strokeweight="1.5pt">
            <v:fill o:detectmouseclick="t"/>
            <v:textbox style="mso-next-textbox:#_x0000_s1041">
              <w:txbxContent>
                <w:p w:rsidR="00F43E8B" w:rsidRPr="00F43E8B" w:rsidRDefault="00F43E8B" w:rsidP="00F43E8B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</w:p>
                <w:p w:rsidR="001050EE" w:rsidRDefault="001050EE" w:rsidP="00F43E8B">
                  <w:pPr>
                    <w:spacing w:after="0" w:line="240" w:lineRule="auto"/>
                    <w:jc w:val="center"/>
                  </w:pPr>
                  <w:r>
                    <w:t>Secretaria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56.7pt;margin-top:35.7pt;width:77.15pt;height:.05pt;z-index:251665408" o:connectortype="straight" strokeweight="1.5pt"/>
        </w:pict>
      </w:r>
      <w:r w:rsidR="005D0D0C">
        <w:rPr>
          <w:noProof/>
          <w:lang w:eastAsia="pt-BR"/>
        </w:rPr>
        <w:pict>
          <v:shape id="_x0000_s1083" type="#_x0000_t32" style="position:absolute;margin-left:199.15pt;margin-top:342.55pt;width:0;height:31.75pt;z-index:251700224" o:connectortype="straight" strokeweight="1.5pt"/>
        </w:pict>
      </w:r>
      <w:r w:rsidR="005D0D0C">
        <w:rPr>
          <w:noProof/>
          <w:lang w:eastAsia="pt-BR"/>
        </w:rPr>
        <w:pict>
          <v:roundrect id="_x0000_s1079" href="http://www.unirio.br/progepe/sast" style="position:absolute;margin-left:358.95pt;margin-top:373.55pt;width:96.1pt;height:64.15pt;z-index:251696128;mso-position-horizontal-relative:margin;mso-position-vertical-relative:margin" arcsize="10923f" o:button="t" fillcolor="#ffc" strokeweight="1.5pt">
            <v:fill o:detectmouseclick="t"/>
            <v:textbox style="mso-next-textbox:#_x0000_s1079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SAST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Setor de Atenção</w:t>
                  </w:r>
                  <w:r w:rsidR="00F43E8B">
                    <w:rPr>
                      <w:sz w:val="18"/>
                      <w:szCs w:val="18"/>
                    </w:rPr>
                    <w:t xml:space="preserve"> à Saúde do Trabalhador</w:t>
                  </w:r>
                </w:p>
                <w:p w:rsidR="001050EE" w:rsidRPr="001050EE" w:rsidRDefault="001050EE" w:rsidP="00F43E8B">
                  <w:pPr>
                    <w:spacing w:line="240" w:lineRule="auto"/>
                  </w:pP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roundrect id="_x0000_s1078" href="http://www.unirio.br/progepe/sps" style="position:absolute;margin-left:256.8pt;margin-top:373.55pt;width:96.1pt;height:64.15pt;z-index:251695104;mso-position-horizontal-relative:margin;mso-position-vertical-relative:margin" arcsize="10923f" o:button="t" fillcolor="#ffc" strokeweight="1.5pt">
            <v:fill o:detectmouseclick="t"/>
            <v:textbox style="mso-next-textbox:#_x0000_s1078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SPS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Setor de Perícia em Saúde</w:t>
                  </w:r>
                </w:p>
                <w:p w:rsidR="001050EE" w:rsidRPr="001050EE" w:rsidRDefault="001050EE" w:rsidP="00F43E8B">
                  <w:pPr>
                    <w:spacing w:line="240" w:lineRule="auto"/>
                  </w:pP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roundrect id="_x0000_s1047" href="http://www.unirio.br/progepe/spp" style="position:absolute;margin-left:-53.7pt;margin-top:374.3pt;width:96.1pt;height:63.4pt;z-index:251678720;mso-position-horizontal-relative:margin;mso-position-vertical-relative:margin" arcsize="10923f" o:button="t" fillcolor="#ffc" strokeweight="1.5pt">
            <v:fill o:detectmouseclick="t"/>
            <v:textbox style="mso-next-textbox:#_x0000_s1047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SPP</w:t>
                  </w:r>
                </w:p>
                <w:p w:rsidR="001050EE" w:rsidRPr="00F43E8B" w:rsidRDefault="00F43E8B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Seção</w:t>
                  </w:r>
                  <w:r w:rsidR="001050EE" w:rsidRPr="00F43E8B">
                    <w:rPr>
                      <w:sz w:val="18"/>
                      <w:szCs w:val="18"/>
                    </w:rPr>
                    <w:t xml:space="preserve"> de Pagamento de Pessoal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roundrect id="_x0000_s1076" href="http://www.unirio.br/progepe/scrp" style="position:absolute;margin-left:46.8pt;margin-top:374.3pt;width:96.1pt;height:63.4pt;z-index:251693056;mso-position-horizontal-relative:margin;mso-position-vertical-relative:margin" arcsize="10923f" o:button="t" fillcolor="#ffc" strokeweight="1.5pt">
            <v:fill o:detectmouseclick="t"/>
            <v:textbox style="mso-next-textbox:#_x0000_s1076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SCRP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Seção de Cadastro e Registro de Pessoal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shape id="_x0000_s1086" type="#_x0000_t32" style="position:absolute;margin-left:-4.85pt;margin-top:358.95pt;width:0;height:13.9pt;z-index:251703296" o:connectortype="straight" strokeweight="1.5pt"/>
        </w:pict>
      </w:r>
      <w:r w:rsidR="005D0D0C">
        <w:rPr>
          <w:noProof/>
          <w:lang w:eastAsia="pt-BR"/>
        </w:rPr>
        <w:pict>
          <v:shape id="_x0000_s1087" type="#_x0000_t32" style="position:absolute;margin-left:94.9pt;margin-top:358.95pt;width:0;height:13.9pt;z-index:251704320" o:connectortype="straight" strokeweight="1.5pt"/>
        </w:pict>
      </w:r>
      <w:r w:rsidR="005D0D0C">
        <w:rPr>
          <w:noProof/>
          <w:lang w:eastAsia="pt-BR"/>
        </w:rPr>
        <w:pict>
          <v:roundrect id="_x0000_s1077" href="http://www.unirio.br/progepe/sbap" style="position:absolute;margin-left:151.05pt;margin-top:374.3pt;width:96.1pt;height:64.15pt;z-index:251694080;mso-position-horizontal-relative:margin;mso-position-vertical-relative:margin" arcsize="10923f" o:button="t" fillcolor="#ffc" strokeweight="1.5pt">
            <v:fill o:detectmouseclick="t"/>
            <v:textbox style="mso-next-textbox:#_x0000_s1077">
              <w:txbxContent>
                <w:p w:rsidR="001050EE" w:rsidRPr="00F43E8B" w:rsidRDefault="00E60E40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SBAP</w:t>
                  </w:r>
                </w:p>
                <w:p w:rsidR="00E60E40" w:rsidRPr="00F43E8B" w:rsidRDefault="00F43E8B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Seção</w:t>
                  </w:r>
                  <w:r w:rsidR="00E60E40" w:rsidRPr="00F43E8B">
                    <w:rPr>
                      <w:sz w:val="18"/>
                      <w:szCs w:val="18"/>
                    </w:rPr>
                    <w:t xml:space="preserve"> de Benefícios</w:t>
                  </w:r>
                  <w:r w:rsidR="00067ABE" w:rsidRPr="00F43E8B">
                    <w:rPr>
                      <w:sz w:val="18"/>
                      <w:szCs w:val="18"/>
                    </w:rPr>
                    <w:t xml:space="preserve"> Aposentadoria e Pensão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roundrect id="_x0000_s1036" href="http://www.unirio.br/progepe" style="position:absolute;margin-left:304.15pt;margin-top:-39.45pt;width:105pt;height:53.7pt;z-index:251667456;mso-position-horizontal-relative:margin;mso-position-vertical-relative:margin" arcsize="10923f" o:button="t" fillcolor="#dbe5f1 [660]" strokeweight="1.5pt">
            <v:fill o:detectmouseclick="t"/>
            <v:textbox style="mso-next-textbox:#_x0000_s1036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PROGEPE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Pró-Reitoria de Gestão de Pessoas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roundrect id="_x0000_s1035" href="http://www.unirio.br/progepe/gere" style="position:absolute;margin-left:180.4pt;margin-top:26.25pt;width:99.8pt;height:53.65pt;z-index:251666432;mso-position-horizontal-relative:margin;mso-position-vertical-relative:margin" arcsize="10923f" o:button="t" fillcolor="#dbe5f1 [660]" strokeweight="1.5pt">
            <v:fill o:detectmouseclick="t"/>
            <v:textbox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GERE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Gerência de Relacionamentos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shape id="_x0000_s1040" type="#_x0000_t32" style="position:absolute;margin-left:280.9pt;margin-top:52.95pt;width:75.8pt;height:.05pt;z-index:251671552" o:connectortype="straight" strokeweight="1.5pt"/>
        </w:pict>
      </w:r>
      <w:r w:rsidR="005D0D0C">
        <w:rPr>
          <w:noProof/>
          <w:lang w:eastAsia="pt-BR"/>
        </w:rPr>
        <w:pict>
          <v:shape id="_x0000_s1027" type="#_x0000_t32" style="position:absolute;margin-left:356.7pt;margin-top:15.45pt;width:.05pt;height:84pt;z-index:251659264" o:connectortype="straight" strokeweight="1.5pt"/>
        </w:pict>
      </w:r>
      <w:r w:rsidR="005D0D0C">
        <w:rPr>
          <w:noProof/>
          <w:lang w:eastAsia="pt-BR"/>
        </w:rPr>
        <w:pict>
          <v:shape id="_x0000_s1028" type="#_x0000_t32" style="position:absolute;margin-left:122pt;margin-top:99.45pt;width:370.45pt;height:.05pt;z-index:251660288" o:connectortype="straight" strokeweight="1.5pt"/>
        </w:pict>
      </w:r>
      <w:r w:rsidR="005D0D0C">
        <w:rPr>
          <w:noProof/>
          <w:lang w:eastAsia="pt-BR"/>
        </w:rPr>
        <w:pict>
          <v:roundrect id="_x0000_s1116" style="position:absolute;margin-left:339.3pt;margin-top:195.8pt;width:99.8pt;height:52.55pt;z-index:251726848;mso-position-horizontal-relative:margin;mso-position-vertical-relative:margin" arcsize="10923f" fillcolor="#dbe5f1 [660]" strokeweight="1.5pt">
            <v:textbox style="mso-next-textbox:#_x0000_s1116">
              <w:txbxContent>
                <w:p w:rsidR="00E60E40" w:rsidRPr="00F43E8B" w:rsidRDefault="00E60E40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NCD</w:t>
                  </w:r>
                </w:p>
                <w:p w:rsidR="00E60E40" w:rsidRPr="00F43E8B" w:rsidRDefault="00E60E40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Núcleo de Carreira Docente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shape id="_x0000_s1121" type="#_x0000_t32" style="position:absolute;margin-left:439.1pt;margin-top:220.35pt;width:53.4pt;height:0;z-index:251730944" o:connectortype="straight" strokeweight="1.5pt"/>
        </w:pict>
      </w:r>
      <w:r w:rsidR="005D0D0C">
        <w:rPr>
          <w:noProof/>
          <w:lang w:eastAsia="pt-BR"/>
        </w:rPr>
        <w:pict>
          <v:roundrect id="_x0000_s1118" style="position:absolute;margin-left:561.45pt;margin-top:176.3pt;width:99.8pt;height:62.3pt;z-index:251728896;mso-position-horizontal-relative:margin;mso-position-vertical-relative:margin" arcsize="10923f" fillcolor="#dbe5f1 [660]" strokeweight="1.5pt">
            <v:textbox style="mso-next-textbox:#_x0000_s1118">
              <w:txbxContent>
                <w:p w:rsidR="00E60E40" w:rsidRDefault="00E60E40" w:rsidP="00F43E8B">
                  <w:pPr>
                    <w:spacing w:after="0" w:line="240" w:lineRule="auto"/>
                    <w:jc w:val="center"/>
                  </w:pPr>
                  <w:r>
                    <w:t>NAP</w:t>
                  </w:r>
                  <w:r w:rsidR="007265DA">
                    <w:t>S</w:t>
                  </w:r>
                </w:p>
                <w:p w:rsidR="00E60E40" w:rsidRPr="00F43E8B" w:rsidRDefault="00E60E40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Núcleo de Apoio Psicológico</w:t>
                  </w:r>
                  <w:r w:rsidR="007265DA">
                    <w:rPr>
                      <w:sz w:val="18"/>
                      <w:szCs w:val="18"/>
                    </w:rPr>
                    <w:t xml:space="preserve"> do Servidor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shape id="_x0000_s1117" type="#_x0000_t32" style="position:absolute;margin-left:492.45pt;margin-top:207.05pt;width:69pt;height:.05pt;flip:y;z-index:251727872" o:connectortype="straight" strokeweight="1.5pt"/>
        </w:pict>
      </w:r>
      <w:r w:rsidR="005D0D0C">
        <w:rPr>
          <w:noProof/>
          <w:lang w:eastAsia="pt-BR"/>
        </w:rPr>
        <w:pict>
          <v:shape id="_x0000_s1038" type="#_x0000_t32" style="position:absolute;margin-left:121.05pt;margin-top:208.2pt;width:95.35pt;height:.05pt;z-index:251669504" o:connectortype="straight" strokeweight="1.5pt"/>
        </w:pict>
      </w:r>
      <w:r w:rsidR="005D0D0C">
        <w:rPr>
          <w:noProof/>
          <w:lang w:eastAsia="pt-BR"/>
        </w:rPr>
        <w:pict>
          <v:roundrect id="_x0000_s1039" style="position:absolute;margin-left:216.4pt;margin-top:176.65pt;width:99.8pt;height:62.3pt;z-index:251670528;mso-position-horizontal-relative:margin;mso-position-vertical-relative:margin" arcsize="10923f" fillcolor="#dbe5f1 [660]" strokeweight="1.5pt">
            <v:textbox style="mso-next-textbox:#_x0000_s1039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NAJ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Núcleo de Ação Judicial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shape id="_x0000_s1029" type="#_x0000_t32" style="position:absolute;margin-left:122pt;margin-top:98.65pt;width:0;height:23.65pt;z-index:251661312" o:connectortype="straight" strokeweight="1.5pt"/>
        </w:pict>
      </w:r>
      <w:r w:rsidR="005D0D0C">
        <w:rPr>
          <w:noProof/>
          <w:lang w:eastAsia="pt-BR"/>
        </w:rPr>
        <w:pict>
          <v:roundrect id="_x0000_s1037" href="http://www.unirio.br/progepe/dgpa-1" style="position:absolute;margin-left:66.35pt;margin-top:122.3pt;width:110.3pt;height:64.9pt;z-index:251668480;mso-position-horizontal-relative:margin;mso-position-vertical-relative:margin" arcsize="10923f" o:button="t" fillcolor="#eaf1dd [662]" strokeweight="1.5pt">
            <v:fill o:detectmouseclick="t"/>
            <v:textbox style="mso-next-textbox:#_x0000_s1037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DGPA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Diretoria de Gestão de Processos Administrativos</w:t>
                  </w:r>
                </w:p>
                <w:p w:rsidR="001050EE" w:rsidRPr="001050EE" w:rsidRDefault="001050EE" w:rsidP="001050EE"/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shape id="_x0000_s1042" type="#_x0000_t32" style="position:absolute;margin-left:121.05pt;margin-top:187.2pt;width:1.6pt;height:68.95pt;z-index:251673600" o:connectortype="straight" strokeweight="1.5pt"/>
        </w:pict>
      </w:r>
      <w:r w:rsidR="005D0D0C">
        <w:rPr>
          <w:noProof/>
          <w:lang w:eastAsia="pt-BR"/>
        </w:rPr>
        <w:pict>
          <v:shape id="_x0000_s1044" type="#_x0000_t32" style="position:absolute;margin-left:50.65pt;margin-top:256.15pt;width:148.55pt;height:.05pt;z-index:251675648" o:connectortype="straight" strokeweight="1.5pt"/>
        </w:pict>
      </w:r>
      <w:r w:rsidR="005D0D0C">
        <w:rPr>
          <w:noProof/>
          <w:lang w:eastAsia="pt-BR"/>
        </w:rPr>
        <w:pict>
          <v:shape id="_x0000_s1046" type="#_x0000_t32" style="position:absolute;margin-left:199.15pt;margin-top:256.2pt;width:.05pt;height:17.25pt;z-index:251677696" o:connectortype="straight" strokeweight="1.5pt"/>
        </w:pict>
      </w:r>
      <w:r w:rsidR="005D0D0C">
        <w:rPr>
          <w:noProof/>
          <w:lang w:eastAsia="pt-BR"/>
        </w:rPr>
        <w:pict>
          <v:shape id="_x0000_s1045" type="#_x0000_t32" style="position:absolute;margin-left:50.6pt;margin-top:256.2pt;width:0;height:17.25pt;z-index:251676672" o:connectortype="straight" strokeweight="1.5pt"/>
        </w:pict>
      </w:r>
      <w:r w:rsidR="005D0D0C">
        <w:rPr>
          <w:noProof/>
          <w:lang w:eastAsia="pt-BR"/>
        </w:rPr>
        <w:pict>
          <v:roundrect id="_x0000_s1061" href="http://www.unirio.br/progepe/dap" style="position:absolute;margin-left:-1.85pt;margin-top:273.45pt;width:104.35pt;height:66pt;z-index:251692032;mso-position-horizontal-relative:margin;mso-position-vertical-relative:margin" arcsize="10923f" o:button="t" fillcolor="#e5dfec [663]" strokeweight="1.5pt">
            <v:fill o:detectmouseclick="t"/>
            <v:textbox style="mso-next-textbox:#_x0000_s1061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DAP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Divisão de Administração de Pessoal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roundrect id="_x0000_s1048" href="http://www.unirio.br/progepe/dab" style="position:absolute;margin-left:145.15pt;margin-top:273.45pt;width:106.5pt;height:69.1pt;z-index:251679744;mso-position-horizontal-relative:margin;mso-position-vertical-relative:margin" arcsize="10923f" o:button="t" fillcolor="#e5dfec [663]" strokeweight="1.5pt">
            <v:fill o:detectmouseclick="t"/>
            <v:textbox style="mso-next-textbox:#_x0000_s1048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DAB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Divisão de Administração de Benefícios</w:t>
                  </w:r>
                </w:p>
                <w:p w:rsidR="001050EE" w:rsidRPr="001050EE" w:rsidRDefault="001050EE" w:rsidP="00F43E8B">
                  <w:pPr>
                    <w:spacing w:line="240" w:lineRule="auto"/>
                  </w:pP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roundrect id="_x0000_s1081" href="http://www.unirio.br/progepe/sfp" style="position:absolute;margin-left:561.45pt;margin-top:372.8pt;width:96.1pt;height:72.4pt;z-index:251698176;mso-position-horizontal-relative:margin;mso-position-vertical-relative:margin" arcsize="10923f" o:button="t" fillcolor="#ffc" strokeweight="1.5pt">
            <v:fill o:detectmouseclick="t"/>
            <v:textbox style="mso-next-textbox:#_x0000_s1081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SFP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Setor de Formação Permanente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roundrect id="_x0000_s1082" href="http://www.unirio.br/progepe/spmf" style="position:absolute;margin-left:662.7pt;margin-top:372.8pt;width:96.1pt;height:72.4pt;z-index:251699200;mso-position-horizontal-relative:margin;mso-position-vertical-relative:margin" arcsize="10923f" o:button="t" fillcolor="#ffc" strokeweight="1.5pt">
            <v:fill o:detectmouseclick="t"/>
            <v:textbox style="mso-next-textbox:#_x0000_s1082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SPMF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Setor de Prov</w:t>
                  </w:r>
                  <w:r w:rsidR="0064736A">
                    <w:rPr>
                      <w:sz w:val="18"/>
                      <w:szCs w:val="18"/>
                    </w:rPr>
                    <w:t>imento e Movimentação Funcional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roundrect id="_x0000_s1080" href="http://www.unirio.br/progepe/saapt" style="position:absolute;margin-left:460.95pt;margin-top:372.8pt;width:96.1pt;height:84.4pt;z-index:251697152;mso-position-horizontal-relative:margin;mso-position-vertical-relative:margin" arcsize="10923f" o:button="t" fillcolor="#ffc" strokeweight="1.5pt">
            <v:fill o:detectmouseclick="t"/>
            <v:textbox style="mso-next-textbox:#_x0000_s1080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SAAPT</w:t>
                  </w:r>
                </w:p>
                <w:p w:rsidR="001050EE" w:rsidRPr="00F43E8B" w:rsidRDefault="00F43E8B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Setor de Acompanha</w:t>
                  </w:r>
                  <w:r w:rsidR="001050EE" w:rsidRPr="00F43E8B">
                    <w:rPr>
                      <w:sz w:val="18"/>
                      <w:szCs w:val="18"/>
                    </w:rPr>
                    <w:t>mento e Análise do Processo de Trabalho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shape id="_x0000_s1109" type="#_x0000_t32" style="position:absolute;margin-left:607.1pt;margin-top:343.95pt;width:.05pt;height:13.15pt;z-index:251720704" o:connectortype="straight" strokeweight="1.5pt"/>
        </w:pict>
      </w:r>
      <w:r w:rsidR="005D0D0C">
        <w:rPr>
          <w:noProof/>
          <w:lang w:eastAsia="pt-BR"/>
        </w:rPr>
        <w:pict>
          <v:shape id="_x0000_s1114" type="#_x0000_t32" style="position:absolute;margin-left:712.15pt;margin-top:357.1pt;width:0;height:14.6pt;z-index:251724800" o:connectortype="straight" strokeweight="1.5pt"/>
        </w:pict>
      </w:r>
      <w:r w:rsidR="005D0D0C">
        <w:rPr>
          <w:noProof/>
          <w:lang w:eastAsia="pt-BR"/>
        </w:rPr>
        <w:pict>
          <v:shape id="_x0000_s1113" type="#_x0000_t32" style="position:absolute;margin-left:607.15pt;margin-top:357.45pt;width:0;height:14.6pt;z-index:251723776" o:connectortype="straight" strokeweight="1.5pt"/>
        </w:pict>
      </w:r>
      <w:r w:rsidR="005D0D0C">
        <w:rPr>
          <w:noProof/>
          <w:lang w:eastAsia="pt-BR"/>
        </w:rPr>
        <w:pict>
          <v:shape id="_x0000_s1111" type="#_x0000_t32" style="position:absolute;margin-left:508.8pt;margin-top:357.45pt;width:0;height:14.6pt;z-index:251722752" o:connectortype="straight" strokeweight="1.5pt"/>
        </w:pict>
      </w:r>
      <w:r w:rsidR="005D0D0C">
        <w:rPr>
          <w:noProof/>
          <w:lang w:eastAsia="pt-BR"/>
        </w:rPr>
        <w:pict>
          <v:shape id="_x0000_s1110" type="#_x0000_t32" style="position:absolute;margin-left:508.8pt;margin-top:357.45pt;width:204.1pt;height:.05pt;z-index:251721728" o:connectortype="straight" strokeweight="1.5pt"/>
        </w:pict>
      </w:r>
      <w:r w:rsidR="005D0D0C">
        <w:rPr>
          <w:noProof/>
          <w:lang w:eastAsia="pt-BR"/>
        </w:rPr>
        <w:pict>
          <v:shape id="_x0000_s1105" type="#_x0000_t32" style="position:absolute;margin-left:356.7pt;margin-top:341.7pt;width:0;height:10.5pt;z-index:251716608" o:connectortype="straight" strokeweight="1.5pt"/>
        </w:pict>
      </w:r>
      <w:r w:rsidR="005D0D0C">
        <w:rPr>
          <w:noProof/>
          <w:lang w:eastAsia="pt-BR"/>
        </w:rPr>
        <w:pict>
          <v:shape id="_x0000_s1108" type="#_x0000_t32" style="position:absolute;margin-left:407.65pt;margin-top:352.95pt;width:0;height:19.85pt;z-index:251719680" o:connectortype="straight" strokeweight="1.5pt"/>
        </w:pict>
      </w:r>
      <w:r w:rsidR="005D0D0C">
        <w:rPr>
          <w:noProof/>
          <w:lang w:eastAsia="pt-BR"/>
        </w:rPr>
        <w:pict>
          <v:shape id="_x0000_s1106" type="#_x0000_t32" style="position:absolute;margin-left:305.65pt;margin-top:352.2pt;width:102.75pt;height:.05pt;z-index:251717632" o:connectortype="straight" strokeweight="1.5pt"/>
        </w:pict>
      </w:r>
      <w:r w:rsidR="005D0D0C">
        <w:rPr>
          <w:noProof/>
          <w:lang w:eastAsia="pt-BR"/>
        </w:rPr>
        <w:pict>
          <v:shape id="_x0000_s1107" type="#_x0000_t32" style="position:absolute;margin-left:305.65pt;margin-top:352.2pt;width:0;height:20.6pt;z-index:251718656" o:connectortype="straight" strokeweight="1.5pt"/>
        </w:pict>
      </w:r>
      <w:r w:rsidR="005D0D0C">
        <w:rPr>
          <w:noProof/>
          <w:lang w:eastAsia="pt-BR"/>
        </w:rPr>
        <w:pict>
          <v:shape id="_x0000_s1051" type="#_x0000_t32" style="position:absolute;margin-left:358.85pt;margin-top:256.2pt;width:0;height:16.5pt;z-index:251682816" o:connectortype="straight" strokeweight="1.5pt"/>
        </w:pict>
      </w:r>
      <w:r w:rsidR="005D0D0C">
        <w:rPr>
          <w:noProof/>
          <w:lang w:eastAsia="pt-BR"/>
        </w:rPr>
        <w:pict>
          <v:shape id="_x0000_s1094" type="#_x0000_t32" style="position:absolute;margin-left:358.1pt;margin-top:256.25pt;width:244.55pt;height:.05pt;z-index:251709440" o:connectortype="straight" strokeweight="1.5pt"/>
        </w:pict>
      </w:r>
      <w:r w:rsidR="005D0D0C">
        <w:rPr>
          <w:noProof/>
          <w:lang w:eastAsia="pt-BR"/>
        </w:rPr>
        <w:pict>
          <v:roundrect id="_x0000_s1053" href="http://www.unirio.br/progepe/dps" style="position:absolute;margin-left:305.65pt;margin-top:273.45pt;width:106.55pt;height:68.35pt;z-index:251684864;mso-position-horizontal-relative:margin;mso-position-vertical-relative:margin" arcsize="10923f" o:button="t" fillcolor="#e5dfec [663]" strokeweight="1.5pt">
            <v:fill o:detectmouseclick="t"/>
            <v:textbox style="mso-next-textbox:#_x0000_s1053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DPS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Divisão de Promoção à Saúde</w:t>
                  </w:r>
                </w:p>
                <w:p w:rsidR="001050EE" w:rsidRPr="001050EE" w:rsidRDefault="001050EE" w:rsidP="00F43E8B">
                  <w:pPr>
                    <w:spacing w:line="240" w:lineRule="auto"/>
                  </w:pP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roundrect id="_x0000_s1054" href="http://www.unirio.br/progepe/daffp" style="position:absolute;margin-left:550.05pt;margin-top:273.45pt;width:104.35pt;height:71.25pt;z-index:251685888;mso-position-horizontal-relative:margin;mso-position-vertical-relative:margin" arcsize="10923f" o:button="t" fillcolor="#e5dfec [663]" strokeweight="1.5pt">
            <v:fill o:detectmouseclick="t"/>
            <v:textbox style="mso-next-textbox:#_x0000_s1054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DAFFP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Divisão de Acompanhamento Funcional e Formação Permanente</w:t>
                  </w:r>
                </w:p>
                <w:p w:rsidR="001050EE" w:rsidRPr="001050EE" w:rsidRDefault="001050EE" w:rsidP="00F43E8B">
                  <w:pPr>
                    <w:spacing w:line="240" w:lineRule="auto"/>
                  </w:pP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shape id="_x0000_s1052" type="#_x0000_t32" style="position:absolute;margin-left:601.9pt;margin-top:256.2pt;width:.05pt;height:17.25pt;z-index:251683840" o:connectortype="straight" strokeweight="1.5pt"/>
        </w:pict>
      </w:r>
      <w:r w:rsidR="005D0D0C">
        <w:rPr>
          <w:noProof/>
          <w:lang w:eastAsia="pt-BR"/>
        </w:rPr>
        <w:pict>
          <v:shape id="_x0000_s1043" type="#_x0000_t32" style="position:absolute;margin-left:492.45pt;margin-top:188.7pt;width:.05pt;height:67.5pt;z-index:251674624" o:connectortype="straight" strokeweight="1.5pt"/>
        </w:pict>
      </w:r>
      <w:r w:rsidR="005D0D0C">
        <w:rPr>
          <w:noProof/>
          <w:lang w:eastAsia="pt-BR"/>
        </w:rPr>
        <w:pict>
          <v:shape id="_x0000_s1100" type="#_x0000_t32" style="position:absolute;margin-left:48.35pt;margin-top:339.45pt;width:0;height:19.5pt;z-index:251715584" o:connectortype="straight" strokeweight="1.5pt"/>
        </w:pict>
      </w:r>
      <w:r w:rsidR="005D0D0C">
        <w:rPr>
          <w:noProof/>
          <w:lang w:eastAsia="pt-BR"/>
        </w:rPr>
        <w:pict>
          <v:shape id="_x0000_s1096" type="#_x0000_t32" style="position:absolute;margin-left:-4.85pt;margin-top:358.95pt;width:99.75pt;height:0;z-index:251711488" o:connectortype="straight" strokeweight="1.5pt"/>
        </w:pict>
      </w:r>
      <w:r w:rsidR="005D0D0C">
        <w:rPr>
          <w:noProof/>
          <w:lang w:eastAsia="pt-BR"/>
        </w:rPr>
        <w:pict>
          <v:roundrect id="_x0000_s1033" href="http://www.unirio.br/progepe/ddp-1" style="position:absolute;margin-left:439.1pt;margin-top:122.3pt;width:107.2pt;height:66.4pt;z-index:251664384;mso-position-horizontal-relative:margin;mso-position-vertical-relative:margin" arcsize="10923f" o:button="t" fillcolor="#eaf1dd [662]" strokeweight="1.5pt">
            <v:fill o:detectmouseclick="t"/>
            <v:textbox style="mso-next-textbox:#_x0000_s1033">
              <w:txbxContent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43E8B">
                    <w:rPr>
                      <w:b/>
                    </w:rPr>
                    <w:t>DDP</w:t>
                  </w:r>
                </w:p>
                <w:p w:rsidR="001050EE" w:rsidRPr="00F43E8B" w:rsidRDefault="001050EE" w:rsidP="00F43E8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43E8B">
                    <w:rPr>
                      <w:sz w:val="18"/>
                      <w:szCs w:val="18"/>
                    </w:rPr>
                    <w:t>Diretoria de Desenvolvimento de Pessoas</w:t>
                  </w:r>
                </w:p>
              </w:txbxContent>
            </v:textbox>
            <w10:wrap anchorx="margin" anchory="margin"/>
          </v:roundrect>
        </w:pict>
      </w:r>
      <w:r w:rsidR="005D0D0C">
        <w:rPr>
          <w:noProof/>
          <w:lang w:eastAsia="pt-BR"/>
        </w:rPr>
        <w:pict>
          <v:shape id="_x0000_s1049" type="#_x0000_t32" style="position:absolute;margin-left:492.45pt;margin-top:99.4pt;width:0;height:21.75pt;z-index:251680768" o:connectortype="straight" strokeweight="1.5pt"/>
        </w:pict>
      </w:r>
    </w:p>
    <w:sectPr w:rsidR="001050EE" w:rsidSect="001050E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50EE"/>
    <w:rsid w:val="00036CB6"/>
    <w:rsid w:val="00066786"/>
    <w:rsid w:val="00067ABE"/>
    <w:rsid w:val="000F6EFE"/>
    <w:rsid w:val="001050EE"/>
    <w:rsid w:val="002957C4"/>
    <w:rsid w:val="002B3527"/>
    <w:rsid w:val="00386634"/>
    <w:rsid w:val="003A4672"/>
    <w:rsid w:val="003C18C5"/>
    <w:rsid w:val="004266AC"/>
    <w:rsid w:val="0044450E"/>
    <w:rsid w:val="005774C6"/>
    <w:rsid w:val="005D0D0C"/>
    <w:rsid w:val="005E7486"/>
    <w:rsid w:val="00632889"/>
    <w:rsid w:val="0064736A"/>
    <w:rsid w:val="007265DA"/>
    <w:rsid w:val="007C05AA"/>
    <w:rsid w:val="007D5047"/>
    <w:rsid w:val="008A3147"/>
    <w:rsid w:val="00906A96"/>
    <w:rsid w:val="00915141"/>
    <w:rsid w:val="0096483A"/>
    <w:rsid w:val="0098444C"/>
    <w:rsid w:val="009C6FCC"/>
    <w:rsid w:val="00A03E39"/>
    <w:rsid w:val="00B34A4F"/>
    <w:rsid w:val="00C92843"/>
    <w:rsid w:val="00CD6C9C"/>
    <w:rsid w:val="00D63334"/>
    <w:rsid w:val="00DC58C6"/>
    <w:rsid w:val="00E60E40"/>
    <w:rsid w:val="00ED0D27"/>
    <w:rsid w:val="00EF2CD3"/>
    <w:rsid w:val="00F43E8B"/>
    <w:rsid w:val="00F5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c"/>
      <o:colormenu v:ext="edit" fillcolor="none [665]"/>
    </o:shapedefaults>
    <o:shapelayout v:ext="edit">
      <o:idmap v:ext="edit" data="1"/>
      <o:rules v:ext="edit">
        <o:r id="V:Rule32" type="connector" idref="#_x0000_s1083"/>
        <o:r id="V:Rule33" type="connector" idref="#_x0000_s1113"/>
        <o:r id="V:Rule34" type="connector" idref="#_x0000_s1042"/>
        <o:r id="V:Rule35" type="connector" idref="#_x0000_s1045"/>
        <o:r id="V:Rule36" type="connector" idref="#_x0000_s1096"/>
        <o:r id="V:Rule37" type="connector" idref="#_x0000_s1110"/>
        <o:r id="V:Rule38" type="connector" idref="#_x0000_s1111"/>
        <o:r id="V:Rule39" type="connector" idref="#_x0000_s1052"/>
        <o:r id="V:Rule40" type="connector" idref="#_x0000_s1044"/>
        <o:r id="V:Rule41" type="connector" idref="#_x0000_s1105"/>
        <o:r id="V:Rule42" type="connector" idref="#_x0000_s1087"/>
        <o:r id="V:Rule43" type="connector" idref="#_x0000_s1121"/>
        <o:r id="V:Rule44" type="connector" idref="#_x0000_s1106"/>
        <o:r id="V:Rule45" type="connector" idref="#_x0000_s1046"/>
        <o:r id="V:Rule46" type="connector" idref="#_x0000_s1034"/>
        <o:r id="V:Rule47" type="connector" idref="#_x0000_s1029"/>
        <o:r id="V:Rule48" type="connector" idref="#_x0000_s1040"/>
        <o:r id="V:Rule49" type="connector" idref="#_x0000_s1086"/>
        <o:r id="V:Rule50" type="connector" idref="#_x0000_s1027"/>
        <o:r id="V:Rule51" type="connector" idref="#_x0000_s1094"/>
        <o:r id="V:Rule52" type="connector" idref="#_x0000_s1100"/>
        <o:r id="V:Rule53" type="connector" idref="#_x0000_s1043"/>
        <o:r id="V:Rule54" type="connector" idref="#_x0000_s1114"/>
        <o:r id="V:Rule55" type="connector" idref="#_x0000_s1051"/>
        <o:r id="V:Rule56" type="connector" idref="#_x0000_s1038"/>
        <o:r id="V:Rule57" type="connector" idref="#_x0000_s1109"/>
        <o:r id="V:Rule58" type="connector" idref="#_x0000_s1028"/>
        <o:r id="V:Rule59" type="connector" idref="#_x0000_s1117"/>
        <o:r id="V:Rule60" type="connector" idref="#_x0000_s1049"/>
        <o:r id="V:Rule61" type="connector" idref="#_x0000_s1108"/>
        <o:r id="V:Rule62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C0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F470E-5876-4B1D-95E8-86891794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08141314769</dc:creator>
  <cp:lastModifiedBy>08141314769</cp:lastModifiedBy>
  <cp:revision>24</cp:revision>
  <cp:lastPrinted>2022-02-04T14:46:00Z</cp:lastPrinted>
  <dcterms:created xsi:type="dcterms:W3CDTF">2022-01-31T18:57:00Z</dcterms:created>
  <dcterms:modified xsi:type="dcterms:W3CDTF">2022-02-04T19:08:00Z</dcterms:modified>
</cp:coreProperties>
</file>