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4E" w:rsidRDefault="00AD3886" w:rsidP="00002D4E">
      <w:r>
        <w:t xml:space="preserve">  </w:t>
      </w:r>
      <w:r w:rsidR="00006904">
        <w:rPr>
          <w:noProof/>
          <w:lang w:eastAsia="pt-BR"/>
        </w:rPr>
        <w:drawing>
          <wp:inline distT="0" distB="0" distL="0" distR="0">
            <wp:extent cx="2169160" cy="1177290"/>
            <wp:effectExtent l="19050" t="0" r="254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2D4E">
        <w:t xml:space="preserve">  </w:t>
      </w:r>
      <w:r w:rsidR="00002D4E" w:rsidRPr="00C21AAC">
        <w:rPr>
          <w:noProof/>
        </w:rPr>
        <w:t xml:space="preserve">                                       </w:t>
      </w:r>
      <w:r w:rsidR="00E77FEA">
        <w:rPr>
          <w:noProof/>
          <w:lang w:eastAsia="pt-BR"/>
        </w:rPr>
        <w:drawing>
          <wp:inline distT="0" distB="0" distL="0" distR="0">
            <wp:extent cx="1089660" cy="1089660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2D4E" w:rsidRPr="00C21AAC">
        <w:rPr>
          <w:noProof/>
        </w:rPr>
        <w:t xml:space="preserve">          </w:t>
      </w:r>
      <w:r w:rsidR="00002D4E">
        <w:t xml:space="preserve">                                                         </w:t>
      </w:r>
    </w:p>
    <w:p w:rsidR="00AD3886" w:rsidRPr="0090309B" w:rsidRDefault="00AD3886" w:rsidP="00AD3886"/>
    <w:p w:rsidR="009609EE" w:rsidRPr="0090309B" w:rsidRDefault="009609EE" w:rsidP="00AD3886"/>
    <w:p w:rsidR="002C58BD" w:rsidRDefault="00C21AAC" w:rsidP="006A7A52">
      <w:pPr>
        <w:pStyle w:val="Ttulo"/>
      </w:pPr>
      <w:r>
        <w:t xml:space="preserve">VIDEO GAMES LIVE: </w:t>
      </w:r>
      <w:proofErr w:type="gramStart"/>
      <w:r>
        <w:t>PERFORMANCE</w:t>
      </w:r>
      <w:proofErr w:type="gramEnd"/>
      <w:r>
        <w:t xml:space="preserve"> MUSICAL DE GAME MUSIC EM UMA ORQUESTRA </w:t>
      </w:r>
    </w:p>
    <w:p w:rsidR="004F2998" w:rsidRPr="004F2998" w:rsidRDefault="00C21AAC" w:rsidP="004F2998">
      <w:pPr>
        <w:jc w:val="right"/>
        <w:rPr>
          <w:i/>
        </w:rPr>
      </w:pPr>
      <w:r>
        <w:rPr>
          <w:i/>
        </w:rPr>
        <w:t>Schneider Souza</w:t>
      </w:r>
    </w:p>
    <w:p w:rsidR="004F2998" w:rsidRPr="004F2998" w:rsidRDefault="00C21AAC" w:rsidP="004F2998">
      <w:pPr>
        <w:jc w:val="right"/>
        <w:rPr>
          <w:i/>
        </w:rPr>
      </w:pPr>
      <w:r>
        <w:rPr>
          <w:i/>
        </w:rPr>
        <w:t xml:space="preserve">Felipe </w:t>
      </w:r>
      <w:proofErr w:type="spellStart"/>
      <w:r>
        <w:rPr>
          <w:i/>
        </w:rPr>
        <w:t>Trotta</w:t>
      </w:r>
      <w:proofErr w:type="spellEnd"/>
    </w:p>
    <w:p w:rsidR="006E694B" w:rsidRPr="004F2998" w:rsidRDefault="00C21AAC" w:rsidP="004F2998">
      <w:pPr>
        <w:spacing w:after="360"/>
        <w:jc w:val="right"/>
        <w:rPr>
          <w:i/>
        </w:rPr>
      </w:pPr>
      <w:r>
        <w:rPr>
          <w:i/>
        </w:rPr>
        <w:t>PPGCOM-UFF</w:t>
      </w:r>
    </w:p>
    <w:p w:rsidR="00C21AAC" w:rsidRPr="00573AFC" w:rsidRDefault="00C21AAC" w:rsidP="00C21AAC">
      <w:pPr>
        <w:spacing w:line="240" w:lineRule="auto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573AFC">
        <w:rPr>
          <w:rFonts w:ascii="Times New Roman" w:hAnsi="Times New Roman"/>
          <w:szCs w:val="24"/>
        </w:rPr>
        <w:t xml:space="preserve"> presente apresentação visa </w:t>
      </w:r>
      <w:r w:rsidRPr="00C86E0B">
        <w:rPr>
          <w:rFonts w:ascii="Times New Roman" w:hAnsi="Times New Roman"/>
          <w:szCs w:val="24"/>
        </w:rPr>
        <w:t>discutir</w:t>
      </w:r>
      <w:r w:rsidRPr="009A69AE">
        <w:rPr>
          <w:rFonts w:ascii="Times New Roman" w:hAnsi="Times New Roman"/>
          <w:i/>
          <w:szCs w:val="24"/>
        </w:rPr>
        <w:t xml:space="preserve"> </w:t>
      </w:r>
      <w:r w:rsidRPr="00C86E0B">
        <w:rPr>
          <w:rFonts w:ascii="Times New Roman" w:hAnsi="Times New Roman"/>
          <w:szCs w:val="24"/>
        </w:rPr>
        <w:t>sobre</w:t>
      </w:r>
      <w:r w:rsidRPr="00302277">
        <w:rPr>
          <w:rFonts w:ascii="Times New Roman" w:hAnsi="Times New Roman"/>
          <w:i/>
          <w:szCs w:val="24"/>
        </w:rPr>
        <w:t xml:space="preserve"> </w:t>
      </w:r>
      <w:proofErr w:type="gramStart"/>
      <w:r w:rsidRPr="00302277">
        <w:rPr>
          <w:rFonts w:ascii="Times New Roman" w:hAnsi="Times New Roman"/>
          <w:i/>
          <w:szCs w:val="24"/>
        </w:rPr>
        <w:t>performance</w:t>
      </w:r>
      <w:proofErr w:type="gramEnd"/>
      <w:r w:rsidRPr="00573AFC">
        <w:rPr>
          <w:rFonts w:ascii="Times New Roman" w:hAnsi="Times New Roman"/>
          <w:szCs w:val="24"/>
        </w:rPr>
        <w:t xml:space="preserve"> pode e capital a partir de um trabalho de campo de caráter etnográfico realizada em evento da orquestra </w:t>
      </w:r>
      <w:proofErr w:type="spellStart"/>
      <w:r w:rsidRPr="00573AFC">
        <w:rPr>
          <w:rFonts w:ascii="Times New Roman" w:hAnsi="Times New Roman"/>
          <w:szCs w:val="24"/>
        </w:rPr>
        <w:t>Video</w:t>
      </w:r>
      <w:proofErr w:type="spellEnd"/>
      <w:r w:rsidRPr="00573AFC">
        <w:rPr>
          <w:rFonts w:ascii="Times New Roman" w:hAnsi="Times New Roman"/>
          <w:szCs w:val="24"/>
        </w:rPr>
        <w:t xml:space="preserve"> Games </w:t>
      </w:r>
      <w:proofErr w:type="spellStart"/>
      <w:r w:rsidRPr="00573AFC">
        <w:rPr>
          <w:rFonts w:ascii="Times New Roman" w:hAnsi="Times New Roman"/>
          <w:szCs w:val="24"/>
        </w:rPr>
        <w:t>Live</w:t>
      </w:r>
      <w:proofErr w:type="spellEnd"/>
      <w:r w:rsidRPr="00573AFC">
        <w:rPr>
          <w:rFonts w:ascii="Times New Roman" w:hAnsi="Times New Roman"/>
          <w:szCs w:val="24"/>
        </w:rPr>
        <w:t xml:space="preserve"> como parte da pesquisa de doutorado em andamento. A pesquisa consiste na análise do processo de descolamento que a música dos jogos eletrônicos sofre ao sair dos videogames para constituir práticas musicais singulares. Para entender essa questão foi escolhido um </w:t>
      </w:r>
      <w:r w:rsidRPr="00573AFC">
        <w:rPr>
          <w:rFonts w:ascii="Times New Roman" w:hAnsi="Times New Roman"/>
          <w:i/>
          <w:szCs w:val="24"/>
        </w:rPr>
        <w:t>corpus</w:t>
      </w:r>
      <w:r w:rsidRPr="00573AFC">
        <w:rPr>
          <w:rFonts w:ascii="Times New Roman" w:hAnsi="Times New Roman"/>
          <w:szCs w:val="24"/>
        </w:rPr>
        <w:t xml:space="preserve"> de pesquisa amplo e de casos diversos: orquestra </w:t>
      </w:r>
      <w:proofErr w:type="spellStart"/>
      <w:r w:rsidRPr="00573AFC">
        <w:rPr>
          <w:rFonts w:ascii="Times New Roman" w:hAnsi="Times New Roman"/>
          <w:szCs w:val="24"/>
        </w:rPr>
        <w:t>Video</w:t>
      </w:r>
      <w:proofErr w:type="spellEnd"/>
      <w:r w:rsidRPr="00573AFC">
        <w:rPr>
          <w:rFonts w:ascii="Times New Roman" w:hAnsi="Times New Roman"/>
          <w:szCs w:val="24"/>
        </w:rPr>
        <w:t xml:space="preserve"> G</w:t>
      </w:r>
      <w:r>
        <w:rPr>
          <w:rFonts w:ascii="Times New Roman" w:hAnsi="Times New Roman"/>
          <w:szCs w:val="24"/>
        </w:rPr>
        <w:t xml:space="preserve">ames </w:t>
      </w:r>
      <w:proofErr w:type="spellStart"/>
      <w:r>
        <w:rPr>
          <w:rFonts w:ascii="Times New Roman" w:hAnsi="Times New Roman"/>
          <w:szCs w:val="24"/>
        </w:rPr>
        <w:t>Live</w:t>
      </w:r>
      <w:proofErr w:type="spellEnd"/>
      <w:r>
        <w:rPr>
          <w:rFonts w:ascii="Times New Roman" w:hAnsi="Times New Roman"/>
          <w:szCs w:val="24"/>
        </w:rPr>
        <w:t xml:space="preserve">, bandas de game </w:t>
      </w:r>
      <w:proofErr w:type="spellStart"/>
      <w:r>
        <w:rPr>
          <w:rFonts w:ascii="Times New Roman" w:hAnsi="Times New Roman"/>
          <w:szCs w:val="24"/>
        </w:rPr>
        <w:t>music</w:t>
      </w:r>
      <w:proofErr w:type="spellEnd"/>
      <w:r w:rsidRPr="00573AFC">
        <w:rPr>
          <w:rFonts w:ascii="Times New Roman" w:hAnsi="Times New Roman"/>
          <w:szCs w:val="24"/>
        </w:rPr>
        <w:t xml:space="preserve">, circuito online e o festival </w:t>
      </w:r>
      <w:proofErr w:type="spellStart"/>
      <w:r w:rsidRPr="00573AFC">
        <w:rPr>
          <w:rFonts w:ascii="Times New Roman" w:hAnsi="Times New Roman"/>
          <w:szCs w:val="24"/>
        </w:rPr>
        <w:t>Magfest</w:t>
      </w:r>
      <w:proofErr w:type="spellEnd"/>
      <w:r w:rsidRPr="00573AFC">
        <w:rPr>
          <w:rFonts w:ascii="Times New Roman" w:hAnsi="Times New Roman"/>
          <w:szCs w:val="24"/>
        </w:rPr>
        <w:t xml:space="preserve">. No caso desta apresentação, procuraremos trazer uma reflexão sobre questões levantadas em uma das três pesquisas de campo realizadas em eventos da </w:t>
      </w:r>
      <w:proofErr w:type="spellStart"/>
      <w:r w:rsidRPr="00573AFC">
        <w:rPr>
          <w:rFonts w:ascii="Times New Roman" w:hAnsi="Times New Roman"/>
          <w:szCs w:val="24"/>
        </w:rPr>
        <w:t>Video</w:t>
      </w:r>
      <w:proofErr w:type="spellEnd"/>
      <w:r w:rsidRPr="00573AFC">
        <w:rPr>
          <w:rFonts w:ascii="Times New Roman" w:hAnsi="Times New Roman"/>
          <w:szCs w:val="24"/>
        </w:rPr>
        <w:t xml:space="preserve"> Games </w:t>
      </w:r>
      <w:proofErr w:type="spellStart"/>
      <w:r w:rsidRPr="00573AFC">
        <w:rPr>
          <w:rFonts w:ascii="Times New Roman" w:hAnsi="Times New Roman"/>
          <w:szCs w:val="24"/>
        </w:rPr>
        <w:t>Live</w:t>
      </w:r>
      <w:proofErr w:type="spellEnd"/>
      <w:r w:rsidRPr="00573AFC">
        <w:rPr>
          <w:rFonts w:ascii="Times New Roman" w:hAnsi="Times New Roman"/>
          <w:szCs w:val="24"/>
        </w:rPr>
        <w:t>.</w:t>
      </w:r>
    </w:p>
    <w:p w:rsidR="00C21AAC" w:rsidRDefault="00C21AAC" w:rsidP="00C21AAC">
      <w:pPr>
        <w:pStyle w:val="Textodecomentrio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3AFC">
        <w:rPr>
          <w:rFonts w:ascii="Times New Roman" w:hAnsi="Times New Roman" w:cs="Times New Roman"/>
          <w:sz w:val="24"/>
          <w:szCs w:val="24"/>
        </w:rPr>
        <w:t>A game</w:t>
      </w:r>
      <w:proofErr w:type="gramEnd"/>
      <w:r w:rsidRPr="0057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AFC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573AFC">
        <w:rPr>
          <w:rFonts w:ascii="Times New Roman" w:hAnsi="Times New Roman" w:cs="Times New Roman"/>
          <w:sz w:val="24"/>
          <w:szCs w:val="24"/>
        </w:rPr>
        <w:t xml:space="preserve"> é um </w:t>
      </w:r>
      <w:r>
        <w:rPr>
          <w:rFonts w:ascii="Times New Roman" w:hAnsi="Times New Roman" w:cs="Times New Roman"/>
          <w:sz w:val="24"/>
          <w:szCs w:val="24"/>
        </w:rPr>
        <w:t xml:space="preserve">conceito que designa um tipo de música produzida para </w:t>
      </w:r>
      <w:r w:rsidRPr="00573AFC">
        <w:rPr>
          <w:rFonts w:ascii="Times New Roman" w:hAnsi="Times New Roman" w:cs="Times New Roman"/>
          <w:sz w:val="24"/>
          <w:szCs w:val="24"/>
        </w:rPr>
        <w:t>servir de trilh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73AFC">
        <w:rPr>
          <w:rFonts w:ascii="Times New Roman" w:hAnsi="Times New Roman" w:cs="Times New Roman"/>
          <w:sz w:val="24"/>
          <w:szCs w:val="24"/>
        </w:rPr>
        <w:t xml:space="preserve"> sonora de um jogo eletrônico </w:t>
      </w:r>
      <w:r>
        <w:rPr>
          <w:rFonts w:ascii="Times New Roman" w:hAnsi="Times New Roman" w:cs="Times New Roman"/>
          <w:sz w:val="24"/>
          <w:szCs w:val="24"/>
        </w:rPr>
        <w:t xml:space="preserve">com a </w:t>
      </w:r>
      <w:r w:rsidRPr="00573AFC">
        <w:rPr>
          <w:rFonts w:ascii="Times New Roman" w:hAnsi="Times New Roman" w:cs="Times New Roman"/>
          <w:sz w:val="24"/>
          <w:szCs w:val="24"/>
        </w:rPr>
        <w:t xml:space="preserve">função </w:t>
      </w:r>
      <w:r>
        <w:rPr>
          <w:rFonts w:ascii="Times New Roman" w:hAnsi="Times New Roman" w:cs="Times New Roman"/>
          <w:sz w:val="24"/>
          <w:szCs w:val="24"/>
        </w:rPr>
        <w:t xml:space="preserve">de aumentar a imersão do jogador no universo proposto no </w:t>
      </w:r>
      <w:r w:rsidRPr="00DD683F">
        <w:rPr>
          <w:rFonts w:ascii="Times New Roman" w:hAnsi="Times New Roman" w:cs="Times New Roman"/>
          <w:i/>
          <w:sz w:val="24"/>
          <w:szCs w:val="24"/>
        </w:rPr>
        <w:t>game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F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573AFC">
        <w:rPr>
          <w:rFonts w:ascii="Times New Roman" w:hAnsi="Times New Roman" w:cs="Times New Roman"/>
          <w:sz w:val="24"/>
          <w:szCs w:val="24"/>
        </w:rPr>
        <w:t>OLLINS,</w:t>
      </w:r>
      <w:r>
        <w:rPr>
          <w:rFonts w:ascii="Times New Roman" w:hAnsi="Times New Roman" w:cs="Times New Roman"/>
          <w:sz w:val="24"/>
          <w:szCs w:val="24"/>
        </w:rPr>
        <w:t xml:space="preserve"> 2008;</w:t>
      </w:r>
      <w:r w:rsidRPr="00573AFC">
        <w:rPr>
          <w:rFonts w:ascii="Times New Roman" w:hAnsi="Times New Roman" w:cs="Times New Roman"/>
          <w:sz w:val="24"/>
          <w:szCs w:val="24"/>
        </w:rPr>
        <w:t xml:space="preserve"> HUIBERTS</w:t>
      </w:r>
      <w:r>
        <w:rPr>
          <w:rFonts w:ascii="Times New Roman" w:hAnsi="Times New Roman" w:cs="Times New Roman"/>
          <w:sz w:val="24"/>
          <w:szCs w:val="24"/>
        </w:rPr>
        <w:t>, 2010</w:t>
      </w:r>
      <w:r w:rsidRPr="00573AFC">
        <w:rPr>
          <w:rFonts w:ascii="Times New Roman" w:hAnsi="Times New Roman" w:cs="Times New Roman"/>
          <w:sz w:val="24"/>
          <w:szCs w:val="24"/>
        </w:rPr>
        <w:t>). Entretanto, novas práticas de produção e consumo dessa música</w:t>
      </w:r>
      <w:r>
        <w:rPr>
          <w:rFonts w:ascii="Times New Roman" w:hAnsi="Times New Roman" w:cs="Times New Roman"/>
          <w:sz w:val="24"/>
          <w:szCs w:val="24"/>
        </w:rPr>
        <w:t xml:space="preserve">, diferentes </w:t>
      </w:r>
      <w:r w:rsidRPr="00573AFC">
        <w:rPr>
          <w:rFonts w:ascii="Times New Roman" w:hAnsi="Times New Roman" w:cs="Times New Roman"/>
          <w:sz w:val="24"/>
          <w:szCs w:val="24"/>
        </w:rPr>
        <w:t>de sua função inicial</w:t>
      </w:r>
      <w:r>
        <w:rPr>
          <w:rFonts w:ascii="Times New Roman" w:hAnsi="Times New Roman" w:cs="Times New Roman"/>
          <w:sz w:val="24"/>
          <w:szCs w:val="24"/>
        </w:rPr>
        <w:t>, começaram a surgir</w:t>
      </w:r>
      <w:r w:rsidRPr="00573AFC">
        <w:rPr>
          <w:rFonts w:ascii="Times New Roman" w:hAnsi="Times New Roman" w:cs="Times New Roman"/>
          <w:sz w:val="24"/>
          <w:szCs w:val="24"/>
        </w:rPr>
        <w:t xml:space="preserve">. Encontramos tanto </w:t>
      </w:r>
      <w:proofErr w:type="spellStart"/>
      <w:r w:rsidRPr="00302277">
        <w:rPr>
          <w:rFonts w:ascii="Times New Roman" w:hAnsi="Times New Roman" w:cs="Times New Roman"/>
          <w:i/>
          <w:sz w:val="24"/>
          <w:szCs w:val="24"/>
        </w:rPr>
        <w:t>covers</w:t>
      </w:r>
      <w:proofErr w:type="spellEnd"/>
      <w:r w:rsidRPr="00302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3AFC">
        <w:rPr>
          <w:rFonts w:ascii="Times New Roman" w:hAnsi="Times New Roman" w:cs="Times New Roman"/>
          <w:sz w:val="24"/>
          <w:szCs w:val="24"/>
        </w:rPr>
        <w:t xml:space="preserve">quanto </w:t>
      </w:r>
      <w:r w:rsidRPr="00302277">
        <w:rPr>
          <w:rFonts w:ascii="Times New Roman" w:hAnsi="Times New Roman" w:cs="Times New Roman"/>
          <w:i/>
          <w:sz w:val="24"/>
          <w:szCs w:val="24"/>
        </w:rPr>
        <w:t xml:space="preserve">remixes </w:t>
      </w:r>
      <w:r w:rsidRPr="00573AFC">
        <w:rPr>
          <w:rFonts w:ascii="Times New Roman" w:hAnsi="Times New Roman" w:cs="Times New Roman"/>
          <w:sz w:val="24"/>
          <w:szCs w:val="24"/>
        </w:rPr>
        <w:t xml:space="preserve">(versões rearranjadas) que tentam representar essa música de modos diversos a partir das representações individuais dos sujeitos. Dentro disso, alguns artistas criam formas especializadas de produção de versões de game </w:t>
      </w:r>
      <w:proofErr w:type="spellStart"/>
      <w:r w:rsidRPr="00573AFC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573AFC">
        <w:rPr>
          <w:rFonts w:ascii="Times New Roman" w:hAnsi="Times New Roman" w:cs="Times New Roman"/>
          <w:sz w:val="24"/>
          <w:szCs w:val="24"/>
        </w:rPr>
        <w:t xml:space="preserve"> adequando-as a seus gêneros musicais, como </w:t>
      </w:r>
      <w:proofErr w:type="spellStart"/>
      <w:r w:rsidRPr="00573AFC">
        <w:rPr>
          <w:rFonts w:ascii="Times New Roman" w:hAnsi="Times New Roman" w:cs="Times New Roman"/>
          <w:sz w:val="24"/>
          <w:szCs w:val="24"/>
        </w:rPr>
        <w:t>heavy</w:t>
      </w:r>
      <w:proofErr w:type="spellEnd"/>
      <w:r w:rsidRPr="00573AFC">
        <w:rPr>
          <w:rFonts w:ascii="Times New Roman" w:hAnsi="Times New Roman" w:cs="Times New Roman"/>
          <w:sz w:val="24"/>
          <w:szCs w:val="24"/>
        </w:rPr>
        <w:t xml:space="preserve"> metal, EDM, </w:t>
      </w:r>
      <w:proofErr w:type="spellStart"/>
      <w:r w:rsidRPr="00573AFC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573AFC">
        <w:rPr>
          <w:rFonts w:ascii="Times New Roman" w:hAnsi="Times New Roman" w:cs="Times New Roman"/>
          <w:sz w:val="24"/>
          <w:szCs w:val="24"/>
        </w:rPr>
        <w:t>jazz. Além disso, essa música circula por outras mídias,</w:t>
      </w:r>
      <w:r>
        <w:rPr>
          <w:rFonts w:ascii="Times New Roman" w:hAnsi="Times New Roman" w:cs="Times New Roman"/>
          <w:sz w:val="24"/>
          <w:szCs w:val="24"/>
        </w:rPr>
        <w:t xml:space="preserve"> como</w:t>
      </w:r>
      <w:r w:rsidRPr="00573AFC">
        <w:rPr>
          <w:rFonts w:ascii="Times New Roman" w:hAnsi="Times New Roman" w:cs="Times New Roman"/>
          <w:sz w:val="24"/>
          <w:szCs w:val="24"/>
        </w:rPr>
        <w:t xml:space="preserve"> CDs, DVDs, </w:t>
      </w:r>
      <w:proofErr w:type="spellStart"/>
      <w:r w:rsidRPr="00573AFC">
        <w:rPr>
          <w:rFonts w:ascii="Times New Roman" w:hAnsi="Times New Roman" w:cs="Times New Roman"/>
          <w:sz w:val="24"/>
          <w:szCs w:val="24"/>
        </w:rPr>
        <w:t>Blu-rays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573AFC">
        <w:rPr>
          <w:rFonts w:ascii="Times New Roman" w:hAnsi="Times New Roman" w:cs="Times New Roman"/>
          <w:sz w:val="24"/>
          <w:szCs w:val="24"/>
        </w:rPr>
        <w:t xml:space="preserve"> arquivos digitais, que condicionam outras formas de se relacionar com </w:t>
      </w:r>
      <w:r>
        <w:rPr>
          <w:rFonts w:ascii="Times New Roman" w:hAnsi="Times New Roman" w:cs="Times New Roman"/>
          <w:sz w:val="24"/>
          <w:szCs w:val="24"/>
        </w:rPr>
        <w:t>ela</w:t>
      </w:r>
      <w:r w:rsidRPr="00573A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Diante disso, podemos notar que essa música descola do </w:t>
      </w:r>
      <w:r w:rsidRPr="00DD683F">
        <w:rPr>
          <w:rFonts w:ascii="Times New Roman" w:hAnsi="Times New Roman" w:cs="Times New Roman"/>
          <w:i/>
          <w:sz w:val="24"/>
          <w:szCs w:val="24"/>
        </w:rPr>
        <w:t>game</w:t>
      </w:r>
      <w:r>
        <w:rPr>
          <w:rFonts w:ascii="Times New Roman" w:hAnsi="Times New Roman" w:cs="Times New Roman"/>
          <w:sz w:val="24"/>
          <w:szCs w:val="24"/>
        </w:rPr>
        <w:t xml:space="preserve"> e começa a ganhar novas formas representativas tanto na produção quanto no consumo. </w:t>
      </w:r>
    </w:p>
    <w:p w:rsidR="00C21AAC" w:rsidRDefault="00C21AAC" w:rsidP="00C21AAC">
      <w:pPr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Uma forma representativa de produção de game </w:t>
      </w:r>
      <w:proofErr w:type="spellStart"/>
      <w:r>
        <w:rPr>
          <w:rFonts w:ascii="Times New Roman" w:hAnsi="Times New Roman"/>
          <w:szCs w:val="24"/>
        </w:rPr>
        <w:t>music</w:t>
      </w:r>
      <w:proofErr w:type="spellEnd"/>
      <w:r>
        <w:rPr>
          <w:rFonts w:ascii="Times New Roman" w:hAnsi="Times New Roman"/>
          <w:szCs w:val="24"/>
        </w:rPr>
        <w:t xml:space="preserve"> fora dos videogames é o realizado pela orquestra </w:t>
      </w:r>
      <w:proofErr w:type="spellStart"/>
      <w:r>
        <w:rPr>
          <w:rFonts w:ascii="Times New Roman" w:hAnsi="Times New Roman"/>
          <w:szCs w:val="24"/>
        </w:rPr>
        <w:t>Video</w:t>
      </w:r>
      <w:proofErr w:type="spellEnd"/>
      <w:r>
        <w:rPr>
          <w:rFonts w:ascii="Times New Roman" w:hAnsi="Times New Roman"/>
          <w:szCs w:val="24"/>
        </w:rPr>
        <w:t xml:space="preserve"> Games </w:t>
      </w:r>
      <w:proofErr w:type="spellStart"/>
      <w:r>
        <w:rPr>
          <w:rFonts w:ascii="Times New Roman" w:hAnsi="Times New Roman"/>
          <w:szCs w:val="24"/>
        </w:rPr>
        <w:t>Live</w:t>
      </w:r>
      <w:proofErr w:type="spellEnd"/>
      <w:r>
        <w:rPr>
          <w:rFonts w:ascii="Times New Roman" w:hAnsi="Times New Roman"/>
          <w:szCs w:val="24"/>
        </w:rPr>
        <w:t xml:space="preserve">, </w:t>
      </w:r>
      <w:r w:rsidRPr="00573AFC">
        <w:rPr>
          <w:rFonts w:ascii="Times New Roman" w:hAnsi="Times New Roman"/>
          <w:szCs w:val="24"/>
        </w:rPr>
        <w:t xml:space="preserve">um projeto </w:t>
      </w:r>
      <w:r>
        <w:rPr>
          <w:rFonts w:ascii="Times New Roman" w:hAnsi="Times New Roman"/>
          <w:szCs w:val="24"/>
        </w:rPr>
        <w:t xml:space="preserve">que </w:t>
      </w:r>
      <w:r w:rsidRPr="00573AFC">
        <w:rPr>
          <w:rFonts w:ascii="Times New Roman" w:hAnsi="Times New Roman"/>
          <w:szCs w:val="24"/>
        </w:rPr>
        <w:t>consiste, prioritariamente, na produção de apresentações musicais de v</w:t>
      </w:r>
      <w:r>
        <w:rPr>
          <w:rFonts w:ascii="Times New Roman" w:hAnsi="Times New Roman"/>
          <w:szCs w:val="24"/>
        </w:rPr>
        <w:t>ersões orquestradas desse tipo de música</w:t>
      </w:r>
      <w:r w:rsidRPr="00573AFC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Desde sua primeira apresentação em 2005 o grupo vem se apresentando pelo mundo, somando, atualmente, mais de 400 shows realizados em diversos países. </w:t>
      </w:r>
    </w:p>
    <w:p w:rsidR="00C21AAC" w:rsidRPr="00573AFC" w:rsidRDefault="00C21AAC" w:rsidP="00C21AAC">
      <w:pPr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Durante a pesquisa de campo, notamos que a </w:t>
      </w:r>
      <w:proofErr w:type="spellStart"/>
      <w:r>
        <w:rPr>
          <w:rFonts w:ascii="Times New Roman" w:hAnsi="Times New Roman"/>
          <w:szCs w:val="24"/>
        </w:rPr>
        <w:t>Video</w:t>
      </w:r>
      <w:proofErr w:type="spellEnd"/>
      <w:r>
        <w:rPr>
          <w:rFonts w:ascii="Times New Roman" w:hAnsi="Times New Roman"/>
          <w:szCs w:val="24"/>
        </w:rPr>
        <w:t xml:space="preserve"> Games </w:t>
      </w:r>
      <w:proofErr w:type="spellStart"/>
      <w:r>
        <w:rPr>
          <w:rFonts w:ascii="Times New Roman" w:hAnsi="Times New Roman"/>
          <w:szCs w:val="24"/>
        </w:rPr>
        <w:t>Live</w:t>
      </w:r>
      <w:proofErr w:type="spellEnd"/>
      <w:r w:rsidRPr="00573AFC">
        <w:rPr>
          <w:rFonts w:ascii="Times New Roman" w:hAnsi="Times New Roman"/>
          <w:szCs w:val="24"/>
        </w:rPr>
        <w:t xml:space="preserve"> quebra certos padrões condicionados e esperados sobre esse tipo de formação musical</w:t>
      </w:r>
      <w:r>
        <w:rPr>
          <w:rFonts w:ascii="Times New Roman" w:hAnsi="Times New Roman"/>
          <w:szCs w:val="24"/>
        </w:rPr>
        <w:t xml:space="preserve">, naquilo que tange a </w:t>
      </w:r>
      <w:proofErr w:type="gramStart"/>
      <w:r w:rsidRPr="00677C76">
        <w:rPr>
          <w:rFonts w:ascii="Times New Roman" w:hAnsi="Times New Roman"/>
          <w:i/>
          <w:szCs w:val="24"/>
        </w:rPr>
        <w:t>performance</w:t>
      </w:r>
      <w:proofErr w:type="gramEnd"/>
      <w:r>
        <w:rPr>
          <w:rFonts w:ascii="Times New Roman" w:hAnsi="Times New Roman"/>
          <w:szCs w:val="24"/>
        </w:rPr>
        <w:t xml:space="preserve"> musical</w:t>
      </w:r>
      <w:r w:rsidRPr="00573AFC">
        <w:rPr>
          <w:rFonts w:ascii="Times New Roman" w:hAnsi="Times New Roman"/>
          <w:szCs w:val="24"/>
        </w:rPr>
        <w:t xml:space="preserve">. Tomas </w:t>
      </w:r>
      <w:proofErr w:type="spellStart"/>
      <w:r w:rsidRPr="00573AFC">
        <w:rPr>
          <w:rFonts w:ascii="Times New Roman" w:hAnsi="Times New Roman"/>
          <w:szCs w:val="24"/>
        </w:rPr>
        <w:t>Turino</w:t>
      </w:r>
      <w:proofErr w:type="spellEnd"/>
      <w:r>
        <w:rPr>
          <w:rFonts w:ascii="Times New Roman" w:hAnsi="Times New Roman"/>
          <w:szCs w:val="24"/>
        </w:rPr>
        <w:t xml:space="preserve"> (2008)</w:t>
      </w:r>
      <w:r w:rsidRPr="00573AFC">
        <w:rPr>
          <w:rFonts w:ascii="Times New Roman" w:hAnsi="Times New Roman"/>
          <w:szCs w:val="24"/>
        </w:rPr>
        <w:t xml:space="preserve">, por exemplo, afirma que </w:t>
      </w:r>
      <w:r>
        <w:rPr>
          <w:rFonts w:ascii="Times New Roman" w:hAnsi="Times New Roman"/>
          <w:szCs w:val="24"/>
        </w:rPr>
        <w:t>a</w:t>
      </w:r>
      <w:r w:rsidRPr="00573AFC">
        <w:rPr>
          <w:rFonts w:ascii="Times New Roman" w:hAnsi="Times New Roman"/>
          <w:szCs w:val="24"/>
        </w:rPr>
        <w:t xml:space="preserve"> música orquestra</w:t>
      </w:r>
      <w:r>
        <w:rPr>
          <w:rFonts w:ascii="Times New Roman" w:hAnsi="Times New Roman"/>
          <w:szCs w:val="24"/>
        </w:rPr>
        <w:t>l</w:t>
      </w:r>
      <w:r w:rsidRPr="00573AFC">
        <w:rPr>
          <w:rFonts w:ascii="Times New Roman" w:hAnsi="Times New Roman"/>
          <w:szCs w:val="24"/>
        </w:rPr>
        <w:t xml:space="preserve"> tem a tendência a possuir um padrão singular de </w:t>
      </w:r>
      <w:proofErr w:type="gramStart"/>
      <w:r w:rsidRPr="00DD683F">
        <w:rPr>
          <w:rFonts w:ascii="Times New Roman" w:hAnsi="Times New Roman"/>
          <w:i/>
          <w:szCs w:val="24"/>
        </w:rPr>
        <w:t>performance</w:t>
      </w:r>
      <w:proofErr w:type="gramEnd"/>
      <w:r w:rsidRPr="00573AFC">
        <w:rPr>
          <w:rFonts w:ascii="Times New Roman" w:hAnsi="Times New Roman"/>
          <w:szCs w:val="24"/>
        </w:rPr>
        <w:t xml:space="preserve"> em que a separação dos músicos e público é clara</w:t>
      </w:r>
      <w:r>
        <w:rPr>
          <w:rFonts w:ascii="Times New Roman" w:hAnsi="Times New Roman"/>
          <w:szCs w:val="24"/>
        </w:rPr>
        <w:t xml:space="preserve">, onde </w:t>
      </w:r>
      <w:r w:rsidRPr="00573AFC">
        <w:rPr>
          <w:rFonts w:ascii="Times New Roman" w:hAnsi="Times New Roman"/>
          <w:szCs w:val="24"/>
        </w:rPr>
        <w:t xml:space="preserve">cada um </w:t>
      </w:r>
      <w:r>
        <w:rPr>
          <w:rFonts w:ascii="Times New Roman" w:hAnsi="Times New Roman"/>
          <w:szCs w:val="24"/>
        </w:rPr>
        <w:t xml:space="preserve">possuí </w:t>
      </w:r>
      <w:r w:rsidRPr="00573AFC">
        <w:rPr>
          <w:rFonts w:ascii="Times New Roman" w:hAnsi="Times New Roman"/>
          <w:szCs w:val="24"/>
        </w:rPr>
        <w:t xml:space="preserve">papel definido; os músicos tocam, o público escuta. Além disso, </w:t>
      </w:r>
      <w:r>
        <w:rPr>
          <w:rFonts w:ascii="Times New Roman" w:hAnsi="Times New Roman"/>
          <w:szCs w:val="24"/>
        </w:rPr>
        <w:t xml:space="preserve">em apresentações tradicionais de </w:t>
      </w:r>
      <w:r>
        <w:rPr>
          <w:rFonts w:ascii="Times New Roman" w:hAnsi="Times New Roman"/>
          <w:szCs w:val="24"/>
        </w:rPr>
        <w:lastRenderedPageBreak/>
        <w:t xml:space="preserve">orquestra, </w:t>
      </w:r>
      <w:r w:rsidRPr="00573AFC">
        <w:rPr>
          <w:rFonts w:ascii="Times New Roman" w:hAnsi="Times New Roman"/>
          <w:szCs w:val="24"/>
        </w:rPr>
        <w:t xml:space="preserve">há questões relacionadas </w:t>
      </w:r>
      <w:proofErr w:type="gramStart"/>
      <w:r w:rsidRPr="00573AFC">
        <w:rPr>
          <w:rFonts w:ascii="Times New Roman" w:hAnsi="Times New Roman"/>
          <w:szCs w:val="24"/>
        </w:rPr>
        <w:t>a</w:t>
      </w:r>
      <w:proofErr w:type="gramEnd"/>
      <w:r w:rsidRPr="00573AFC">
        <w:rPr>
          <w:rFonts w:ascii="Times New Roman" w:hAnsi="Times New Roman"/>
          <w:szCs w:val="24"/>
        </w:rPr>
        <w:t xml:space="preserve"> competência musical que imbrica</w:t>
      </w:r>
      <w:r>
        <w:rPr>
          <w:rFonts w:ascii="Times New Roman" w:hAnsi="Times New Roman"/>
          <w:szCs w:val="24"/>
        </w:rPr>
        <w:t>m</w:t>
      </w:r>
      <w:r w:rsidRPr="00573AF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em </w:t>
      </w:r>
      <w:r w:rsidRPr="00573AFC">
        <w:rPr>
          <w:rFonts w:ascii="Times New Roman" w:hAnsi="Times New Roman"/>
          <w:szCs w:val="24"/>
        </w:rPr>
        <w:t>uma noção singular de qualidade sonora</w:t>
      </w:r>
      <w:r>
        <w:rPr>
          <w:rFonts w:ascii="Times New Roman" w:hAnsi="Times New Roman"/>
          <w:szCs w:val="24"/>
        </w:rPr>
        <w:t xml:space="preserve"> que deve ser desejada e contemplada. Não pode haver reações do público, nem o uso de </w:t>
      </w:r>
      <w:r w:rsidRPr="00573AFC">
        <w:rPr>
          <w:rFonts w:ascii="Times New Roman" w:hAnsi="Times New Roman"/>
          <w:szCs w:val="24"/>
        </w:rPr>
        <w:t>dispositivos tecnológicos que possam diminuir a atenção que deve ser dada ao objeto sonoro</w:t>
      </w:r>
      <w:r>
        <w:rPr>
          <w:rFonts w:ascii="Times New Roman" w:hAnsi="Times New Roman"/>
          <w:szCs w:val="24"/>
        </w:rPr>
        <w:t xml:space="preserve"> ou que coloquem em dúvida a qualidade dos músicos</w:t>
      </w:r>
      <w:r w:rsidRPr="00573AFC">
        <w:rPr>
          <w:rFonts w:ascii="Times New Roman" w:hAnsi="Times New Roman"/>
          <w:szCs w:val="24"/>
        </w:rPr>
        <w:t>. E</w:t>
      </w:r>
      <w:r>
        <w:rPr>
          <w:rFonts w:ascii="Times New Roman" w:hAnsi="Times New Roman"/>
          <w:szCs w:val="24"/>
        </w:rPr>
        <w:t>m</w:t>
      </w:r>
      <w:r w:rsidRPr="00573AFC">
        <w:rPr>
          <w:rFonts w:ascii="Times New Roman" w:hAnsi="Times New Roman"/>
          <w:szCs w:val="24"/>
        </w:rPr>
        <w:t xml:space="preserve"> outras palavras, há um tipo de </w:t>
      </w:r>
      <w:proofErr w:type="spellStart"/>
      <w:r w:rsidRPr="00573AFC">
        <w:rPr>
          <w:rFonts w:ascii="Times New Roman" w:hAnsi="Times New Roman"/>
          <w:i/>
          <w:szCs w:val="24"/>
        </w:rPr>
        <w:t>habitus</w:t>
      </w:r>
      <w:proofErr w:type="spellEnd"/>
      <w:r w:rsidRPr="00573AFC">
        <w:rPr>
          <w:rFonts w:ascii="Times New Roman" w:hAnsi="Times New Roman"/>
          <w:i/>
          <w:szCs w:val="24"/>
        </w:rPr>
        <w:t xml:space="preserve"> </w:t>
      </w:r>
      <w:r w:rsidRPr="00573AFC">
        <w:rPr>
          <w:rFonts w:ascii="Times New Roman" w:hAnsi="Times New Roman"/>
          <w:szCs w:val="24"/>
        </w:rPr>
        <w:t>(BOURDIEU</w:t>
      </w:r>
      <w:r>
        <w:rPr>
          <w:rFonts w:ascii="Times New Roman" w:hAnsi="Times New Roman"/>
          <w:szCs w:val="24"/>
        </w:rPr>
        <w:t>, 1983</w:t>
      </w:r>
      <w:r w:rsidRPr="00573AFC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i/>
          <w:szCs w:val="24"/>
        </w:rPr>
        <w:t xml:space="preserve"> </w:t>
      </w:r>
      <w:r w:rsidRPr="00573AFC">
        <w:rPr>
          <w:rFonts w:ascii="Times New Roman" w:hAnsi="Times New Roman"/>
          <w:szCs w:val="24"/>
        </w:rPr>
        <w:t xml:space="preserve">esperado para esse tipo de formação musical que necessita de um </w:t>
      </w:r>
      <w:r w:rsidRPr="00573AFC">
        <w:rPr>
          <w:rFonts w:ascii="Times New Roman" w:hAnsi="Times New Roman"/>
          <w:i/>
          <w:szCs w:val="24"/>
        </w:rPr>
        <w:t>capital cultural</w:t>
      </w:r>
      <w:r>
        <w:rPr>
          <w:rFonts w:ascii="Times New Roman" w:hAnsi="Times New Roman"/>
          <w:i/>
          <w:szCs w:val="24"/>
        </w:rPr>
        <w:t xml:space="preserve"> </w:t>
      </w:r>
      <w:r w:rsidRPr="00573AFC">
        <w:rPr>
          <w:rFonts w:ascii="Times New Roman" w:hAnsi="Times New Roman"/>
          <w:szCs w:val="24"/>
        </w:rPr>
        <w:t>(BOURDIEU</w:t>
      </w:r>
      <w:r>
        <w:rPr>
          <w:rFonts w:ascii="Times New Roman" w:hAnsi="Times New Roman"/>
          <w:szCs w:val="24"/>
        </w:rPr>
        <w:t>, 2007</w:t>
      </w:r>
      <w:r w:rsidRPr="00573AFC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i/>
          <w:szCs w:val="24"/>
        </w:rPr>
        <w:t xml:space="preserve"> </w:t>
      </w:r>
      <w:r w:rsidRPr="00573AFC">
        <w:rPr>
          <w:rFonts w:ascii="Times New Roman" w:hAnsi="Times New Roman"/>
          <w:szCs w:val="24"/>
        </w:rPr>
        <w:t xml:space="preserve">específico para que os papeis de ambos, músicos e público, possam ser </w:t>
      </w:r>
      <w:r>
        <w:rPr>
          <w:rFonts w:ascii="Times New Roman" w:hAnsi="Times New Roman"/>
          <w:szCs w:val="24"/>
        </w:rPr>
        <w:t>representados adequadamente conforme regras previamente determinadas pelo social</w:t>
      </w:r>
      <w:r w:rsidRPr="00573AFC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Pr="00573AFC">
        <w:rPr>
          <w:rFonts w:ascii="Times New Roman" w:hAnsi="Times New Roman"/>
          <w:szCs w:val="24"/>
        </w:rPr>
        <w:t xml:space="preserve">No caso da </w:t>
      </w:r>
      <w:proofErr w:type="spellStart"/>
      <w:r w:rsidRPr="00573AFC">
        <w:rPr>
          <w:rFonts w:ascii="Times New Roman" w:hAnsi="Times New Roman"/>
          <w:szCs w:val="24"/>
        </w:rPr>
        <w:t>Video</w:t>
      </w:r>
      <w:proofErr w:type="spellEnd"/>
      <w:r w:rsidRPr="00573AFC">
        <w:rPr>
          <w:rFonts w:ascii="Times New Roman" w:hAnsi="Times New Roman"/>
          <w:szCs w:val="24"/>
        </w:rPr>
        <w:t xml:space="preserve"> Games </w:t>
      </w:r>
      <w:proofErr w:type="spellStart"/>
      <w:r w:rsidRPr="00573AFC">
        <w:rPr>
          <w:rFonts w:ascii="Times New Roman" w:hAnsi="Times New Roman"/>
          <w:szCs w:val="24"/>
        </w:rPr>
        <w:t>live</w:t>
      </w:r>
      <w:proofErr w:type="spellEnd"/>
      <w:r w:rsidRPr="00573AFC">
        <w:rPr>
          <w:rFonts w:ascii="Times New Roman" w:hAnsi="Times New Roman"/>
          <w:szCs w:val="24"/>
        </w:rPr>
        <w:t xml:space="preserve">, o contexto é diferente e exige comportamentos </w:t>
      </w:r>
      <w:r>
        <w:rPr>
          <w:rFonts w:ascii="Times New Roman" w:hAnsi="Times New Roman"/>
          <w:szCs w:val="24"/>
        </w:rPr>
        <w:t xml:space="preserve">aparentemente </w:t>
      </w:r>
      <w:r w:rsidRPr="00573AFC">
        <w:rPr>
          <w:rFonts w:ascii="Times New Roman" w:hAnsi="Times New Roman"/>
          <w:szCs w:val="24"/>
        </w:rPr>
        <w:t xml:space="preserve">mais adequados a um show de música </w:t>
      </w:r>
      <w:r w:rsidRPr="00DD683F">
        <w:rPr>
          <w:rFonts w:ascii="Times New Roman" w:hAnsi="Times New Roman"/>
          <w:i/>
          <w:szCs w:val="24"/>
        </w:rPr>
        <w:t>pop</w:t>
      </w:r>
      <w:r>
        <w:rPr>
          <w:rFonts w:ascii="Times New Roman" w:hAnsi="Times New Roman"/>
          <w:szCs w:val="24"/>
        </w:rPr>
        <w:t>, portanto, pouco aceitos em situações em que esse tipo de formação musical se apresenta de modo mais tradicional.</w:t>
      </w:r>
    </w:p>
    <w:p w:rsidR="00C21AAC" w:rsidRDefault="00C21AAC" w:rsidP="00C21AAC">
      <w:pPr>
        <w:spacing w:line="240" w:lineRule="auto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Em termos de </w:t>
      </w:r>
      <w:proofErr w:type="gramStart"/>
      <w:r w:rsidRPr="00A120C7">
        <w:rPr>
          <w:rFonts w:ascii="Times New Roman" w:hAnsi="Times New Roman"/>
          <w:i/>
          <w:szCs w:val="24"/>
        </w:rPr>
        <w:t>performance</w:t>
      </w:r>
      <w:proofErr w:type="gramEnd"/>
      <w:r w:rsidRPr="004157F7">
        <w:rPr>
          <w:rFonts w:ascii="Times New Roman" w:hAnsi="Times New Roman"/>
          <w:szCs w:val="24"/>
        </w:rPr>
        <w:t>, a apresentação</w:t>
      </w:r>
      <w:r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da </w:t>
      </w:r>
      <w:proofErr w:type="spellStart"/>
      <w:r>
        <w:rPr>
          <w:rFonts w:ascii="Times New Roman" w:hAnsi="Times New Roman"/>
          <w:szCs w:val="24"/>
        </w:rPr>
        <w:t>Video</w:t>
      </w:r>
      <w:proofErr w:type="spellEnd"/>
      <w:r>
        <w:rPr>
          <w:rFonts w:ascii="Times New Roman" w:hAnsi="Times New Roman"/>
          <w:szCs w:val="24"/>
        </w:rPr>
        <w:t xml:space="preserve"> Games </w:t>
      </w:r>
      <w:proofErr w:type="spellStart"/>
      <w:r>
        <w:rPr>
          <w:rFonts w:ascii="Times New Roman" w:hAnsi="Times New Roman"/>
          <w:szCs w:val="24"/>
        </w:rPr>
        <w:t>Live</w:t>
      </w:r>
      <w:proofErr w:type="spellEnd"/>
      <w:r>
        <w:rPr>
          <w:rFonts w:ascii="Times New Roman" w:hAnsi="Times New Roman"/>
          <w:szCs w:val="24"/>
        </w:rPr>
        <w:t xml:space="preserve"> se </w:t>
      </w:r>
      <w:r w:rsidRPr="00573AFC">
        <w:rPr>
          <w:rFonts w:ascii="Times New Roman" w:hAnsi="Times New Roman"/>
          <w:szCs w:val="24"/>
        </w:rPr>
        <w:t xml:space="preserve">mostra diversa, não sendo feita somente </w:t>
      </w:r>
      <w:r>
        <w:rPr>
          <w:rFonts w:ascii="Times New Roman" w:hAnsi="Times New Roman"/>
          <w:szCs w:val="24"/>
        </w:rPr>
        <w:t>a partir da</w:t>
      </w:r>
      <w:r w:rsidRPr="00573AFC">
        <w:rPr>
          <w:rFonts w:ascii="Times New Roman" w:hAnsi="Times New Roman"/>
          <w:szCs w:val="24"/>
        </w:rPr>
        <w:t xml:space="preserve"> produção musica</w:t>
      </w:r>
      <w:r>
        <w:rPr>
          <w:rFonts w:ascii="Times New Roman" w:hAnsi="Times New Roman"/>
          <w:szCs w:val="24"/>
        </w:rPr>
        <w:t>l</w:t>
      </w:r>
      <w:r w:rsidRPr="00573AFC">
        <w:rPr>
          <w:rFonts w:ascii="Times New Roman" w:hAnsi="Times New Roman"/>
          <w:szCs w:val="24"/>
        </w:rPr>
        <w:t xml:space="preserve"> dos músicos, mas também com a participação do p</w:t>
      </w:r>
      <w:r>
        <w:rPr>
          <w:rFonts w:ascii="Times New Roman" w:hAnsi="Times New Roman"/>
          <w:szCs w:val="24"/>
        </w:rPr>
        <w:t>ú</w:t>
      </w:r>
      <w:r w:rsidRPr="00573AFC">
        <w:rPr>
          <w:rFonts w:ascii="Times New Roman" w:hAnsi="Times New Roman"/>
          <w:szCs w:val="24"/>
        </w:rPr>
        <w:t xml:space="preserve">blico em corais ou jogos, com o uso de vídeos com entrevistas, </w:t>
      </w:r>
      <w:proofErr w:type="spellStart"/>
      <w:r w:rsidRPr="00573AFC">
        <w:rPr>
          <w:rFonts w:ascii="Times New Roman" w:hAnsi="Times New Roman"/>
          <w:i/>
          <w:szCs w:val="24"/>
        </w:rPr>
        <w:t>machinimas</w:t>
      </w:r>
      <w:proofErr w:type="spellEnd"/>
      <w:r w:rsidRPr="00573AFC">
        <w:rPr>
          <w:rFonts w:ascii="Times New Roman" w:hAnsi="Times New Roman"/>
          <w:szCs w:val="24"/>
        </w:rPr>
        <w:t xml:space="preserve"> e </w:t>
      </w:r>
      <w:proofErr w:type="spellStart"/>
      <w:r w:rsidRPr="00573AFC">
        <w:rPr>
          <w:rFonts w:ascii="Times New Roman" w:hAnsi="Times New Roman"/>
          <w:i/>
          <w:szCs w:val="24"/>
        </w:rPr>
        <w:t>live</w:t>
      </w:r>
      <w:proofErr w:type="spellEnd"/>
      <w:r w:rsidRPr="00573AFC">
        <w:rPr>
          <w:rFonts w:ascii="Times New Roman" w:hAnsi="Times New Roman"/>
          <w:i/>
          <w:szCs w:val="24"/>
        </w:rPr>
        <w:t xml:space="preserve"> </w:t>
      </w:r>
      <w:proofErr w:type="spellStart"/>
      <w:r w:rsidRPr="00573AFC">
        <w:rPr>
          <w:rFonts w:ascii="Times New Roman" w:hAnsi="Times New Roman"/>
          <w:i/>
          <w:szCs w:val="24"/>
        </w:rPr>
        <w:t>action</w:t>
      </w:r>
      <w:proofErr w:type="spellEnd"/>
      <w:r>
        <w:rPr>
          <w:rFonts w:ascii="Times New Roman" w:hAnsi="Times New Roman"/>
          <w:szCs w:val="24"/>
        </w:rPr>
        <w:t>,</w:t>
      </w:r>
      <w:r w:rsidRPr="00573AFC">
        <w:rPr>
          <w:rFonts w:ascii="Times New Roman" w:hAnsi="Times New Roman"/>
          <w:szCs w:val="24"/>
        </w:rPr>
        <w:t xml:space="preserve"> e até concursos de </w:t>
      </w:r>
      <w:proofErr w:type="spellStart"/>
      <w:r w:rsidRPr="00573AFC">
        <w:rPr>
          <w:rFonts w:ascii="Times New Roman" w:hAnsi="Times New Roman"/>
          <w:i/>
          <w:szCs w:val="24"/>
        </w:rPr>
        <w:t>cosplay</w:t>
      </w:r>
      <w:proofErr w:type="spellEnd"/>
      <w:r w:rsidRPr="00573AFC">
        <w:rPr>
          <w:rFonts w:ascii="Times New Roman" w:hAnsi="Times New Roman"/>
          <w:szCs w:val="24"/>
        </w:rPr>
        <w:t xml:space="preserve">. Baseando na perspectiva crítica de Bruno </w:t>
      </w:r>
      <w:proofErr w:type="spellStart"/>
      <w:r>
        <w:rPr>
          <w:rFonts w:ascii="Times New Roman" w:hAnsi="Times New Roman"/>
          <w:szCs w:val="24"/>
        </w:rPr>
        <w:t>L</w:t>
      </w:r>
      <w:r w:rsidRPr="00573AFC">
        <w:rPr>
          <w:rFonts w:ascii="Times New Roman" w:hAnsi="Times New Roman"/>
          <w:szCs w:val="24"/>
        </w:rPr>
        <w:t>atour</w:t>
      </w:r>
      <w:proofErr w:type="spellEnd"/>
      <w:r w:rsidRPr="00573AFC">
        <w:rPr>
          <w:rFonts w:ascii="Times New Roman" w:hAnsi="Times New Roman"/>
          <w:szCs w:val="24"/>
        </w:rPr>
        <w:t xml:space="preserve">, em que devemos incluir os </w:t>
      </w:r>
      <w:proofErr w:type="spellStart"/>
      <w:proofErr w:type="gramStart"/>
      <w:r w:rsidRPr="00573AFC">
        <w:rPr>
          <w:rFonts w:ascii="Times New Roman" w:hAnsi="Times New Roman"/>
          <w:szCs w:val="24"/>
        </w:rPr>
        <w:t>não-humanos</w:t>
      </w:r>
      <w:proofErr w:type="spellEnd"/>
      <w:proofErr w:type="gramEnd"/>
      <w:r w:rsidRPr="00573AF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nas</w:t>
      </w:r>
      <w:r w:rsidRPr="00573AFC">
        <w:rPr>
          <w:rFonts w:ascii="Times New Roman" w:hAnsi="Times New Roman"/>
          <w:szCs w:val="24"/>
        </w:rPr>
        <w:t xml:space="preserve"> an</w:t>
      </w:r>
      <w:r>
        <w:rPr>
          <w:rFonts w:ascii="Times New Roman" w:hAnsi="Times New Roman"/>
          <w:szCs w:val="24"/>
        </w:rPr>
        <w:t>á</w:t>
      </w:r>
      <w:r w:rsidRPr="00573AFC">
        <w:rPr>
          <w:rFonts w:ascii="Times New Roman" w:hAnsi="Times New Roman"/>
          <w:szCs w:val="24"/>
        </w:rPr>
        <w:t xml:space="preserve">lises e observações do coletivos – o autor prefere que a palavra </w:t>
      </w:r>
      <w:r w:rsidRPr="004157F7">
        <w:rPr>
          <w:rFonts w:ascii="Times New Roman" w:hAnsi="Times New Roman"/>
          <w:i/>
          <w:szCs w:val="24"/>
        </w:rPr>
        <w:t>social</w:t>
      </w:r>
      <w:r w:rsidRPr="00573AFC">
        <w:rPr>
          <w:rFonts w:ascii="Times New Roman" w:hAnsi="Times New Roman"/>
          <w:szCs w:val="24"/>
        </w:rPr>
        <w:t xml:space="preserve"> seja substituída </w:t>
      </w:r>
      <w:r>
        <w:rPr>
          <w:rFonts w:ascii="Times New Roman" w:hAnsi="Times New Roman"/>
          <w:szCs w:val="24"/>
        </w:rPr>
        <w:t>por</w:t>
      </w:r>
      <w:r w:rsidRPr="00573AFC">
        <w:rPr>
          <w:rFonts w:ascii="Times New Roman" w:hAnsi="Times New Roman"/>
          <w:szCs w:val="24"/>
        </w:rPr>
        <w:t xml:space="preserve"> coletivo-, notamos que os dispositivos tecnológico</w:t>
      </w:r>
      <w:r>
        <w:rPr>
          <w:rFonts w:ascii="Times New Roman" w:hAnsi="Times New Roman"/>
          <w:szCs w:val="24"/>
        </w:rPr>
        <w:t>s (</w:t>
      </w:r>
      <w:r w:rsidRPr="00573AFC">
        <w:rPr>
          <w:rFonts w:ascii="Times New Roman" w:hAnsi="Times New Roman"/>
          <w:szCs w:val="24"/>
        </w:rPr>
        <w:t>telão</w:t>
      </w:r>
      <w:r>
        <w:rPr>
          <w:rFonts w:ascii="Times New Roman" w:hAnsi="Times New Roman"/>
          <w:szCs w:val="24"/>
        </w:rPr>
        <w:t>,</w:t>
      </w:r>
      <w:r w:rsidRPr="00573AFC">
        <w:rPr>
          <w:rFonts w:ascii="Times New Roman" w:hAnsi="Times New Roman"/>
          <w:szCs w:val="24"/>
        </w:rPr>
        <w:t xml:space="preserve"> monito</w:t>
      </w:r>
      <w:r>
        <w:rPr>
          <w:rFonts w:ascii="Times New Roman" w:hAnsi="Times New Roman"/>
          <w:szCs w:val="24"/>
        </w:rPr>
        <w:t>r</w:t>
      </w:r>
      <w:r w:rsidRPr="00573AFC">
        <w:rPr>
          <w:rFonts w:ascii="Times New Roman" w:hAnsi="Times New Roman"/>
          <w:szCs w:val="24"/>
        </w:rPr>
        <w:t xml:space="preserve"> de áu</w:t>
      </w:r>
      <w:r>
        <w:rPr>
          <w:rFonts w:ascii="Times New Roman" w:hAnsi="Times New Roman"/>
          <w:szCs w:val="24"/>
        </w:rPr>
        <w:t>dio, iluminação, câmera digital etc.)</w:t>
      </w:r>
      <w:r w:rsidRPr="00573AFC">
        <w:rPr>
          <w:rFonts w:ascii="Times New Roman" w:hAnsi="Times New Roman"/>
          <w:szCs w:val="24"/>
        </w:rPr>
        <w:t xml:space="preserve"> desempenha</w:t>
      </w:r>
      <w:r>
        <w:rPr>
          <w:rFonts w:ascii="Times New Roman" w:hAnsi="Times New Roman"/>
          <w:szCs w:val="24"/>
        </w:rPr>
        <w:t>m</w:t>
      </w:r>
      <w:r w:rsidRPr="00573AFC">
        <w:rPr>
          <w:rFonts w:ascii="Times New Roman" w:hAnsi="Times New Roman"/>
          <w:szCs w:val="24"/>
        </w:rPr>
        <w:t xml:space="preserve"> papel singular na apresentação por </w:t>
      </w:r>
      <w:r>
        <w:rPr>
          <w:rFonts w:ascii="Times New Roman" w:hAnsi="Times New Roman"/>
          <w:szCs w:val="24"/>
        </w:rPr>
        <w:t xml:space="preserve">criar uma diversidade que instiga a participação ativa corporal do público: que ri de momentos cômicos, que canta alguns trechos musicas, que responde a chamamentos do anfitrião ou que cria minijogos de adivinhação entre músicas. A apresentação musical ganha caráter mais participativo que faz com que essa música seja </w:t>
      </w:r>
      <w:proofErr w:type="spellStart"/>
      <w:r>
        <w:rPr>
          <w:rFonts w:ascii="Times New Roman" w:hAnsi="Times New Roman"/>
          <w:szCs w:val="24"/>
        </w:rPr>
        <w:t>ressignificada</w:t>
      </w:r>
      <w:proofErr w:type="spellEnd"/>
      <w:r>
        <w:rPr>
          <w:rFonts w:ascii="Times New Roman" w:hAnsi="Times New Roman"/>
          <w:szCs w:val="24"/>
        </w:rPr>
        <w:t xml:space="preserve">, adicionando novos elementos para o seu entendimento.  </w:t>
      </w:r>
      <w:proofErr w:type="gramStart"/>
      <w:r>
        <w:rPr>
          <w:rFonts w:ascii="Times New Roman" w:hAnsi="Times New Roman"/>
          <w:szCs w:val="24"/>
        </w:rPr>
        <w:t>A game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music</w:t>
      </w:r>
      <w:proofErr w:type="spellEnd"/>
      <w:r>
        <w:rPr>
          <w:rFonts w:ascii="Times New Roman" w:hAnsi="Times New Roman"/>
          <w:szCs w:val="24"/>
        </w:rPr>
        <w:t xml:space="preserve">, nesse contexto, se dissocia, mesmo que parcialmente, do </w:t>
      </w:r>
      <w:r w:rsidRPr="00DD683F">
        <w:rPr>
          <w:rFonts w:ascii="Times New Roman" w:hAnsi="Times New Roman"/>
          <w:i/>
          <w:szCs w:val="24"/>
        </w:rPr>
        <w:t>game</w:t>
      </w:r>
      <w:r>
        <w:rPr>
          <w:rFonts w:ascii="Times New Roman" w:hAnsi="Times New Roman"/>
          <w:szCs w:val="24"/>
        </w:rPr>
        <w:t xml:space="preserve"> e cria modos representacionais distintos, porém também significativos.</w:t>
      </w:r>
    </w:p>
    <w:p w:rsidR="00C21AAC" w:rsidRPr="00573AFC" w:rsidRDefault="00C21AAC" w:rsidP="00C21AAC">
      <w:p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C21AAC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333333"/>
          <w:szCs w:val="20"/>
          <w:shd w:val="clear" w:color="auto" w:fill="FFFFFF"/>
        </w:rPr>
      </w:pPr>
      <w:r w:rsidRPr="00C21AAC">
        <w:rPr>
          <w:rFonts w:ascii="Times New Roman" w:hAnsi="Times New Roman" w:cs="Times New Roman"/>
          <w:b/>
          <w:color w:val="333333"/>
          <w:szCs w:val="20"/>
          <w:shd w:val="clear" w:color="auto" w:fill="FFFFFF"/>
        </w:rPr>
        <w:t>Referencias bibliográficas</w:t>
      </w:r>
    </w:p>
    <w:p w:rsidR="000F7584" w:rsidRPr="00C21AAC" w:rsidRDefault="000F7584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333333"/>
          <w:szCs w:val="20"/>
          <w:shd w:val="clear" w:color="auto" w:fill="FFFFFF"/>
        </w:rPr>
      </w:pP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FD2BD8">
        <w:rPr>
          <w:rFonts w:ascii="Times New Roman" w:hAnsi="Times New Roman" w:cs="Times New Roman"/>
          <w:color w:val="333333"/>
          <w:shd w:val="clear" w:color="auto" w:fill="FFFFFF"/>
        </w:rPr>
        <w:t xml:space="preserve">BOURDIEU, Pierre. </w:t>
      </w:r>
      <w:r w:rsidRPr="00FD2BD8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Os Três Estados do Capital Cultural</w:t>
      </w:r>
      <w:r w:rsidRPr="00FD2BD8">
        <w:rPr>
          <w:rFonts w:ascii="Times New Roman" w:hAnsi="Times New Roman" w:cs="Times New Roman"/>
          <w:color w:val="333333"/>
          <w:shd w:val="clear" w:color="auto" w:fill="FFFFFF"/>
        </w:rPr>
        <w:t xml:space="preserve">. In: NOGUEIRA, M. A.; CATANI, </w:t>
      </w:r>
      <w:proofErr w:type="gramStart"/>
      <w:r w:rsidRPr="00FD2BD8">
        <w:rPr>
          <w:rFonts w:ascii="Times New Roman" w:hAnsi="Times New Roman" w:cs="Times New Roman"/>
          <w:color w:val="333333"/>
          <w:shd w:val="clear" w:color="auto" w:fill="FFFFFF"/>
        </w:rPr>
        <w:t>A. .</w:t>
      </w:r>
      <w:proofErr w:type="gramEnd"/>
      <w:r w:rsidRPr="00FD2BD8">
        <w:rPr>
          <w:rFonts w:ascii="Times New Roman" w:hAnsi="Times New Roman" w:cs="Times New Roman"/>
          <w:color w:val="333333"/>
          <w:shd w:val="clear" w:color="auto" w:fill="FFFFFF"/>
        </w:rPr>
        <w:t xml:space="preserve"> Escritos de Educação, 9ª ed., Petrópolis: Vozes, 2007, pp.73-79.</w:t>
      </w: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FD2BD8">
        <w:rPr>
          <w:rFonts w:ascii="Times New Roman" w:hAnsi="Times New Roman" w:cs="Times New Roman"/>
          <w:color w:val="333333"/>
          <w:shd w:val="clear" w:color="auto" w:fill="FFFFFF"/>
        </w:rPr>
        <w:t xml:space="preserve">________________. </w:t>
      </w:r>
      <w:r w:rsidRPr="00FD2BD8">
        <w:rPr>
          <w:rFonts w:ascii="Times New Roman" w:hAnsi="Times New Roman" w:cs="Times New Roman"/>
          <w:b/>
          <w:color w:val="333333"/>
          <w:shd w:val="clear" w:color="auto" w:fill="FFFFFF"/>
        </w:rPr>
        <w:t>Sociologia</w:t>
      </w:r>
      <w:r w:rsidRPr="00FD2BD8">
        <w:rPr>
          <w:rFonts w:ascii="Times New Roman" w:hAnsi="Times New Roman" w:cs="Times New Roman"/>
          <w:color w:val="333333"/>
          <w:shd w:val="clear" w:color="auto" w:fill="FFFFFF"/>
        </w:rPr>
        <w:t>. (org. Renato Ortiz). São Paulo: Ática, 1983.</w:t>
      </w: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C21AAC" w:rsidRPr="00FD2BD8" w:rsidRDefault="00C21AAC" w:rsidP="000F7584">
      <w:pPr>
        <w:spacing w:line="240" w:lineRule="auto"/>
        <w:rPr>
          <w:rFonts w:ascii="Times New Roman" w:hAnsi="Times New Roman"/>
          <w:szCs w:val="24"/>
          <w:lang w:val="en-US"/>
        </w:rPr>
      </w:pPr>
      <w:r w:rsidRPr="00FD2BD8">
        <w:rPr>
          <w:rFonts w:ascii="Times New Roman" w:hAnsi="Times New Roman"/>
          <w:szCs w:val="24"/>
        </w:rPr>
        <w:t xml:space="preserve">COLLINS, Karen. </w:t>
      </w:r>
      <w:r w:rsidRPr="00FD2BD8">
        <w:rPr>
          <w:rFonts w:ascii="Times New Roman" w:hAnsi="Times New Roman"/>
          <w:b/>
          <w:iCs/>
          <w:szCs w:val="24"/>
          <w:lang w:val="en-US"/>
        </w:rPr>
        <w:t>Game Sound:</w:t>
      </w:r>
      <w:r w:rsidRPr="00FD2BD8">
        <w:rPr>
          <w:rFonts w:ascii="Times New Roman" w:hAnsi="Times New Roman"/>
          <w:iCs/>
          <w:szCs w:val="24"/>
          <w:lang w:val="en-US"/>
        </w:rPr>
        <w:t xml:space="preserve"> Introduction to the History, theory, and practice of Video Game Music and Sound Design</w:t>
      </w:r>
      <w:r w:rsidRPr="00FD2BD8">
        <w:rPr>
          <w:rFonts w:ascii="Times New Roman" w:hAnsi="Times New Roman"/>
          <w:szCs w:val="24"/>
          <w:lang w:val="en-US"/>
        </w:rPr>
        <w:t>. Cambridge (MA): Massachusetts Institute of Technology Press, 2008</w:t>
      </w:r>
    </w:p>
    <w:p w:rsidR="00C21AAC" w:rsidRPr="00FD2BD8" w:rsidRDefault="00C21AAC" w:rsidP="000F7584">
      <w:pPr>
        <w:spacing w:line="240" w:lineRule="auto"/>
        <w:rPr>
          <w:rFonts w:ascii="Times New Roman" w:hAnsi="Times New Roman"/>
          <w:szCs w:val="24"/>
          <w:lang w:val="en-US"/>
        </w:rPr>
      </w:pPr>
    </w:p>
    <w:p w:rsidR="00C21AAC" w:rsidRPr="00FD2BD8" w:rsidRDefault="00C21AAC" w:rsidP="000F7584">
      <w:pPr>
        <w:pStyle w:val="Ttulo3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HUIBERTS, Sander. </w:t>
      </w:r>
      <w:r w:rsidRPr="00FD2BD8">
        <w:rPr>
          <w:rFonts w:ascii="Times New Roman" w:hAnsi="Times New Roman" w:cs="Times New Roman"/>
          <w:sz w:val="24"/>
          <w:szCs w:val="24"/>
          <w:lang w:val="en-US"/>
        </w:rPr>
        <w:t>Captivation Sound:</w:t>
      </w:r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The Role of Audio </w:t>
      </w:r>
      <w:proofErr w:type="gram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For</w:t>
      </w:r>
      <w:proofErr w:type="gram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Immersion in Computer Games. </w:t>
      </w:r>
      <w:proofErr w:type="spell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Tese</w:t>
      </w:r>
      <w:proofErr w:type="spell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(</w:t>
      </w:r>
      <w:proofErr w:type="spell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Doutorado</w:t>
      </w:r>
      <w:proofErr w:type="spell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em</w:t>
      </w:r>
      <w:proofErr w:type="spell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Artes</w:t>
      </w:r>
      <w:proofErr w:type="spell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) University of Portsmouth </w:t>
      </w:r>
      <w:proofErr w:type="spellStart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Portsmouth</w:t>
      </w:r>
      <w:proofErr w:type="spellEnd"/>
      <w:r w:rsidRPr="00FD2BD8">
        <w:rPr>
          <w:rFonts w:ascii="Times New Roman" w:hAnsi="Times New Roman" w:cs="Times New Roman"/>
          <w:b w:val="0"/>
          <w:sz w:val="24"/>
          <w:szCs w:val="24"/>
          <w:lang w:val="en-US"/>
        </w:rPr>
        <w:t>, United Kingdom, 2010.</w:t>
      </w:r>
    </w:p>
    <w:p w:rsidR="00C21AAC" w:rsidRPr="00FD2BD8" w:rsidRDefault="00C21AAC" w:rsidP="000F7584">
      <w:pPr>
        <w:pStyle w:val="Ttulo3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FD2BD8">
        <w:rPr>
          <w:rFonts w:ascii="Times New Roman" w:eastAsia="Times New Roman" w:hAnsi="Times New Roman" w:cs="Times New Roman"/>
        </w:rPr>
        <w:t xml:space="preserve">LATOUR, Bruno. </w:t>
      </w:r>
      <w:r w:rsidRPr="00FD2BD8">
        <w:rPr>
          <w:rFonts w:ascii="Times New Roman" w:eastAsia="Times New Roman" w:hAnsi="Times New Roman" w:cs="Times New Roman"/>
          <w:b/>
          <w:bCs/>
        </w:rPr>
        <w:t>Jamais Fomos Modernos</w:t>
      </w:r>
      <w:r w:rsidRPr="00FD2BD8">
        <w:rPr>
          <w:rFonts w:ascii="Times New Roman" w:eastAsia="Times New Roman" w:hAnsi="Times New Roman" w:cs="Times New Roman"/>
        </w:rPr>
        <w:t xml:space="preserve">. Rio de Janeiro: </w:t>
      </w:r>
      <w:proofErr w:type="gramStart"/>
      <w:r w:rsidRPr="00FD2BD8">
        <w:rPr>
          <w:rFonts w:ascii="Times New Roman" w:eastAsia="Times New Roman" w:hAnsi="Times New Roman" w:cs="Times New Roman"/>
        </w:rPr>
        <w:t>34 Literatura</w:t>
      </w:r>
      <w:proofErr w:type="gramEnd"/>
      <w:r w:rsidRPr="00FD2BD8">
        <w:rPr>
          <w:rFonts w:ascii="Times New Roman" w:eastAsia="Times New Roman" w:hAnsi="Times New Roman" w:cs="Times New Roman"/>
        </w:rPr>
        <w:t>, 1994.</w:t>
      </w:r>
    </w:p>
    <w:p w:rsidR="00C21AAC" w:rsidRPr="00FD2BD8" w:rsidRDefault="00C21AAC" w:rsidP="000F7584">
      <w:pPr>
        <w:pStyle w:val="NormalWeb"/>
        <w:widowControl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C21AAC" w:rsidRPr="00FD2BD8" w:rsidRDefault="00C21AAC" w:rsidP="000F7584">
      <w:pPr>
        <w:widowControl w:val="0"/>
        <w:spacing w:line="240" w:lineRule="auto"/>
        <w:rPr>
          <w:rFonts w:ascii="Times New Roman" w:hAnsi="Times New Roman"/>
          <w:szCs w:val="24"/>
          <w:lang w:val="en-US"/>
        </w:rPr>
      </w:pPr>
      <w:r w:rsidRPr="00FD2BD8">
        <w:rPr>
          <w:rFonts w:ascii="Times New Roman" w:hAnsi="Times New Roman"/>
          <w:szCs w:val="24"/>
        </w:rPr>
        <w:t xml:space="preserve">TURINO, Thomas. </w:t>
      </w:r>
      <w:proofErr w:type="gramStart"/>
      <w:r w:rsidRPr="00FD2BD8">
        <w:rPr>
          <w:rFonts w:ascii="Times New Roman" w:hAnsi="Times New Roman"/>
          <w:b/>
          <w:bCs/>
          <w:iCs/>
          <w:szCs w:val="24"/>
          <w:lang w:val="en-US"/>
        </w:rPr>
        <w:t>Music as Social Life</w:t>
      </w:r>
      <w:r w:rsidRPr="00FD2BD8">
        <w:rPr>
          <w:rFonts w:ascii="Times New Roman" w:hAnsi="Times New Roman"/>
          <w:szCs w:val="24"/>
          <w:lang w:val="en-US"/>
        </w:rPr>
        <w:t>.</w:t>
      </w:r>
      <w:proofErr w:type="gramEnd"/>
      <w:r w:rsidRPr="00FD2BD8">
        <w:rPr>
          <w:rFonts w:ascii="Times New Roman" w:hAnsi="Times New Roman"/>
          <w:szCs w:val="24"/>
          <w:lang w:val="en-US"/>
        </w:rPr>
        <w:t xml:space="preserve"> Chicago: University of Chicago Press, 2008</w:t>
      </w:r>
    </w:p>
    <w:p w:rsidR="00C21AAC" w:rsidRPr="00FD2BD8" w:rsidRDefault="00C21AAC" w:rsidP="000F7584">
      <w:pPr>
        <w:spacing w:line="240" w:lineRule="auto"/>
        <w:rPr>
          <w:rFonts w:ascii="Times New Roman" w:hAnsi="Times New Roman"/>
          <w:szCs w:val="24"/>
          <w:lang w:val="en-US"/>
        </w:rPr>
      </w:pPr>
    </w:p>
    <w:p w:rsidR="00C21AAC" w:rsidRPr="00FD2BD8" w:rsidRDefault="00C21AAC" w:rsidP="000F7584">
      <w:pPr>
        <w:spacing w:line="240" w:lineRule="auto"/>
        <w:rPr>
          <w:rFonts w:ascii="Times New Roman" w:hAnsi="Times New Roman"/>
          <w:szCs w:val="24"/>
          <w:lang w:val="en-US"/>
        </w:rPr>
      </w:pPr>
    </w:p>
    <w:sectPr w:rsidR="00C21AAC" w:rsidRPr="00FD2B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70E7"/>
    <w:multiLevelType w:val="hybridMultilevel"/>
    <w:tmpl w:val="CBA2C1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5C5695"/>
    <w:rsid w:val="00002D4E"/>
    <w:rsid w:val="00006904"/>
    <w:rsid w:val="0003539B"/>
    <w:rsid w:val="000F6582"/>
    <w:rsid w:val="000F7584"/>
    <w:rsid w:val="00120419"/>
    <w:rsid w:val="001501E6"/>
    <w:rsid w:val="001730AC"/>
    <w:rsid w:val="001A7D7A"/>
    <w:rsid w:val="00201FA3"/>
    <w:rsid w:val="002C2510"/>
    <w:rsid w:val="002C58BD"/>
    <w:rsid w:val="002D4A3A"/>
    <w:rsid w:val="002F68FC"/>
    <w:rsid w:val="002F7222"/>
    <w:rsid w:val="0038153F"/>
    <w:rsid w:val="003870BE"/>
    <w:rsid w:val="003A1AFF"/>
    <w:rsid w:val="003A3DA0"/>
    <w:rsid w:val="004108AB"/>
    <w:rsid w:val="004551B5"/>
    <w:rsid w:val="0048469A"/>
    <w:rsid w:val="004F2998"/>
    <w:rsid w:val="00513213"/>
    <w:rsid w:val="00514CBA"/>
    <w:rsid w:val="00532B3D"/>
    <w:rsid w:val="005A6B43"/>
    <w:rsid w:val="005C5695"/>
    <w:rsid w:val="00663EAA"/>
    <w:rsid w:val="006768B2"/>
    <w:rsid w:val="006A7A52"/>
    <w:rsid w:val="006E694B"/>
    <w:rsid w:val="00786D9B"/>
    <w:rsid w:val="007C0F28"/>
    <w:rsid w:val="00820247"/>
    <w:rsid w:val="0083123E"/>
    <w:rsid w:val="00867AC1"/>
    <w:rsid w:val="008B4382"/>
    <w:rsid w:val="008C03D6"/>
    <w:rsid w:val="008D73DE"/>
    <w:rsid w:val="0090309B"/>
    <w:rsid w:val="00954180"/>
    <w:rsid w:val="009609EE"/>
    <w:rsid w:val="00973167"/>
    <w:rsid w:val="00994202"/>
    <w:rsid w:val="009E7523"/>
    <w:rsid w:val="00A61C45"/>
    <w:rsid w:val="00AA6A28"/>
    <w:rsid w:val="00AB58A3"/>
    <w:rsid w:val="00AD3886"/>
    <w:rsid w:val="00AF6A0C"/>
    <w:rsid w:val="00BB58BA"/>
    <w:rsid w:val="00C21AAC"/>
    <w:rsid w:val="00CD30D9"/>
    <w:rsid w:val="00E151EC"/>
    <w:rsid w:val="00E77FEA"/>
    <w:rsid w:val="00E906DD"/>
    <w:rsid w:val="00EA3880"/>
    <w:rsid w:val="00EA5482"/>
    <w:rsid w:val="00F1519D"/>
    <w:rsid w:val="00F30294"/>
    <w:rsid w:val="00FB4249"/>
    <w:rsid w:val="00FD2BD8"/>
    <w:rsid w:val="00FD66C4"/>
    <w:rsid w:val="00FE3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8BD"/>
    <w:pPr>
      <w:spacing w:line="300" w:lineRule="auto"/>
      <w:jc w:val="both"/>
    </w:pPr>
    <w:rPr>
      <w:rFonts w:ascii="Trebuchet MS" w:hAnsi="Trebuchet MS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AA6A28"/>
    <w:pPr>
      <w:spacing w:before="240"/>
      <w:outlineLvl w:val="0"/>
    </w:pPr>
    <w:rPr>
      <w:sz w:val="28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A7D7A"/>
    <w:pPr>
      <w:spacing w:before="240"/>
      <w:contextualSpacing/>
      <w:outlineLvl w:val="1"/>
    </w:pPr>
    <w:rPr>
      <w:b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21AA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Bibliografia">
    <w:name w:val="Bibliography"/>
    <w:basedOn w:val="Normal"/>
    <w:next w:val="Normal"/>
    <w:uiPriority w:val="37"/>
    <w:semiHidden/>
    <w:unhideWhenUsed/>
    <w:rsid w:val="002F68FC"/>
    <w:pPr>
      <w:spacing w:line="360" w:lineRule="auto"/>
    </w:pPr>
  </w:style>
  <w:style w:type="table" w:styleId="Tabelacomgrade">
    <w:name w:val="Table Grid"/>
    <w:basedOn w:val="Tabelanormal"/>
    <w:uiPriority w:val="39"/>
    <w:rsid w:val="00FD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F6A0C"/>
    <w:pPr>
      <w:ind w:left="720"/>
      <w:contextualSpacing/>
    </w:pPr>
  </w:style>
  <w:style w:type="character" w:customStyle="1" w:styleId="Ttulo1Char">
    <w:name w:val="Título 1 Char"/>
    <w:link w:val="Ttulo1"/>
    <w:uiPriority w:val="9"/>
    <w:rsid w:val="00AA6A28"/>
    <w:rPr>
      <w:rFonts w:ascii="Trebuchet MS" w:hAnsi="Trebuchet MS"/>
      <w:sz w:val="28"/>
      <w:szCs w:val="24"/>
    </w:rPr>
  </w:style>
  <w:style w:type="character" w:customStyle="1" w:styleId="Ttulo2Char">
    <w:name w:val="Título 2 Char"/>
    <w:link w:val="Ttulo2"/>
    <w:uiPriority w:val="9"/>
    <w:rsid w:val="001A7D7A"/>
    <w:rPr>
      <w:rFonts w:ascii="Trebuchet MS" w:hAnsi="Trebuchet MS"/>
      <w:b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AF6A0C"/>
    <w:pPr>
      <w:jc w:val="center"/>
    </w:pPr>
    <w:rPr>
      <w:b/>
      <w:sz w:val="28"/>
    </w:rPr>
  </w:style>
  <w:style w:type="character" w:customStyle="1" w:styleId="TtuloChar">
    <w:name w:val="Título Char"/>
    <w:link w:val="Ttulo"/>
    <w:uiPriority w:val="10"/>
    <w:rsid w:val="00AF6A0C"/>
    <w:rPr>
      <w:rFonts w:ascii="Trebuchet MS" w:hAnsi="Trebuchet MS"/>
      <w:b/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68B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6768B2"/>
    <w:rPr>
      <w:rFonts w:ascii="Lucida Grande" w:hAnsi="Lucida Grande" w:cs="Lucida Grande"/>
      <w:sz w:val="18"/>
      <w:szCs w:val="1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21AAC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ormalWeb">
    <w:name w:val="Normal (Web)"/>
    <w:basedOn w:val="Normal"/>
    <w:semiHidden/>
    <w:rsid w:val="00C21AAC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21AAC"/>
    <w:pPr>
      <w:spacing w:after="20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21AAC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885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Borges</dc:creator>
  <cp:lastModifiedBy>Schneider Souza</cp:lastModifiedBy>
  <cp:revision>6</cp:revision>
  <dcterms:created xsi:type="dcterms:W3CDTF">2017-08-26T01:03:00Z</dcterms:created>
  <dcterms:modified xsi:type="dcterms:W3CDTF">2017-08-26T01:05:00Z</dcterms:modified>
</cp:coreProperties>
</file>