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97B32" w14:textId="77777777" w:rsidR="00B43C13" w:rsidRDefault="00660B60">
      <w:pPr>
        <w:pStyle w:val="Corpodetexto"/>
        <w:tabs>
          <w:tab w:val="left" w:pos="800"/>
          <w:tab w:val="right" w:leader="dot" w:pos="9629"/>
        </w:tabs>
        <w:spacing w:line="360" w:lineRule="auto"/>
        <w:jc w:val="center"/>
        <w:rPr>
          <w:rFonts w:ascii="Calibri" w:eastAsia="MS Mincho" w:hAnsi="Calibri"/>
          <w:sz w:val="36"/>
          <w:szCs w:val="36"/>
          <w:lang w:eastAsia="ar-SA"/>
        </w:rPr>
      </w:pPr>
      <w:r>
        <w:rPr>
          <w:rFonts w:ascii="Calibri" w:eastAsia="MS Mincho" w:hAnsi="Calibri"/>
          <w:sz w:val="36"/>
          <w:szCs w:val="36"/>
          <w:lang w:eastAsia="ar-SA"/>
        </w:rPr>
        <w:t xml:space="preserve">Anexo </w:t>
      </w:r>
      <w:permStart w:id="62350789" w:edGrp="everyone"/>
      <w:r w:rsidR="000C3D96">
        <w:rPr>
          <w:rFonts w:ascii="Calibri" w:eastAsia="MS Mincho" w:hAnsi="Calibri"/>
          <w:color w:val="FF3333"/>
          <w:sz w:val="36"/>
          <w:szCs w:val="36"/>
          <w:lang w:eastAsia="ar-SA"/>
        </w:rPr>
        <w:t>XXX</w:t>
      </w:r>
      <w:permEnd w:id="62350789"/>
      <w:r>
        <w:rPr>
          <w:rFonts w:ascii="Calibri" w:eastAsia="MS Mincho" w:hAnsi="Calibri"/>
          <w:sz w:val="36"/>
          <w:szCs w:val="36"/>
          <w:lang w:eastAsia="ar-SA"/>
        </w:rPr>
        <w:t xml:space="preserve"> do Edital</w:t>
      </w:r>
    </w:p>
    <w:p w14:paraId="1EF7F8D8" w14:textId="77777777" w:rsidR="00B43C13" w:rsidRDefault="00B43C13">
      <w:pPr>
        <w:pStyle w:val="Corpodetexto"/>
        <w:tabs>
          <w:tab w:val="left" w:pos="800"/>
          <w:tab w:val="right" w:leader="dot" w:pos="9629"/>
        </w:tabs>
        <w:spacing w:line="360" w:lineRule="auto"/>
        <w:jc w:val="center"/>
        <w:rPr>
          <w:rFonts w:ascii="Times New Roman;serif" w:eastAsia="MS Mincho" w:hAnsi="Times New Roman;serif" w:hint="eastAsia"/>
          <w:b/>
          <w:bCs/>
          <w:lang w:eastAsia="ar-SA"/>
        </w:rPr>
      </w:pPr>
    </w:p>
    <w:p w14:paraId="2A123B7B" w14:textId="77777777" w:rsidR="00B43C13" w:rsidRDefault="00B43C13">
      <w:pPr>
        <w:pStyle w:val="Corpodetexto"/>
        <w:tabs>
          <w:tab w:val="left" w:pos="800"/>
          <w:tab w:val="right" w:leader="dot" w:pos="9629"/>
        </w:tabs>
        <w:spacing w:line="360" w:lineRule="auto"/>
        <w:jc w:val="center"/>
        <w:rPr>
          <w:rFonts w:ascii="Times New Roman;serif" w:eastAsia="MS Mincho" w:hAnsi="Times New Roman;serif" w:hint="eastAsia"/>
          <w:b/>
          <w:bCs/>
          <w:lang w:eastAsia="ar-SA"/>
        </w:rPr>
      </w:pPr>
    </w:p>
    <w:p w14:paraId="18809C54" w14:textId="77777777" w:rsidR="00B43C13" w:rsidRDefault="00B43C13">
      <w:pPr>
        <w:pStyle w:val="Corpodetexto"/>
        <w:tabs>
          <w:tab w:val="left" w:pos="800"/>
          <w:tab w:val="right" w:leader="dot" w:pos="9629"/>
        </w:tabs>
        <w:spacing w:line="360" w:lineRule="auto"/>
        <w:jc w:val="center"/>
        <w:rPr>
          <w:rFonts w:ascii="Times New Roman;serif" w:eastAsia="MS Mincho" w:hAnsi="Times New Roman;serif" w:hint="eastAsia"/>
          <w:b/>
          <w:bCs/>
          <w:lang w:eastAsia="ar-SA"/>
        </w:rPr>
      </w:pPr>
    </w:p>
    <w:p w14:paraId="18F9F04D" w14:textId="77777777" w:rsidR="00B43C13" w:rsidRDefault="00B43C13">
      <w:pPr>
        <w:pStyle w:val="Corpodetexto"/>
        <w:tabs>
          <w:tab w:val="left" w:pos="800"/>
          <w:tab w:val="right" w:leader="dot" w:pos="9629"/>
        </w:tabs>
        <w:spacing w:line="360" w:lineRule="auto"/>
        <w:jc w:val="center"/>
        <w:rPr>
          <w:rFonts w:ascii="Times New Roman;serif" w:eastAsia="MS Mincho" w:hAnsi="Times New Roman;serif" w:hint="eastAsia"/>
          <w:b/>
          <w:bCs/>
          <w:lang w:eastAsia="ar-SA"/>
        </w:rPr>
      </w:pPr>
    </w:p>
    <w:p w14:paraId="47846CC6" w14:textId="77777777" w:rsidR="00B43C13" w:rsidRDefault="00B43C13">
      <w:pPr>
        <w:pStyle w:val="Corpodetexto"/>
        <w:tabs>
          <w:tab w:val="left" w:pos="800"/>
          <w:tab w:val="right" w:leader="dot" w:pos="9629"/>
        </w:tabs>
        <w:spacing w:line="360" w:lineRule="auto"/>
        <w:jc w:val="center"/>
        <w:rPr>
          <w:rFonts w:ascii="Times New Roman;serif" w:eastAsia="MS Mincho" w:hAnsi="Times New Roman;serif" w:hint="eastAsia"/>
          <w:b/>
          <w:bCs/>
          <w:lang w:eastAsia="ar-SA"/>
        </w:rPr>
      </w:pPr>
    </w:p>
    <w:p w14:paraId="3E4DC79D" w14:textId="77777777" w:rsidR="00B43C13" w:rsidRDefault="00660B60">
      <w:pPr>
        <w:pStyle w:val="Corpodetexto"/>
        <w:tabs>
          <w:tab w:val="left" w:pos="800"/>
          <w:tab w:val="right" w:leader="dot" w:pos="9629"/>
        </w:tabs>
        <w:spacing w:line="360" w:lineRule="auto"/>
        <w:jc w:val="center"/>
        <w:rPr>
          <w:rFonts w:ascii="Calibri" w:eastAsia="MS Mincho" w:hAnsi="Calibri"/>
          <w:b/>
          <w:bCs/>
          <w:sz w:val="52"/>
          <w:lang w:eastAsia="ar-SA"/>
        </w:rPr>
      </w:pPr>
      <w:commentRangeStart w:id="0"/>
      <w:r>
        <w:rPr>
          <w:rFonts w:ascii="Calibri" w:eastAsia="MS Mincho" w:hAnsi="Calibri"/>
          <w:b/>
          <w:bCs/>
          <w:sz w:val="52"/>
          <w:lang w:eastAsia="ar-SA"/>
        </w:rPr>
        <w:t xml:space="preserve">TERMO DE REFERÊNCIA </w:t>
      </w:r>
      <w:commentRangeEnd w:id="0"/>
      <w:r w:rsidR="004805A4">
        <w:rPr>
          <w:rStyle w:val="Refdecomentrio"/>
          <w:rFonts w:cs="Mangal"/>
        </w:rPr>
        <w:commentReference w:id="0"/>
      </w:r>
    </w:p>
    <w:p w14:paraId="48EFAA27" w14:textId="77777777" w:rsidR="00B43C13" w:rsidRDefault="00B43C13">
      <w:pPr>
        <w:pStyle w:val="Corpodetexto"/>
        <w:spacing w:before="240" w:line="360" w:lineRule="auto"/>
        <w:jc w:val="center"/>
        <w:rPr>
          <w:rFonts w:ascii="Calibri" w:hAnsi="Calibri"/>
          <w:b/>
          <w:sz w:val="28"/>
        </w:rPr>
      </w:pPr>
    </w:p>
    <w:p w14:paraId="2D5F6506" w14:textId="77777777" w:rsidR="00B43C13" w:rsidRDefault="00660B60">
      <w:pPr>
        <w:pStyle w:val="Corpodetexto"/>
        <w:spacing w:before="240" w:line="360" w:lineRule="auto"/>
        <w:jc w:val="center"/>
        <w:rPr>
          <w:rFonts w:ascii="Calibri" w:hAnsi="Calibri"/>
          <w:b/>
          <w:sz w:val="28"/>
        </w:rPr>
      </w:pPr>
      <w:r>
        <w:rPr>
          <w:rFonts w:ascii="Calibri" w:hAnsi="Calibri"/>
          <w:b/>
          <w:sz w:val="28"/>
        </w:rPr>
        <w:t xml:space="preserve">Processo Administrativo nº </w:t>
      </w:r>
      <w:r w:rsidR="000C3D96">
        <w:rPr>
          <w:rFonts w:ascii="Calibri" w:hAnsi="Calibri"/>
          <w:b/>
          <w:sz w:val="28"/>
        </w:rPr>
        <w:t>23102.00</w:t>
      </w:r>
      <w:permStart w:id="1343963542" w:edGrp="everyone"/>
      <w:r>
        <w:rPr>
          <w:rFonts w:ascii="Calibri" w:hAnsi="Calibri"/>
          <w:b/>
          <w:color w:val="FF3333"/>
          <w:sz w:val="28"/>
        </w:rPr>
        <w:t>XXXX</w:t>
      </w:r>
      <w:r w:rsidR="000C3D96">
        <w:rPr>
          <w:rFonts w:ascii="Calibri" w:hAnsi="Calibri"/>
          <w:b/>
          <w:color w:val="FF3333"/>
          <w:sz w:val="28"/>
        </w:rPr>
        <w:t>/202</w:t>
      </w:r>
      <w:r>
        <w:rPr>
          <w:rFonts w:ascii="Calibri" w:hAnsi="Calibri"/>
          <w:b/>
          <w:color w:val="FF3333"/>
          <w:sz w:val="28"/>
        </w:rPr>
        <w:t>X</w:t>
      </w:r>
      <w:r w:rsidR="000C3D96">
        <w:rPr>
          <w:rFonts w:ascii="Calibri" w:hAnsi="Calibri"/>
          <w:b/>
          <w:color w:val="FF3333"/>
          <w:sz w:val="28"/>
        </w:rPr>
        <w:t>-XX</w:t>
      </w:r>
      <w:permEnd w:id="1343963542"/>
    </w:p>
    <w:p w14:paraId="3FB35C44" w14:textId="77777777" w:rsidR="00B43C13" w:rsidRDefault="00B43C13">
      <w:pPr>
        <w:pStyle w:val="Corpodetexto"/>
        <w:spacing w:after="0"/>
        <w:jc w:val="center"/>
        <w:rPr>
          <w:rFonts w:ascii="Calibri" w:hAnsi="Calibri"/>
        </w:rPr>
      </w:pPr>
    </w:p>
    <w:p w14:paraId="5EE7624F" w14:textId="77777777" w:rsidR="00B43C13" w:rsidRDefault="00B43C13">
      <w:pPr>
        <w:pStyle w:val="Corpodetexto"/>
        <w:spacing w:after="0"/>
        <w:jc w:val="center"/>
        <w:rPr>
          <w:rFonts w:ascii="Calibri" w:hAnsi="Calibri"/>
        </w:rPr>
      </w:pPr>
    </w:p>
    <w:p w14:paraId="6DB36715" w14:textId="77777777" w:rsidR="00B43C13" w:rsidRDefault="00B43C13">
      <w:pPr>
        <w:pStyle w:val="Corpodetexto"/>
        <w:spacing w:after="0"/>
        <w:jc w:val="center"/>
        <w:rPr>
          <w:rFonts w:ascii="Calibri" w:hAnsi="Calibri"/>
        </w:rPr>
      </w:pPr>
    </w:p>
    <w:p w14:paraId="16869089" w14:textId="77777777" w:rsidR="00B43C13" w:rsidRDefault="00B43C13">
      <w:pPr>
        <w:pStyle w:val="Corpodetexto"/>
        <w:spacing w:after="0"/>
        <w:jc w:val="center"/>
        <w:rPr>
          <w:rFonts w:ascii="Calibri" w:hAnsi="Calibri"/>
        </w:rPr>
      </w:pPr>
    </w:p>
    <w:p w14:paraId="43638DA5" w14:textId="77777777" w:rsidR="00B43C13" w:rsidRDefault="00B43C13">
      <w:pPr>
        <w:pStyle w:val="Corpodetexto"/>
        <w:spacing w:after="0"/>
        <w:jc w:val="center"/>
        <w:rPr>
          <w:rFonts w:ascii="Calibri" w:hAnsi="Calibri"/>
        </w:rPr>
      </w:pPr>
    </w:p>
    <w:p w14:paraId="5D3DBD6B" w14:textId="77777777" w:rsidR="00B43C13" w:rsidRDefault="00660B60">
      <w:pPr>
        <w:pStyle w:val="Corpodetexto"/>
        <w:spacing w:before="120" w:line="360" w:lineRule="auto"/>
        <w:jc w:val="center"/>
        <w:rPr>
          <w:rFonts w:ascii="Calibri" w:hAnsi="Calibri"/>
          <w:color w:val="FF3333"/>
          <w:sz w:val="52"/>
          <w:szCs w:val="52"/>
        </w:rPr>
      </w:pPr>
      <w:permStart w:id="1736072020" w:edGrp="everyone"/>
      <w:r>
        <w:rPr>
          <w:rFonts w:ascii="Calibri" w:hAnsi="Calibri"/>
          <w:color w:val="FF3333"/>
          <w:sz w:val="52"/>
          <w:szCs w:val="52"/>
        </w:rPr>
        <w:t>Nome do Projeto / Solução</w:t>
      </w:r>
      <w:permEnd w:id="1736072020"/>
    </w:p>
    <w:p w14:paraId="2498A0D8" w14:textId="77777777" w:rsidR="00B43C13" w:rsidRDefault="00B43C13">
      <w:pPr>
        <w:pStyle w:val="Corpodetexto"/>
        <w:spacing w:after="0"/>
        <w:rPr>
          <w:rFonts w:ascii="Calibri" w:hAnsi="Calibri"/>
        </w:rPr>
      </w:pPr>
    </w:p>
    <w:p w14:paraId="0E5F3253" w14:textId="77777777" w:rsidR="00B43C13" w:rsidRDefault="00B43C13">
      <w:pPr>
        <w:pStyle w:val="Corpodetexto"/>
        <w:spacing w:after="0"/>
        <w:rPr>
          <w:rFonts w:ascii="Calibri" w:hAnsi="Calibri"/>
        </w:rPr>
      </w:pPr>
    </w:p>
    <w:p w14:paraId="751A41F0" w14:textId="77777777" w:rsidR="00B43C13" w:rsidRDefault="00B43C13">
      <w:pPr>
        <w:pStyle w:val="Corpodetexto"/>
        <w:spacing w:after="0"/>
        <w:rPr>
          <w:rFonts w:ascii="Calibri" w:hAnsi="Calibri"/>
        </w:rPr>
      </w:pPr>
    </w:p>
    <w:p w14:paraId="0B607F57" w14:textId="77777777" w:rsidR="00B43C13" w:rsidRDefault="00B43C13">
      <w:pPr>
        <w:pStyle w:val="Corpodetexto"/>
        <w:spacing w:after="0"/>
        <w:rPr>
          <w:rFonts w:ascii="Calibri" w:hAnsi="Calibri"/>
        </w:rPr>
      </w:pPr>
    </w:p>
    <w:p w14:paraId="1001D67E" w14:textId="77777777" w:rsidR="00B43C13" w:rsidRDefault="00B43C13">
      <w:pPr>
        <w:pStyle w:val="Corpodetexto"/>
        <w:spacing w:after="0"/>
        <w:rPr>
          <w:rFonts w:ascii="Calibri" w:hAnsi="Calibri"/>
        </w:rPr>
      </w:pPr>
    </w:p>
    <w:p w14:paraId="318E67DB" w14:textId="77777777" w:rsidR="00B43C13" w:rsidRDefault="00B43C13">
      <w:pPr>
        <w:pStyle w:val="Corpodetexto"/>
        <w:spacing w:after="0"/>
        <w:rPr>
          <w:rFonts w:ascii="Calibri" w:hAnsi="Calibri"/>
        </w:rPr>
      </w:pPr>
    </w:p>
    <w:p w14:paraId="3F330C5C" w14:textId="77777777" w:rsidR="00B43C13" w:rsidRDefault="00B43C13">
      <w:pPr>
        <w:pStyle w:val="Corpodetexto"/>
        <w:spacing w:after="0"/>
        <w:rPr>
          <w:rFonts w:ascii="Calibri" w:hAnsi="Calibri"/>
        </w:rPr>
      </w:pPr>
    </w:p>
    <w:p w14:paraId="246DEA0F" w14:textId="77777777" w:rsidR="00B43C13" w:rsidRDefault="00B43C13">
      <w:pPr>
        <w:pStyle w:val="Corpodetexto"/>
        <w:spacing w:after="0"/>
        <w:rPr>
          <w:rFonts w:ascii="Calibri" w:hAnsi="Calibri"/>
        </w:rPr>
      </w:pPr>
    </w:p>
    <w:p w14:paraId="27B9039D" w14:textId="77777777" w:rsidR="00B43C13" w:rsidRDefault="00B43C13">
      <w:pPr>
        <w:pStyle w:val="Corpodetexto"/>
        <w:spacing w:after="0"/>
        <w:rPr>
          <w:rFonts w:ascii="Calibri" w:hAnsi="Calibri"/>
        </w:rPr>
      </w:pPr>
    </w:p>
    <w:p w14:paraId="7FCC606B" w14:textId="77777777" w:rsidR="00B43C13" w:rsidRDefault="00B43C13">
      <w:pPr>
        <w:pStyle w:val="Corpodetexto"/>
        <w:spacing w:after="0"/>
        <w:rPr>
          <w:rFonts w:ascii="Calibri" w:hAnsi="Calibri"/>
        </w:rPr>
      </w:pPr>
    </w:p>
    <w:p w14:paraId="5E9BE686" w14:textId="77777777" w:rsidR="00B43C13" w:rsidRDefault="00B43C13">
      <w:pPr>
        <w:pStyle w:val="Corpodetexto"/>
        <w:spacing w:after="0"/>
        <w:rPr>
          <w:rFonts w:ascii="Calibri" w:hAnsi="Calibri"/>
        </w:rPr>
      </w:pPr>
    </w:p>
    <w:p w14:paraId="1DE7940C" w14:textId="77777777" w:rsidR="00B43C13" w:rsidRDefault="00B43C13">
      <w:pPr>
        <w:pStyle w:val="Corpodetexto"/>
        <w:spacing w:after="0"/>
        <w:rPr>
          <w:rFonts w:ascii="Calibri" w:hAnsi="Calibri"/>
        </w:rPr>
      </w:pPr>
    </w:p>
    <w:p w14:paraId="58276361" w14:textId="77777777" w:rsidR="00B43C13" w:rsidRDefault="00B43C13">
      <w:pPr>
        <w:pStyle w:val="Corpodetexto"/>
        <w:spacing w:after="0"/>
        <w:rPr>
          <w:rFonts w:ascii="Calibri" w:hAnsi="Calibri"/>
        </w:rPr>
      </w:pPr>
    </w:p>
    <w:p w14:paraId="7A1C63F7" w14:textId="77777777" w:rsidR="00B43C13" w:rsidRDefault="00B43C13">
      <w:pPr>
        <w:pStyle w:val="Corpodetexto"/>
        <w:spacing w:after="0"/>
        <w:rPr>
          <w:rFonts w:ascii="Calibri" w:hAnsi="Calibri"/>
        </w:rPr>
      </w:pPr>
    </w:p>
    <w:p w14:paraId="2E33F1DE" w14:textId="77777777" w:rsidR="00B43C13" w:rsidRDefault="00B43C13">
      <w:pPr>
        <w:pStyle w:val="Corpodetexto"/>
        <w:spacing w:after="0"/>
        <w:rPr>
          <w:rFonts w:ascii="Calibri" w:hAnsi="Calibri"/>
        </w:rPr>
      </w:pPr>
    </w:p>
    <w:p w14:paraId="19D2A44C" w14:textId="5AB737EB" w:rsidR="00B43C13" w:rsidRDefault="000C3D96">
      <w:pPr>
        <w:pStyle w:val="Corpodetexto"/>
        <w:spacing w:before="120"/>
        <w:jc w:val="center"/>
        <w:rPr>
          <w:rFonts w:ascii="Calibri" w:hAnsi="Calibri"/>
        </w:rPr>
      </w:pPr>
      <w:r w:rsidRPr="000C3D96">
        <w:rPr>
          <w:rFonts w:ascii="Calibri" w:hAnsi="Calibri"/>
        </w:rPr>
        <w:t>Rio de Janeiro</w:t>
      </w:r>
      <w:r w:rsidR="00660B60">
        <w:rPr>
          <w:rFonts w:ascii="Calibri" w:hAnsi="Calibri"/>
        </w:rPr>
        <w:t xml:space="preserve">, </w:t>
      </w:r>
      <w:permStart w:id="977558018" w:edGrp="everyone"/>
      <w:proofErr w:type="gramStart"/>
      <w:r w:rsidR="00660B60">
        <w:rPr>
          <w:rFonts w:ascii="Calibri" w:hAnsi="Calibri"/>
          <w:color w:val="FF3333"/>
        </w:rPr>
        <w:t>mês</w:t>
      </w:r>
      <w:proofErr w:type="gramEnd"/>
      <w:r w:rsidR="00660B60">
        <w:rPr>
          <w:rFonts w:ascii="Calibri" w:hAnsi="Calibri"/>
        </w:rPr>
        <w:t xml:space="preserve"> </w:t>
      </w:r>
      <w:permEnd w:id="977558018"/>
      <w:r w:rsidR="00660B60">
        <w:rPr>
          <w:rFonts w:ascii="Calibri" w:hAnsi="Calibri"/>
        </w:rPr>
        <w:t xml:space="preserve">de </w:t>
      </w:r>
      <w:r w:rsidRPr="000C3D96">
        <w:rPr>
          <w:rFonts w:ascii="Calibri" w:hAnsi="Calibri"/>
        </w:rPr>
        <w:t>20</w:t>
      </w:r>
      <w:permStart w:id="1195800989" w:edGrp="everyone"/>
      <w:proofErr w:type="spellStart"/>
      <w:r>
        <w:rPr>
          <w:rFonts w:ascii="Calibri" w:hAnsi="Calibri"/>
          <w:color w:val="FF3333"/>
        </w:rPr>
        <w:t>xx</w:t>
      </w:r>
      <w:permEnd w:id="1195800989"/>
      <w:proofErr w:type="spellEnd"/>
    </w:p>
    <w:p w14:paraId="40F5B87F" w14:textId="75CC7BCB" w:rsidR="00B43C13" w:rsidRPr="000C3D96" w:rsidRDefault="000C3D96">
      <w:pPr>
        <w:pStyle w:val="Corpodetexto"/>
        <w:spacing w:before="120" w:line="360" w:lineRule="auto"/>
        <w:jc w:val="center"/>
        <w:rPr>
          <w:rFonts w:ascii="Calibri" w:hAnsi="Calibri"/>
        </w:rPr>
      </w:pPr>
      <w:r w:rsidRPr="000C3D96">
        <w:rPr>
          <w:rFonts w:ascii="Calibri" w:hAnsi="Calibri"/>
        </w:rPr>
        <w:t>UNIVERSIDADE FEDERAL DO ESTADO D</w:t>
      </w:r>
      <w:bookmarkStart w:id="1" w:name="_GoBack"/>
      <w:bookmarkEnd w:id="1"/>
      <w:r w:rsidRPr="000C3D96">
        <w:rPr>
          <w:rFonts w:ascii="Calibri" w:hAnsi="Calibri"/>
        </w:rPr>
        <w:t xml:space="preserve">O RIO DE JANEIRO </w:t>
      </w:r>
      <w:r w:rsidR="004805A4">
        <w:rPr>
          <w:rFonts w:ascii="Calibri" w:hAnsi="Calibri"/>
        </w:rPr>
        <w:t>–</w:t>
      </w:r>
      <w:r w:rsidRPr="000C3D96">
        <w:rPr>
          <w:rFonts w:ascii="Calibri" w:hAnsi="Calibri"/>
        </w:rPr>
        <w:t xml:space="preserve"> UNIRIO</w:t>
      </w:r>
    </w:p>
    <w:p w14:paraId="2DB3C584" w14:textId="77777777" w:rsidR="00B43C13" w:rsidRDefault="00B43C13">
      <w:pPr>
        <w:pStyle w:val="Corpodetexto"/>
        <w:spacing w:before="120" w:line="360" w:lineRule="auto"/>
        <w:jc w:val="center"/>
        <w:rPr>
          <w:rFonts w:ascii="Calibri" w:hAnsi="Calibri"/>
          <w:color w:val="FF3333"/>
        </w:rPr>
      </w:pPr>
    </w:p>
    <w:p w14:paraId="64AD2993" w14:textId="77777777" w:rsidR="00B43C13" w:rsidRDefault="00660B60">
      <w:pPr>
        <w:pStyle w:val="LO-Normal"/>
        <w:tabs>
          <w:tab w:val="left" w:pos="800"/>
          <w:tab w:val="right" w:leader="dot" w:pos="9629"/>
        </w:tabs>
        <w:spacing w:line="360" w:lineRule="auto"/>
        <w:jc w:val="center"/>
        <w:rPr>
          <w:rFonts w:ascii="Calibri" w:eastAsia="MS Mincho" w:hAnsi="Calibri"/>
          <w:b/>
          <w:bCs/>
          <w:lang w:eastAsia="ar-SA"/>
        </w:rPr>
      </w:pPr>
      <w:r>
        <w:rPr>
          <w:rFonts w:ascii="Calibri" w:eastAsia="MS Mincho" w:hAnsi="Calibri"/>
          <w:b/>
          <w:bCs/>
          <w:lang w:eastAsia="ar-SA"/>
        </w:rPr>
        <w:lastRenderedPageBreak/>
        <w:t>Histórico de Revisões</w:t>
      </w:r>
    </w:p>
    <w:p w14:paraId="6220D753" w14:textId="77777777" w:rsidR="00B43C13" w:rsidRDefault="00B43C13">
      <w:pPr>
        <w:pStyle w:val="LO-Normal"/>
        <w:tabs>
          <w:tab w:val="left" w:pos="800"/>
          <w:tab w:val="right" w:leader="dot" w:pos="9629"/>
        </w:tabs>
        <w:spacing w:line="360" w:lineRule="auto"/>
        <w:jc w:val="center"/>
        <w:rPr>
          <w:rFonts w:ascii="Calibri" w:eastAsia="MS Mincho" w:hAnsi="Calibri"/>
          <w:b/>
          <w:bCs/>
          <w:lang w:eastAsia="ar-SA"/>
        </w:rPr>
      </w:pPr>
    </w:p>
    <w:tbl>
      <w:tblPr>
        <w:tblW w:w="9638" w:type="dxa"/>
        <w:tblBorders>
          <w:top w:val="single" w:sz="4" w:space="0" w:color="808080"/>
          <w:left w:val="single" w:sz="4" w:space="0" w:color="808080"/>
          <w:bottom w:val="single" w:sz="4" w:space="0" w:color="808080"/>
          <w:insideH w:val="single" w:sz="4" w:space="0" w:color="808080"/>
        </w:tblBorders>
        <w:tblCellMar>
          <w:top w:w="55" w:type="dxa"/>
          <w:left w:w="50" w:type="dxa"/>
          <w:bottom w:w="55" w:type="dxa"/>
          <w:right w:w="55" w:type="dxa"/>
        </w:tblCellMar>
        <w:tblLook w:val="0000" w:firstRow="0" w:lastRow="0" w:firstColumn="0" w:lastColumn="0" w:noHBand="0" w:noVBand="0"/>
      </w:tblPr>
      <w:tblGrid>
        <w:gridCol w:w="1728"/>
        <w:gridCol w:w="963"/>
        <w:gridCol w:w="4862"/>
        <w:gridCol w:w="2085"/>
      </w:tblGrid>
      <w:tr w:rsidR="00B43C13" w14:paraId="3E809B12" w14:textId="77777777">
        <w:tc>
          <w:tcPr>
            <w:tcW w:w="1728" w:type="dxa"/>
            <w:tcBorders>
              <w:top w:val="single" w:sz="4" w:space="0" w:color="808080"/>
              <w:left w:val="single" w:sz="4" w:space="0" w:color="808080"/>
              <w:bottom w:val="single" w:sz="4" w:space="0" w:color="808080"/>
            </w:tcBorders>
            <w:shd w:val="clear" w:color="auto" w:fill="D9D9D9"/>
            <w:vAlign w:val="center"/>
          </w:tcPr>
          <w:p w14:paraId="20F16CB6" w14:textId="77777777" w:rsidR="00B43C13" w:rsidRDefault="00660B60">
            <w:pPr>
              <w:pStyle w:val="EPTabela"/>
              <w:rPr>
                <w:rFonts w:ascii="Calibri" w:hAnsi="Calibri" w:cs="Times New Roman"/>
                <w:sz w:val="24"/>
              </w:rPr>
            </w:pPr>
            <w:r>
              <w:rPr>
                <w:rFonts w:ascii="Calibri" w:hAnsi="Calibri" w:cs="Times New Roman"/>
                <w:sz w:val="24"/>
              </w:rPr>
              <w:t>Data</w:t>
            </w:r>
          </w:p>
        </w:tc>
        <w:tc>
          <w:tcPr>
            <w:tcW w:w="963" w:type="dxa"/>
            <w:tcBorders>
              <w:top w:val="single" w:sz="4" w:space="0" w:color="808080"/>
              <w:left w:val="single" w:sz="4" w:space="0" w:color="808080"/>
              <w:bottom w:val="single" w:sz="4" w:space="0" w:color="808080"/>
            </w:tcBorders>
            <w:shd w:val="clear" w:color="auto" w:fill="D9D9D9"/>
            <w:vAlign w:val="center"/>
          </w:tcPr>
          <w:p w14:paraId="68E4489F" w14:textId="77777777" w:rsidR="00B43C13" w:rsidRDefault="00660B60">
            <w:pPr>
              <w:pStyle w:val="EPTabela"/>
              <w:rPr>
                <w:rFonts w:ascii="Calibri" w:hAnsi="Calibri" w:cs="Times New Roman"/>
                <w:sz w:val="24"/>
              </w:rPr>
            </w:pPr>
            <w:r>
              <w:rPr>
                <w:rFonts w:ascii="Calibri" w:hAnsi="Calibri" w:cs="Times New Roman"/>
                <w:sz w:val="24"/>
              </w:rPr>
              <w:t>Versão</w:t>
            </w:r>
          </w:p>
        </w:tc>
        <w:tc>
          <w:tcPr>
            <w:tcW w:w="4862" w:type="dxa"/>
            <w:tcBorders>
              <w:top w:val="single" w:sz="4" w:space="0" w:color="808080"/>
              <w:left w:val="single" w:sz="4" w:space="0" w:color="808080"/>
              <w:bottom w:val="single" w:sz="4" w:space="0" w:color="808080"/>
            </w:tcBorders>
            <w:shd w:val="clear" w:color="auto" w:fill="D9D9D9"/>
            <w:vAlign w:val="center"/>
          </w:tcPr>
          <w:p w14:paraId="18C2F90B" w14:textId="77777777" w:rsidR="00B43C13" w:rsidRDefault="00660B60">
            <w:pPr>
              <w:pStyle w:val="EPTabela"/>
              <w:rPr>
                <w:rFonts w:ascii="Calibri" w:hAnsi="Calibri" w:cs="Times New Roman"/>
                <w:sz w:val="24"/>
              </w:rPr>
            </w:pPr>
            <w:r>
              <w:rPr>
                <w:rFonts w:ascii="Calibri" w:hAnsi="Calibri" w:cs="Times New Roman"/>
                <w:sz w:val="24"/>
              </w:rPr>
              <w:t>Descrição</w:t>
            </w:r>
          </w:p>
        </w:tc>
        <w:tc>
          <w:tcPr>
            <w:tcW w:w="2085"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0AD8E973" w14:textId="77777777" w:rsidR="00B43C13" w:rsidRDefault="00660B60">
            <w:pPr>
              <w:pStyle w:val="EPTabela"/>
              <w:rPr>
                <w:rFonts w:ascii="Calibri" w:hAnsi="Calibri" w:cs="Times New Roman"/>
                <w:sz w:val="24"/>
              </w:rPr>
            </w:pPr>
            <w:r>
              <w:rPr>
                <w:rFonts w:ascii="Calibri" w:hAnsi="Calibri" w:cs="Times New Roman"/>
                <w:sz w:val="24"/>
              </w:rPr>
              <w:t>Autor</w:t>
            </w:r>
          </w:p>
        </w:tc>
      </w:tr>
      <w:tr w:rsidR="00B43C13" w14:paraId="28CCB9D1" w14:textId="77777777">
        <w:tc>
          <w:tcPr>
            <w:tcW w:w="1728" w:type="dxa"/>
            <w:tcBorders>
              <w:left w:val="single" w:sz="4" w:space="0" w:color="808080"/>
              <w:bottom w:val="single" w:sz="4" w:space="0" w:color="808080"/>
            </w:tcBorders>
            <w:shd w:val="clear" w:color="auto" w:fill="auto"/>
            <w:vAlign w:val="center"/>
          </w:tcPr>
          <w:p w14:paraId="66C9E784" w14:textId="77777777" w:rsidR="00B43C13" w:rsidRDefault="00660B60" w:rsidP="000C3D96">
            <w:pPr>
              <w:pStyle w:val="EPConteudotabela"/>
              <w:spacing w:line="240" w:lineRule="auto"/>
              <w:ind w:left="0" w:firstLine="0"/>
              <w:jc w:val="center"/>
              <w:rPr>
                <w:rFonts w:ascii="Calibri" w:hAnsi="Calibri" w:cs="Times New Roman"/>
                <w:color w:val="FF0000"/>
              </w:rPr>
            </w:pPr>
            <w:permStart w:id="884806718" w:edGrp="everyone"/>
            <w:r>
              <w:rPr>
                <w:rFonts w:ascii="Calibri" w:hAnsi="Calibri" w:cs="Times New Roman"/>
                <w:color w:val="FF0000"/>
              </w:rPr>
              <w:t>XX</w:t>
            </w:r>
            <w:permEnd w:id="884806718"/>
            <w:r>
              <w:rPr>
                <w:rFonts w:ascii="Calibri" w:hAnsi="Calibri" w:cs="Times New Roman"/>
                <w:color w:val="FF0000"/>
              </w:rPr>
              <w:t>/</w:t>
            </w:r>
            <w:permStart w:id="968126182" w:edGrp="everyone"/>
            <w:r>
              <w:rPr>
                <w:rFonts w:ascii="Calibri" w:hAnsi="Calibri" w:cs="Times New Roman"/>
                <w:color w:val="FF0000"/>
              </w:rPr>
              <w:t>XX</w:t>
            </w:r>
            <w:permEnd w:id="968126182"/>
            <w:r>
              <w:rPr>
                <w:rFonts w:ascii="Calibri" w:hAnsi="Calibri" w:cs="Times New Roman"/>
                <w:color w:val="FF0000"/>
              </w:rPr>
              <w:t>/20</w:t>
            </w:r>
            <w:permStart w:id="475817691" w:edGrp="everyone"/>
            <w:r w:rsidR="000C3D96">
              <w:rPr>
                <w:rFonts w:ascii="Calibri" w:hAnsi="Calibri" w:cs="Times New Roman"/>
                <w:color w:val="FF0000"/>
              </w:rPr>
              <w:t>XX</w:t>
            </w:r>
            <w:permEnd w:id="475817691"/>
          </w:p>
        </w:tc>
        <w:tc>
          <w:tcPr>
            <w:tcW w:w="963" w:type="dxa"/>
            <w:tcBorders>
              <w:left w:val="single" w:sz="4" w:space="0" w:color="808080"/>
              <w:bottom w:val="single" w:sz="4" w:space="0" w:color="808080"/>
            </w:tcBorders>
            <w:shd w:val="clear" w:color="auto" w:fill="auto"/>
            <w:vAlign w:val="center"/>
          </w:tcPr>
          <w:p w14:paraId="6AC394F5" w14:textId="77777777" w:rsidR="00B43C13" w:rsidRPr="000C3D96" w:rsidRDefault="00660B60">
            <w:pPr>
              <w:pStyle w:val="LO-Normal"/>
              <w:jc w:val="center"/>
              <w:rPr>
                <w:rFonts w:ascii="Calibri" w:hAnsi="Calibri"/>
              </w:rPr>
            </w:pPr>
            <w:r w:rsidRPr="000C3D96">
              <w:rPr>
                <w:rFonts w:ascii="Calibri" w:hAnsi="Calibri"/>
              </w:rPr>
              <w:t>1.0</w:t>
            </w:r>
          </w:p>
        </w:tc>
        <w:tc>
          <w:tcPr>
            <w:tcW w:w="4862" w:type="dxa"/>
            <w:tcBorders>
              <w:left w:val="single" w:sz="4" w:space="0" w:color="808080"/>
              <w:bottom w:val="single" w:sz="4" w:space="0" w:color="808080"/>
            </w:tcBorders>
            <w:shd w:val="clear" w:color="auto" w:fill="auto"/>
            <w:vAlign w:val="center"/>
          </w:tcPr>
          <w:p w14:paraId="6C366B52" w14:textId="77777777" w:rsidR="00B43C13" w:rsidRPr="000C3D96" w:rsidRDefault="00660B60">
            <w:pPr>
              <w:pStyle w:val="LO-Normal"/>
              <w:rPr>
                <w:rFonts w:ascii="Calibri" w:hAnsi="Calibri"/>
              </w:rPr>
            </w:pPr>
            <w:r w:rsidRPr="000C3D96">
              <w:rPr>
                <w:rFonts w:ascii="Calibri" w:hAnsi="Calibri"/>
              </w:rPr>
              <w:t>Finalização da primeira versão do documento</w:t>
            </w:r>
          </w:p>
        </w:tc>
        <w:tc>
          <w:tcPr>
            <w:tcW w:w="2085" w:type="dxa"/>
            <w:tcBorders>
              <w:left w:val="single" w:sz="4" w:space="0" w:color="808080"/>
              <w:bottom w:val="single" w:sz="4" w:space="0" w:color="808080"/>
              <w:right w:val="single" w:sz="4" w:space="0" w:color="808080"/>
            </w:tcBorders>
            <w:shd w:val="clear" w:color="auto" w:fill="auto"/>
            <w:vAlign w:val="center"/>
          </w:tcPr>
          <w:p w14:paraId="7EC00D57" w14:textId="77777777" w:rsidR="00B43C13" w:rsidRDefault="00660B60">
            <w:pPr>
              <w:pStyle w:val="LO-Normal"/>
              <w:jc w:val="center"/>
              <w:rPr>
                <w:rFonts w:ascii="Calibri" w:hAnsi="Calibri"/>
                <w:color w:val="FF0000"/>
              </w:rPr>
            </w:pPr>
            <w:permStart w:id="500067612" w:edGrp="everyone"/>
            <w:r>
              <w:rPr>
                <w:rFonts w:ascii="Calibri" w:hAnsi="Calibri"/>
                <w:color w:val="FF0000"/>
              </w:rPr>
              <w:t>XXXXXXXXXXXX</w:t>
            </w:r>
            <w:permEnd w:id="500067612"/>
          </w:p>
        </w:tc>
      </w:tr>
      <w:tr w:rsidR="00B43C13" w14:paraId="105FCD3E" w14:textId="77777777">
        <w:tc>
          <w:tcPr>
            <w:tcW w:w="1728" w:type="dxa"/>
            <w:tcBorders>
              <w:left w:val="single" w:sz="4" w:space="0" w:color="808080"/>
              <w:bottom w:val="single" w:sz="4" w:space="0" w:color="808080"/>
            </w:tcBorders>
            <w:shd w:val="clear" w:color="auto" w:fill="auto"/>
            <w:vAlign w:val="center"/>
          </w:tcPr>
          <w:p w14:paraId="51016077" w14:textId="77777777" w:rsidR="00B43C13" w:rsidRDefault="00660B60" w:rsidP="000C3D96">
            <w:pPr>
              <w:pStyle w:val="EPConteudotabela"/>
              <w:spacing w:line="240" w:lineRule="auto"/>
              <w:ind w:left="0" w:firstLine="0"/>
              <w:jc w:val="center"/>
              <w:rPr>
                <w:rFonts w:ascii="Calibri" w:hAnsi="Calibri" w:cs="Times New Roman"/>
                <w:color w:val="FF0000"/>
              </w:rPr>
            </w:pPr>
            <w:permStart w:id="1738748176" w:edGrp="everyone"/>
            <w:r>
              <w:rPr>
                <w:rFonts w:ascii="Calibri" w:hAnsi="Calibri" w:cs="Times New Roman"/>
                <w:color w:val="FF0000"/>
              </w:rPr>
              <w:t>XX</w:t>
            </w:r>
            <w:permEnd w:id="1738748176"/>
            <w:r>
              <w:rPr>
                <w:rFonts w:ascii="Calibri" w:hAnsi="Calibri" w:cs="Times New Roman"/>
                <w:color w:val="FF0000"/>
              </w:rPr>
              <w:t>/</w:t>
            </w:r>
            <w:permStart w:id="16528743" w:edGrp="everyone"/>
            <w:r>
              <w:rPr>
                <w:rFonts w:ascii="Calibri" w:hAnsi="Calibri" w:cs="Times New Roman"/>
                <w:color w:val="FF0000"/>
              </w:rPr>
              <w:t>XX</w:t>
            </w:r>
            <w:permEnd w:id="16528743"/>
            <w:r>
              <w:rPr>
                <w:rFonts w:ascii="Calibri" w:hAnsi="Calibri" w:cs="Times New Roman"/>
                <w:color w:val="FF0000"/>
              </w:rPr>
              <w:t>/20</w:t>
            </w:r>
            <w:r w:rsidR="000C3D96">
              <w:rPr>
                <w:rFonts w:ascii="Calibri" w:hAnsi="Calibri" w:cs="Times New Roman"/>
                <w:color w:val="FF0000"/>
              </w:rPr>
              <w:t>xx</w:t>
            </w:r>
          </w:p>
        </w:tc>
        <w:tc>
          <w:tcPr>
            <w:tcW w:w="963" w:type="dxa"/>
            <w:tcBorders>
              <w:left w:val="single" w:sz="4" w:space="0" w:color="808080"/>
              <w:bottom w:val="single" w:sz="4" w:space="0" w:color="808080"/>
            </w:tcBorders>
            <w:shd w:val="clear" w:color="auto" w:fill="auto"/>
            <w:vAlign w:val="center"/>
          </w:tcPr>
          <w:p w14:paraId="3CDE9165" w14:textId="77777777" w:rsidR="00B43C13" w:rsidRPr="000C3D96" w:rsidRDefault="00660B60">
            <w:pPr>
              <w:pStyle w:val="LO-Normal"/>
              <w:jc w:val="center"/>
              <w:rPr>
                <w:rFonts w:ascii="Calibri" w:hAnsi="Calibri"/>
              </w:rPr>
            </w:pPr>
            <w:r w:rsidRPr="000C3D96">
              <w:rPr>
                <w:rFonts w:ascii="Calibri" w:hAnsi="Calibri"/>
              </w:rPr>
              <w:t>2.0</w:t>
            </w:r>
          </w:p>
        </w:tc>
        <w:tc>
          <w:tcPr>
            <w:tcW w:w="4862" w:type="dxa"/>
            <w:tcBorders>
              <w:left w:val="single" w:sz="4" w:space="0" w:color="808080"/>
              <w:bottom w:val="single" w:sz="4" w:space="0" w:color="808080"/>
            </w:tcBorders>
            <w:shd w:val="clear" w:color="auto" w:fill="auto"/>
            <w:vAlign w:val="center"/>
          </w:tcPr>
          <w:p w14:paraId="417C9334" w14:textId="77777777" w:rsidR="00B43C13" w:rsidRPr="000C3D96" w:rsidRDefault="00660B60">
            <w:pPr>
              <w:pStyle w:val="LO-Normal"/>
              <w:rPr>
                <w:rFonts w:ascii="Calibri" w:hAnsi="Calibri"/>
              </w:rPr>
            </w:pPr>
            <w:r w:rsidRPr="000C3D96">
              <w:rPr>
                <w:rFonts w:ascii="Calibri" w:hAnsi="Calibri"/>
              </w:rPr>
              <w:t>Revisão do documento após análise jurídica</w:t>
            </w:r>
          </w:p>
        </w:tc>
        <w:tc>
          <w:tcPr>
            <w:tcW w:w="2085" w:type="dxa"/>
            <w:tcBorders>
              <w:left w:val="single" w:sz="4" w:space="0" w:color="808080"/>
              <w:bottom w:val="single" w:sz="4" w:space="0" w:color="808080"/>
              <w:right w:val="single" w:sz="4" w:space="0" w:color="808080"/>
            </w:tcBorders>
            <w:shd w:val="clear" w:color="auto" w:fill="auto"/>
            <w:vAlign w:val="center"/>
          </w:tcPr>
          <w:p w14:paraId="6327FE9E" w14:textId="77777777" w:rsidR="00B43C13" w:rsidRDefault="00660B60">
            <w:pPr>
              <w:pStyle w:val="LO-Normal"/>
              <w:jc w:val="center"/>
              <w:rPr>
                <w:rFonts w:ascii="Calibri" w:hAnsi="Calibri"/>
                <w:color w:val="FF0000"/>
              </w:rPr>
            </w:pPr>
            <w:permStart w:id="1116676396" w:edGrp="everyone"/>
            <w:r>
              <w:rPr>
                <w:rFonts w:ascii="Calibri" w:hAnsi="Calibri"/>
                <w:color w:val="FF0000"/>
              </w:rPr>
              <w:t>XXXXXXXXXXXX</w:t>
            </w:r>
            <w:permEnd w:id="1116676396"/>
          </w:p>
        </w:tc>
      </w:tr>
      <w:tr w:rsidR="00B43C13" w14:paraId="5D3BC27A" w14:textId="77777777">
        <w:tc>
          <w:tcPr>
            <w:tcW w:w="1728" w:type="dxa"/>
            <w:tcBorders>
              <w:left w:val="single" w:sz="4" w:space="0" w:color="808080"/>
              <w:bottom w:val="single" w:sz="4" w:space="0" w:color="808080"/>
            </w:tcBorders>
            <w:shd w:val="clear" w:color="auto" w:fill="auto"/>
            <w:vAlign w:val="center"/>
          </w:tcPr>
          <w:p w14:paraId="46516ED5" w14:textId="77777777" w:rsidR="00B43C13" w:rsidRDefault="00B43C13">
            <w:pPr>
              <w:pStyle w:val="EPConteudotabela"/>
              <w:tabs>
                <w:tab w:val="clear" w:pos="-325"/>
                <w:tab w:val="left" w:pos="-302"/>
              </w:tabs>
              <w:spacing w:line="240" w:lineRule="auto"/>
              <w:ind w:left="0" w:firstLine="0"/>
              <w:jc w:val="center"/>
              <w:rPr>
                <w:rFonts w:ascii="Calibri" w:hAnsi="Calibri" w:cs="Times New Roman"/>
              </w:rPr>
            </w:pPr>
          </w:p>
        </w:tc>
        <w:tc>
          <w:tcPr>
            <w:tcW w:w="963" w:type="dxa"/>
            <w:tcBorders>
              <w:left w:val="single" w:sz="4" w:space="0" w:color="808080"/>
              <w:bottom w:val="single" w:sz="4" w:space="0" w:color="808080"/>
            </w:tcBorders>
            <w:shd w:val="clear" w:color="auto" w:fill="auto"/>
            <w:vAlign w:val="center"/>
          </w:tcPr>
          <w:p w14:paraId="3D15BAC5" w14:textId="77777777" w:rsidR="00B43C13" w:rsidRDefault="00B43C13">
            <w:pPr>
              <w:pStyle w:val="EPConteudotabela"/>
              <w:tabs>
                <w:tab w:val="clear" w:pos="-325"/>
                <w:tab w:val="left" w:pos="-302"/>
              </w:tabs>
              <w:spacing w:line="240" w:lineRule="auto"/>
              <w:ind w:left="0" w:firstLine="0"/>
              <w:jc w:val="center"/>
              <w:rPr>
                <w:rFonts w:ascii="Calibri" w:hAnsi="Calibri" w:cs="Times New Roman"/>
              </w:rPr>
            </w:pPr>
          </w:p>
        </w:tc>
        <w:tc>
          <w:tcPr>
            <w:tcW w:w="4862" w:type="dxa"/>
            <w:tcBorders>
              <w:left w:val="single" w:sz="4" w:space="0" w:color="808080"/>
              <w:bottom w:val="single" w:sz="4" w:space="0" w:color="808080"/>
            </w:tcBorders>
            <w:shd w:val="clear" w:color="auto" w:fill="auto"/>
            <w:vAlign w:val="center"/>
          </w:tcPr>
          <w:p w14:paraId="05AAE5CC" w14:textId="77777777" w:rsidR="00B43C13" w:rsidRDefault="00B43C13">
            <w:pPr>
              <w:pStyle w:val="EPConteudotabela"/>
              <w:tabs>
                <w:tab w:val="clear" w:pos="-325"/>
                <w:tab w:val="left" w:pos="-302"/>
              </w:tabs>
              <w:spacing w:line="240" w:lineRule="auto"/>
              <w:ind w:left="0" w:firstLine="0"/>
              <w:jc w:val="center"/>
              <w:rPr>
                <w:rFonts w:ascii="Calibri" w:hAnsi="Calibri" w:cs="Times New Roman"/>
              </w:rPr>
            </w:pPr>
          </w:p>
        </w:tc>
        <w:tc>
          <w:tcPr>
            <w:tcW w:w="2085" w:type="dxa"/>
            <w:tcBorders>
              <w:left w:val="single" w:sz="4" w:space="0" w:color="808080"/>
              <w:bottom w:val="single" w:sz="4" w:space="0" w:color="808080"/>
              <w:right w:val="single" w:sz="4" w:space="0" w:color="808080"/>
            </w:tcBorders>
            <w:shd w:val="clear" w:color="auto" w:fill="auto"/>
            <w:vAlign w:val="center"/>
          </w:tcPr>
          <w:p w14:paraId="083E6881" w14:textId="77777777" w:rsidR="00B43C13" w:rsidRDefault="00B43C13">
            <w:pPr>
              <w:pStyle w:val="EPConteudotabela"/>
              <w:tabs>
                <w:tab w:val="clear" w:pos="-325"/>
                <w:tab w:val="left" w:pos="-302"/>
              </w:tabs>
              <w:spacing w:line="240" w:lineRule="auto"/>
              <w:ind w:left="0" w:firstLine="0"/>
              <w:jc w:val="center"/>
              <w:rPr>
                <w:rFonts w:ascii="Calibri" w:hAnsi="Calibri" w:cs="Times New Roman"/>
              </w:rPr>
            </w:pPr>
          </w:p>
        </w:tc>
      </w:tr>
      <w:tr w:rsidR="00B43C13" w14:paraId="7AF75FDA" w14:textId="77777777">
        <w:tc>
          <w:tcPr>
            <w:tcW w:w="1728" w:type="dxa"/>
            <w:tcBorders>
              <w:left w:val="single" w:sz="4" w:space="0" w:color="808080"/>
              <w:bottom w:val="single" w:sz="4" w:space="0" w:color="808080"/>
            </w:tcBorders>
            <w:shd w:val="clear" w:color="auto" w:fill="auto"/>
            <w:vAlign w:val="center"/>
          </w:tcPr>
          <w:p w14:paraId="58A0A334" w14:textId="77777777" w:rsidR="00B43C13" w:rsidRDefault="00B43C13">
            <w:pPr>
              <w:pStyle w:val="EPConteudotabela"/>
              <w:tabs>
                <w:tab w:val="clear" w:pos="-325"/>
                <w:tab w:val="left" w:pos="-302"/>
              </w:tabs>
              <w:spacing w:line="240" w:lineRule="auto"/>
              <w:ind w:left="0" w:firstLine="0"/>
              <w:jc w:val="center"/>
              <w:rPr>
                <w:rFonts w:ascii="Calibri" w:hAnsi="Calibri" w:cs="Times New Roman"/>
              </w:rPr>
            </w:pPr>
          </w:p>
        </w:tc>
        <w:tc>
          <w:tcPr>
            <w:tcW w:w="963" w:type="dxa"/>
            <w:tcBorders>
              <w:left w:val="single" w:sz="4" w:space="0" w:color="808080"/>
              <w:bottom w:val="single" w:sz="4" w:space="0" w:color="808080"/>
            </w:tcBorders>
            <w:shd w:val="clear" w:color="auto" w:fill="auto"/>
            <w:vAlign w:val="center"/>
          </w:tcPr>
          <w:p w14:paraId="25A1D669" w14:textId="77777777" w:rsidR="00B43C13" w:rsidRDefault="00B43C13">
            <w:pPr>
              <w:pStyle w:val="EPConteudotabela"/>
              <w:tabs>
                <w:tab w:val="clear" w:pos="-325"/>
                <w:tab w:val="left" w:pos="-302"/>
              </w:tabs>
              <w:spacing w:line="240" w:lineRule="auto"/>
              <w:ind w:left="0" w:firstLine="0"/>
              <w:jc w:val="center"/>
              <w:rPr>
                <w:rFonts w:ascii="Calibri" w:hAnsi="Calibri" w:cs="Times New Roman"/>
              </w:rPr>
            </w:pPr>
          </w:p>
        </w:tc>
        <w:tc>
          <w:tcPr>
            <w:tcW w:w="4862" w:type="dxa"/>
            <w:tcBorders>
              <w:left w:val="single" w:sz="4" w:space="0" w:color="808080"/>
              <w:bottom w:val="single" w:sz="4" w:space="0" w:color="808080"/>
            </w:tcBorders>
            <w:shd w:val="clear" w:color="auto" w:fill="auto"/>
            <w:vAlign w:val="center"/>
          </w:tcPr>
          <w:p w14:paraId="4CAB4FCA" w14:textId="77777777" w:rsidR="00B43C13" w:rsidRDefault="00B43C13">
            <w:pPr>
              <w:pStyle w:val="EPConteudotabela"/>
              <w:tabs>
                <w:tab w:val="clear" w:pos="-325"/>
                <w:tab w:val="left" w:pos="-302"/>
              </w:tabs>
              <w:spacing w:line="240" w:lineRule="auto"/>
              <w:ind w:left="0" w:firstLine="0"/>
              <w:jc w:val="center"/>
              <w:rPr>
                <w:rFonts w:ascii="Calibri" w:hAnsi="Calibri" w:cs="Times New Roman"/>
              </w:rPr>
            </w:pPr>
          </w:p>
        </w:tc>
        <w:tc>
          <w:tcPr>
            <w:tcW w:w="2085" w:type="dxa"/>
            <w:tcBorders>
              <w:left w:val="single" w:sz="4" w:space="0" w:color="808080"/>
              <w:bottom w:val="single" w:sz="4" w:space="0" w:color="808080"/>
              <w:right w:val="single" w:sz="4" w:space="0" w:color="808080"/>
            </w:tcBorders>
            <w:shd w:val="clear" w:color="auto" w:fill="auto"/>
            <w:vAlign w:val="center"/>
          </w:tcPr>
          <w:p w14:paraId="6320C376" w14:textId="77777777" w:rsidR="00B43C13" w:rsidRDefault="00B43C13">
            <w:pPr>
              <w:pStyle w:val="EPConteudotabela"/>
              <w:tabs>
                <w:tab w:val="clear" w:pos="-325"/>
                <w:tab w:val="left" w:pos="-302"/>
              </w:tabs>
              <w:spacing w:line="240" w:lineRule="auto"/>
              <w:ind w:left="0" w:firstLine="0"/>
              <w:jc w:val="center"/>
              <w:rPr>
                <w:rFonts w:ascii="Calibri" w:hAnsi="Calibri" w:cs="Times New Roman"/>
              </w:rPr>
            </w:pPr>
          </w:p>
        </w:tc>
      </w:tr>
    </w:tbl>
    <w:p w14:paraId="7F25342A" w14:textId="77777777" w:rsidR="00B43C13" w:rsidRDefault="00B43C13">
      <w:pPr>
        <w:pStyle w:val="LO-Normal"/>
        <w:spacing w:line="360" w:lineRule="auto"/>
        <w:rPr>
          <w:rFonts w:ascii="Calibri" w:hAnsi="Calibri"/>
        </w:rPr>
      </w:pPr>
    </w:p>
    <w:p w14:paraId="514F26C5" w14:textId="77777777" w:rsidR="00B43C13" w:rsidRDefault="00B43C13">
      <w:pPr>
        <w:pStyle w:val="LO-Normal"/>
        <w:keepNext/>
        <w:keepLines/>
        <w:tabs>
          <w:tab w:val="left" w:pos="555"/>
          <w:tab w:val="left" w:pos="840"/>
          <w:tab w:val="left" w:pos="1140"/>
          <w:tab w:val="left" w:pos="1395"/>
          <w:tab w:val="left" w:pos="1650"/>
          <w:tab w:val="left" w:pos="1965"/>
          <w:tab w:val="left" w:pos="2220"/>
          <w:tab w:val="left" w:leader="underscore" w:pos="7336"/>
        </w:tabs>
        <w:spacing w:line="360" w:lineRule="auto"/>
        <w:jc w:val="center"/>
        <w:rPr>
          <w:rFonts w:ascii="Calibri" w:eastAsia="Times New Roman" w:hAnsi="Calibri" w:cs="Verdana"/>
          <w:b/>
          <w:bCs/>
        </w:rPr>
      </w:pPr>
    </w:p>
    <w:tbl>
      <w:tblPr>
        <w:tblW w:w="9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638"/>
      </w:tblGrid>
      <w:tr w:rsidR="00B43C13" w14:paraId="1A3D4170" w14:textId="77777777">
        <w:tc>
          <w:tcPr>
            <w:tcW w:w="9638" w:type="dxa"/>
            <w:tcBorders>
              <w:top w:val="single" w:sz="2" w:space="0" w:color="000000"/>
              <w:left w:val="single" w:sz="2" w:space="0" w:color="000000"/>
              <w:bottom w:val="single" w:sz="2" w:space="0" w:color="000000"/>
              <w:right w:val="single" w:sz="2" w:space="0" w:color="000000"/>
            </w:tcBorders>
            <w:shd w:val="clear" w:color="auto" w:fill="auto"/>
          </w:tcPr>
          <w:p w14:paraId="648F229D" w14:textId="77777777" w:rsidR="00B43C13" w:rsidRDefault="00660B60">
            <w:pPr>
              <w:tabs>
                <w:tab w:val="left" w:pos="800"/>
                <w:tab w:val="right" w:leader="dot" w:pos="9629"/>
              </w:tabs>
              <w:jc w:val="center"/>
              <w:rPr>
                <w:rFonts w:ascii="Calibri" w:eastAsia="MS Mincho" w:hAnsi="Calibri"/>
                <w:b/>
                <w:bCs/>
                <w:color w:val="FF3333"/>
                <w:sz w:val="28"/>
                <w:szCs w:val="28"/>
                <w:lang w:eastAsia="ar-SA"/>
              </w:rPr>
            </w:pPr>
            <w:permStart w:id="1521956922" w:edGrp="everyone"/>
            <w:commentRangeStart w:id="2"/>
            <w:r>
              <w:rPr>
                <w:rFonts w:ascii="Calibri" w:eastAsia="MS Mincho" w:hAnsi="Calibri"/>
                <w:b/>
                <w:bCs/>
                <w:color w:val="FF3333"/>
                <w:sz w:val="28"/>
                <w:szCs w:val="28"/>
                <w:lang w:eastAsia="ar-SA"/>
              </w:rPr>
              <w:t>ATENÇÃO!</w:t>
            </w:r>
          </w:p>
          <w:p w14:paraId="622FD313" w14:textId="77777777" w:rsidR="00B43C13" w:rsidRDefault="00B43C13">
            <w:pPr>
              <w:tabs>
                <w:tab w:val="left" w:pos="800"/>
                <w:tab w:val="right" w:leader="dot" w:pos="9629"/>
              </w:tabs>
              <w:jc w:val="center"/>
              <w:rPr>
                <w:rFonts w:ascii="Calibri" w:eastAsia="MS Mincho" w:hAnsi="Calibri"/>
                <w:b/>
                <w:bCs/>
                <w:color w:val="FF3333"/>
                <w:sz w:val="28"/>
                <w:szCs w:val="28"/>
                <w:lang w:eastAsia="ar-SA"/>
              </w:rPr>
            </w:pPr>
          </w:p>
          <w:p w14:paraId="5FC16B46" w14:textId="77777777" w:rsidR="00B43C13" w:rsidRDefault="00660B60">
            <w:pPr>
              <w:tabs>
                <w:tab w:val="left" w:pos="800"/>
                <w:tab w:val="right" w:leader="dot" w:pos="9629"/>
              </w:tabs>
              <w:jc w:val="both"/>
              <w:rPr>
                <w:rFonts w:ascii="Calibri" w:eastAsia="MS Mincho" w:hAnsi="Calibri"/>
                <w:color w:val="FF3333"/>
                <w:lang w:eastAsia="ar-SA"/>
              </w:rPr>
            </w:pPr>
            <w:proofErr w:type="gramStart"/>
            <w:r>
              <w:rPr>
                <w:rFonts w:ascii="Calibri" w:eastAsia="MS Mincho" w:hAnsi="Calibri"/>
                <w:color w:val="FF3333"/>
                <w:lang w:eastAsia="ar-SA"/>
              </w:rPr>
              <w:t>&lt; Os</w:t>
            </w:r>
            <w:proofErr w:type="gramEnd"/>
            <w:r>
              <w:rPr>
                <w:rFonts w:ascii="Calibri" w:eastAsia="MS Mincho" w:hAnsi="Calibri"/>
                <w:color w:val="FF3333"/>
                <w:lang w:eastAsia="ar-SA"/>
              </w:rPr>
              <w:t xml:space="preserve"> trechos marcados em vermelho neste documento são editáveis, notas explicativas ou exemplos, devendo ser substituídos ou excluídos, conforme necessidade&gt;.</w:t>
            </w:r>
            <w:commentRangeEnd w:id="2"/>
            <w:r w:rsidR="004805A4">
              <w:rPr>
                <w:rStyle w:val="Refdecomentrio"/>
                <w:rFonts w:cs="Mangal"/>
              </w:rPr>
              <w:commentReference w:id="2"/>
            </w:r>
            <w:permEnd w:id="1521956922"/>
          </w:p>
        </w:tc>
      </w:tr>
    </w:tbl>
    <w:p w14:paraId="3B041378" w14:textId="77777777" w:rsidR="00B43C13" w:rsidRDefault="00B43C13"/>
    <w:p w14:paraId="266BBBC3" w14:textId="77777777" w:rsidR="00B43C13" w:rsidRDefault="00660B60">
      <w:pPr>
        <w:pStyle w:val="Ttulodendicedeautoridades"/>
      </w:pPr>
      <w:r>
        <w:t>Sumário</w:t>
      </w:r>
    </w:p>
    <w:p w14:paraId="0E0EE12A" w14:textId="77777777" w:rsidR="00B43C13" w:rsidRDefault="00660B60">
      <w:pPr>
        <w:pStyle w:val="Sumrio1"/>
      </w:pPr>
      <w:r>
        <w:fldChar w:fldCharType="begin"/>
      </w:r>
      <w:r>
        <w:rPr>
          <w:rStyle w:val="Vnculodendice"/>
        </w:rPr>
        <w:instrText>TOC \o "1-9" \h</w:instrText>
      </w:r>
      <w:r>
        <w:rPr>
          <w:rStyle w:val="Vnculodendice"/>
        </w:rPr>
        <w:fldChar w:fldCharType="separate"/>
      </w:r>
      <w:hyperlink w:anchor="__RefHeading___Toc2646_3638099950">
        <w:r>
          <w:rPr>
            <w:rStyle w:val="Vnculodendice"/>
          </w:rPr>
          <w:t>1 – OBJETO DA CONTRATAÇÃO</w:t>
        </w:r>
        <w:r>
          <w:rPr>
            <w:rStyle w:val="Vnculodendice"/>
          </w:rPr>
          <w:tab/>
          <w:t>4</w:t>
        </w:r>
      </w:hyperlink>
    </w:p>
    <w:p w14:paraId="6BE0BA02" w14:textId="77777777" w:rsidR="00B43C13" w:rsidRDefault="00DC1751">
      <w:pPr>
        <w:pStyle w:val="Sumrio1"/>
      </w:pPr>
      <w:hyperlink w:anchor="__RefHeading___Toc2648_3638099950">
        <w:r w:rsidR="00660B60">
          <w:rPr>
            <w:rStyle w:val="Vnculodendice"/>
          </w:rPr>
          <w:t>2 – DESCRIÇÃO DA SOLUÇÃO DE TIC</w:t>
        </w:r>
        <w:r w:rsidR="00660B60">
          <w:rPr>
            <w:rStyle w:val="Vnculodendice"/>
          </w:rPr>
          <w:tab/>
          <w:t>4</w:t>
        </w:r>
      </w:hyperlink>
    </w:p>
    <w:p w14:paraId="274CCFF2" w14:textId="77777777" w:rsidR="00B43C13" w:rsidRDefault="00DC1751">
      <w:pPr>
        <w:pStyle w:val="Sumrio2"/>
        <w:tabs>
          <w:tab w:val="right" w:leader="dot" w:pos="9638"/>
        </w:tabs>
      </w:pPr>
      <w:hyperlink w:anchor="__RefHeading___Toc2650_3638099950">
        <w:r w:rsidR="00660B60">
          <w:rPr>
            <w:rStyle w:val="Vnculodendice"/>
          </w:rPr>
          <w:t xml:space="preserve"> 2.1 Bens e serviços que compõem a solução</w:t>
        </w:r>
        <w:r w:rsidR="00660B60">
          <w:rPr>
            <w:rStyle w:val="Vnculodendice"/>
          </w:rPr>
          <w:tab/>
          <w:t>4</w:t>
        </w:r>
      </w:hyperlink>
    </w:p>
    <w:p w14:paraId="48D23C13" w14:textId="77777777" w:rsidR="00B43C13" w:rsidRDefault="00DC1751">
      <w:pPr>
        <w:pStyle w:val="Sumrio1"/>
      </w:pPr>
      <w:hyperlink w:anchor="__RefHeading___Toc2654_3638099950">
        <w:r w:rsidR="00660B60">
          <w:rPr>
            <w:rStyle w:val="Vnculodendice"/>
          </w:rPr>
          <w:t>3 – JUSTIFICATIVA PARA A CONTRATAÇÃO</w:t>
        </w:r>
        <w:r w:rsidR="00660B60">
          <w:rPr>
            <w:rStyle w:val="Vnculodendice"/>
          </w:rPr>
          <w:tab/>
          <w:t>4</w:t>
        </w:r>
      </w:hyperlink>
    </w:p>
    <w:p w14:paraId="4457717B" w14:textId="77777777" w:rsidR="00B43C13" w:rsidRDefault="00DC1751">
      <w:pPr>
        <w:pStyle w:val="Sumrio2"/>
        <w:tabs>
          <w:tab w:val="right" w:leader="dot" w:pos="9638"/>
        </w:tabs>
      </w:pPr>
      <w:hyperlink w:anchor="__RefHeading___Toc2656_3638099950">
        <w:r w:rsidR="00660B60">
          <w:rPr>
            <w:rStyle w:val="Vnculodendice"/>
          </w:rPr>
          <w:t>3.1. Contextualização e Justificativa da Contratação</w:t>
        </w:r>
        <w:r w:rsidR="00660B60">
          <w:rPr>
            <w:rStyle w:val="Vnculodendice"/>
          </w:rPr>
          <w:tab/>
          <w:t>4</w:t>
        </w:r>
      </w:hyperlink>
    </w:p>
    <w:p w14:paraId="69A94795" w14:textId="77777777" w:rsidR="00B43C13" w:rsidRDefault="00DC1751">
      <w:pPr>
        <w:pStyle w:val="Sumrio2"/>
        <w:tabs>
          <w:tab w:val="right" w:leader="dot" w:pos="9638"/>
        </w:tabs>
      </w:pPr>
      <w:hyperlink w:anchor="__RefHeading___Toc2658_3638099950">
        <w:r w:rsidR="00660B60">
          <w:rPr>
            <w:rStyle w:val="Vnculodendice"/>
          </w:rPr>
          <w:t>3.2. Alinhamento aos Instrumentos de Planejamento Institucionais</w:t>
        </w:r>
        <w:r w:rsidR="00660B60">
          <w:rPr>
            <w:rStyle w:val="Vnculodendice"/>
          </w:rPr>
          <w:tab/>
          <w:t>5</w:t>
        </w:r>
      </w:hyperlink>
    </w:p>
    <w:p w14:paraId="1E2C1F69" w14:textId="77777777" w:rsidR="00B43C13" w:rsidRDefault="00DC1751">
      <w:pPr>
        <w:pStyle w:val="Sumrio2"/>
        <w:tabs>
          <w:tab w:val="right" w:leader="dot" w:pos="9638"/>
        </w:tabs>
      </w:pPr>
      <w:hyperlink w:anchor="__RefHeading___Toc2660_3638099950">
        <w:r w:rsidR="00660B60">
          <w:rPr>
            <w:rStyle w:val="Vnculodendice"/>
          </w:rPr>
          <w:t>3.3. Estimativa da demanda</w:t>
        </w:r>
        <w:r w:rsidR="00660B60">
          <w:rPr>
            <w:rStyle w:val="Vnculodendice"/>
          </w:rPr>
          <w:tab/>
          <w:t>5</w:t>
        </w:r>
      </w:hyperlink>
    </w:p>
    <w:p w14:paraId="1DBDB16D" w14:textId="77777777" w:rsidR="00B43C13" w:rsidRDefault="00DC1751">
      <w:pPr>
        <w:pStyle w:val="Sumrio2"/>
        <w:tabs>
          <w:tab w:val="right" w:leader="dot" w:pos="9638"/>
        </w:tabs>
      </w:pPr>
      <w:hyperlink w:anchor="__RefHeading___Toc2662_3638099950">
        <w:r w:rsidR="00660B60">
          <w:rPr>
            <w:rStyle w:val="Vnculodendice"/>
          </w:rPr>
          <w:t>3.4. Parcelamento da Solução de TIC</w:t>
        </w:r>
        <w:r w:rsidR="00660B60">
          <w:rPr>
            <w:rStyle w:val="Vnculodendice"/>
          </w:rPr>
          <w:tab/>
          <w:t>5</w:t>
        </w:r>
      </w:hyperlink>
    </w:p>
    <w:p w14:paraId="114C5182" w14:textId="77777777" w:rsidR="00B43C13" w:rsidRDefault="00DC1751">
      <w:pPr>
        <w:pStyle w:val="Sumrio2"/>
        <w:tabs>
          <w:tab w:val="right" w:leader="dot" w:pos="9638"/>
        </w:tabs>
      </w:pPr>
      <w:hyperlink w:anchor="__RefHeading___Toc2664_3638099950">
        <w:r w:rsidR="00660B60">
          <w:rPr>
            <w:rStyle w:val="Vnculodendice"/>
          </w:rPr>
          <w:t>3.5. Resultados e Benefícios a Serem Alcançados</w:t>
        </w:r>
        <w:r w:rsidR="00660B60">
          <w:rPr>
            <w:rStyle w:val="Vnculodendice"/>
          </w:rPr>
          <w:tab/>
          <w:t>6</w:t>
        </w:r>
      </w:hyperlink>
    </w:p>
    <w:p w14:paraId="37DF9077" w14:textId="77777777" w:rsidR="00B43C13" w:rsidRDefault="00DC1751">
      <w:pPr>
        <w:pStyle w:val="Sumrio1"/>
      </w:pPr>
      <w:hyperlink w:anchor="__RefHeading___Toc2666_3638099950">
        <w:r w:rsidR="00660B60">
          <w:rPr>
            <w:rStyle w:val="Vnculodendice"/>
          </w:rPr>
          <w:t>4 – ESPECIFICAÇÃO DOS REQUISITOS DA CONTRATAÇÃO</w:t>
        </w:r>
        <w:r w:rsidR="00660B60">
          <w:rPr>
            <w:rStyle w:val="Vnculodendice"/>
          </w:rPr>
          <w:tab/>
          <w:t>6</w:t>
        </w:r>
      </w:hyperlink>
    </w:p>
    <w:p w14:paraId="16B5ED77" w14:textId="77777777" w:rsidR="00B43C13" w:rsidRDefault="00DC1751">
      <w:pPr>
        <w:pStyle w:val="Sumrio2"/>
        <w:tabs>
          <w:tab w:val="right" w:leader="dot" w:pos="9638"/>
        </w:tabs>
      </w:pPr>
      <w:hyperlink w:anchor="__RefHeading___Toc2668_3638099950">
        <w:r w:rsidR="00660B60">
          <w:rPr>
            <w:rStyle w:val="Vnculodendice"/>
          </w:rPr>
          <w:t>4.1. Requisitos de Negócio</w:t>
        </w:r>
        <w:r w:rsidR="00660B60">
          <w:rPr>
            <w:rStyle w:val="Vnculodendice"/>
          </w:rPr>
          <w:tab/>
          <w:t>6</w:t>
        </w:r>
      </w:hyperlink>
    </w:p>
    <w:p w14:paraId="5C63A59A" w14:textId="77777777" w:rsidR="00B43C13" w:rsidRDefault="00DC1751">
      <w:pPr>
        <w:pStyle w:val="Sumrio2"/>
        <w:tabs>
          <w:tab w:val="right" w:leader="dot" w:pos="9638"/>
        </w:tabs>
      </w:pPr>
      <w:hyperlink w:anchor="__RefHeading___Toc2670_3638099950">
        <w:r w:rsidR="00660B60">
          <w:rPr>
            <w:rStyle w:val="Vnculodendice"/>
          </w:rPr>
          <w:t>4.2. Requisitos de Capacitação</w:t>
        </w:r>
        <w:r w:rsidR="00660B60">
          <w:rPr>
            <w:rStyle w:val="Vnculodendice"/>
          </w:rPr>
          <w:tab/>
          <w:t>6</w:t>
        </w:r>
      </w:hyperlink>
    </w:p>
    <w:p w14:paraId="75D4E7B3" w14:textId="77777777" w:rsidR="00B43C13" w:rsidRDefault="00DC1751">
      <w:pPr>
        <w:pStyle w:val="Sumrio2"/>
        <w:tabs>
          <w:tab w:val="right" w:leader="dot" w:pos="9638"/>
        </w:tabs>
      </w:pPr>
      <w:hyperlink w:anchor="__RefHeading___Toc2672_3638099950">
        <w:r w:rsidR="00660B60">
          <w:rPr>
            <w:rStyle w:val="Vnculodendice"/>
          </w:rPr>
          <w:t>4.3. Requisitos Legais</w:t>
        </w:r>
        <w:r w:rsidR="00660B60">
          <w:rPr>
            <w:rStyle w:val="Vnculodendice"/>
          </w:rPr>
          <w:tab/>
          <w:t>6</w:t>
        </w:r>
      </w:hyperlink>
    </w:p>
    <w:p w14:paraId="03C9A74E" w14:textId="77777777" w:rsidR="00B43C13" w:rsidRDefault="00DC1751">
      <w:pPr>
        <w:pStyle w:val="Sumrio2"/>
        <w:tabs>
          <w:tab w:val="right" w:leader="dot" w:pos="9638"/>
        </w:tabs>
      </w:pPr>
      <w:hyperlink w:anchor="__RefHeading___Toc2674_3638099950">
        <w:r w:rsidR="00660B60">
          <w:rPr>
            <w:rStyle w:val="Vnculodendice"/>
          </w:rPr>
          <w:t>4.4. Requisitos de Manutenção</w:t>
        </w:r>
        <w:r w:rsidR="00660B60">
          <w:rPr>
            <w:rStyle w:val="Vnculodendice"/>
          </w:rPr>
          <w:tab/>
          <w:t>6</w:t>
        </w:r>
      </w:hyperlink>
    </w:p>
    <w:p w14:paraId="6A2416C0" w14:textId="77777777" w:rsidR="00B43C13" w:rsidRDefault="00DC1751">
      <w:pPr>
        <w:pStyle w:val="Sumrio2"/>
        <w:tabs>
          <w:tab w:val="right" w:leader="dot" w:pos="9638"/>
        </w:tabs>
      </w:pPr>
      <w:hyperlink w:anchor="__RefHeading___Toc2690_3638099950">
        <w:r w:rsidR="00660B60">
          <w:rPr>
            <w:rStyle w:val="Vnculodendice"/>
          </w:rPr>
          <w:t>4.5. Requisitos Temporais</w:t>
        </w:r>
        <w:r w:rsidR="00660B60">
          <w:rPr>
            <w:rStyle w:val="Vnculodendice"/>
          </w:rPr>
          <w:tab/>
          <w:t>7</w:t>
        </w:r>
      </w:hyperlink>
    </w:p>
    <w:p w14:paraId="0589C588" w14:textId="77777777" w:rsidR="00B43C13" w:rsidRDefault="00DC1751">
      <w:pPr>
        <w:pStyle w:val="Sumrio2"/>
        <w:tabs>
          <w:tab w:val="right" w:leader="dot" w:pos="9638"/>
        </w:tabs>
      </w:pPr>
      <w:hyperlink w:anchor="__RefHeading___Toc2692_3638099950">
        <w:r w:rsidR="00660B60">
          <w:rPr>
            <w:rStyle w:val="Vnculodendice"/>
          </w:rPr>
          <w:t>4.6. Requisitos de Segurança</w:t>
        </w:r>
        <w:r w:rsidR="00660B60">
          <w:rPr>
            <w:rStyle w:val="Vnculodendice"/>
          </w:rPr>
          <w:tab/>
          <w:t>7</w:t>
        </w:r>
      </w:hyperlink>
    </w:p>
    <w:p w14:paraId="116B969A" w14:textId="77777777" w:rsidR="00B43C13" w:rsidRDefault="00DC1751">
      <w:pPr>
        <w:pStyle w:val="Sumrio2"/>
        <w:tabs>
          <w:tab w:val="right" w:leader="dot" w:pos="9638"/>
        </w:tabs>
      </w:pPr>
      <w:hyperlink w:anchor="__RefHeading___Toc2694_3638099950">
        <w:r w:rsidR="00660B60">
          <w:rPr>
            <w:rStyle w:val="Vnculodendice"/>
          </w:rPr>
          <w:t>4.7. Requisitos Sociais, Ambientais e Culturais</w:t>
        </w:r>
        <w:r w:rsidR="00660B60">
          <w:rPr>
            <w:rStyle w:val="Vnculodendice"/>
          </w:rPr>
          <w:tab/>
          <w:t>7</w:t>
        </w:r>
      </w:hyperlink>
    </w:p>
    <w:p w14:paraId="677D3B27" w14:textId="77777777" w:rsidR="00B43C13" w:rsidRDefault="00DC1751">
      <w:pPr>
        <w:pStyle w:val="Sumrio2"/>
        <w:tabs>
          <w:tab w:val="right" w:leader="dot" w:pos="9638"/>
        </w:tabs>
      </w:pPr>
      <w:hyperlink w:anchor="__RefHeading___Toc2696_3638099950">
        <w:r w:rsidR="00660B60">
          <w:rPr>
            <w:rStyle w:val="Vnculodendice"/>
          </w:rPr>
          <w:t>4.8. Requisitos de Arquitetura Tecnológica</w:t>
        </w:r>
        <w:r w:rsidR="00660B60">
          <w:rPr>
            <w:rStyle w:val="Vnculodendice"/>
          </w:rPr>
          <w:tab/>
          <w:t>7</w:t>
        </w:r>
      </w:hyperlink>
    </w:p>
    <w:p w14:paraId="4A5343A0" w14:textId="77777777" w:rsidR="00B43C13" w:rsidRDefault="00DC1751">
      <w:pPr>
        <w:pStyle w:val="Sumrio2"/>
        <w:tabs>
          <w:tab w:val="right" w:leader="dot" w:pos="9638"/>
        </w:tabs>
      </w:pPr>
      <w:hyperlink w:anchor="__RefHeading___Toc2698_3638099950">
        <w:r w:rsidR="00660B60">
          <w:rPr>
            <w:rStyle w:val="Vnculodendice"/>
          </w:rPr>
          <w:t>4.9. Requisitos de Projeto e de Implementação</w:t>
        </w:r>
        <w:r w:rsidR="00660B60">
          <w:rPr>
            <w:rStyle w:val="Vnculodendice"/>
          </w:rPr>
          <w:tab/>
          <w:t>7</w:t>
        </w:r>
      </w:hyperlink>
    </w:p>
    <w:p w14:paraId="77561FA6" w14:textId="77777777" w:rsidR="00B43C13" w:rsidRDefault="00DC1751">
      <w:pPr>
        <w:pStyle w:val="Sumrio2"/>
        <w:tabs>
          <w:tab w:val="right" w:leader="dot" w:pos="9638"/>
        </w:tabs>
      </w:pPr>
      <w:hyperlink w:anchor="__RefHeading___Toc2700_3638099950">
        <w:r w:rsidR="00660B60">
          <w:rPr>
            <w:rStyle w:val="Vnculodendice"/>
          </w:rPr>
          <w:t>4.10. Requisitos de Implantação</w:t>
        </w:r>
        <w:r w:rsidR="00660B60">
          <w:rPr>
            <w:rStyle w:val="Vnculodendice"/>
          </w:rPr>
          <w:tab/>
          <w:t>7</w:t>
        </w:r>
      </w:hyperlink>
    </w:p>
    <w:p w14:paraId="3E090AEE" w14:textId="77777777" w:rsidR="00B43C13" w:rsidRDefault="00DC1751">
      <w:pPr>
        <w:pStyle w:val="Sumrio2"/>
        <w:tabs>
          <w:tab w:val="right" w:leader="dot" w:pos="9638"/>
        </w:tabs>
      </w:pPr>
      <w:hyperlink w:anchor="__RefHeading___Toc2702_3638099950">
        <w:r w:rsidR="00660B60">
          <w:rPr>
            <w:rStyle w:val="Vnculodendice"/>
          </w:rPr>
          <w:t>4.11. Requisitos de Garantia</w:t>
        </w:r>
        <w:r w:rsidR="00660B60">
          <w:rPr>
            <w:rStyle w:val="Vnculodendice"/>
          </w:rPr>
          <w:tab/>
          <w:t>7</w:t>
        </w:r>
      </w:hyperlink>
    </w:p>
    <w:p w14:paraId="7BF52E64" w14:textId="77777777" w:rsidR="00B43C13" w:rsidRDefault="00DC1751">
      <w:pPr>
        <w:pStyle w:val="Sumrio2"/>
        <w:tabs>
          <w:tab w:val="right" w:leader="dot" w:pos="9638"/>
        </w:tabs>
      </w:pPr>
      <w:hyperlink w:anchor="__RefHeading___Toc2704_3638099950">
        <w:r w:rsidR="00660B60">
          <w:rPr>
            <w:rStyle w:val="Vnculodendice"/>
          </w:rPr>
          <w:t>4.12. Requisitos de Experiência Profissional</w:t>
        </w:r>
        <w:r w:rsidR="00660B60">
          <w:rPr>
            <w:rStyle w:val="Vnculodendice"/>
          </w:rPr>
          <w:tab/>
          <w:t>7</w:t>
        </w:r>
      </w:hyperlink>
    </w:p>
    <w:p w14:paraId="08019BAE" w14:textId="77777777" w:rsidR="00B43C13" w:rsidRDefault="00DC1751">
      <w:pPr>
        <w:pStyle w:val="Sumrio2"/>
        <w:tabs>
          <w:tab w:val="right" w:leader="dot" w:pos="9638"/>
        </w:tabs>
      </w:pPr>
      <w:hyperlink w:anchor="__RefHeading___Toc2706_3638099950">
        <w:r w:rsidR="00660B60">
          <w:rPr>
            <w:rStyle w:val="Vnculodendice"/>
          </w:rPr>
          <w:t>4.13. Requisitos de Formação da Equipe</w:t>
        </w:r>
        <w:r w:rsidR="00660B60">
          <w:rPr>
            <w:rStyle w:val="Vnculodendice"/>
          </w:rPr>
          <w:tab/>
          <w:t>8</w:t>
        </w:r>
      </w:hyperlink>
    </w:p>
    <w:p w14:paraId="40BE24AC" w14:textId="77777777" w:rsidR="00B43C13" w:rsidRDefault="00DC1751">
      <w:pPr>
        <w:pStyle w:val="Sumrio2"/>
        <w:tabs>
          <w:tab w:val="right" w:leader="dot" w:pos="9638"/>
        </w:tabs>
      </w:pPr>
      <w:hyperlink w:anchor="__RefHeading___Toc2708_3638099950">
        <w:r w:rsidR="00660B60">
          <w:rPr>
            <w:rStyle w:val="Vnculodendice"/>
          </w:rPr>
          <w:t>4.14. Requisitos de Metodologia de Trabalho</w:t>
        </w:r>
        <w:r w:rsidR="00660B60">
          <w:rPr>
            <w:rStyle w:val="Vnculodendice"/>
          </w:rPr>
          <w:tab/>
          <w:t>8</w:t>
        </w:r>
      </w:hyperlink>
    </w:p>
    <w:p w14:paraId="5991B8BE" w14:textId="77777777" w:rsidR="00B43C13" w:rsidRDefault="00DC1751">
      <w:pPr>
        <w:pStyle w:val="Sumrio2"/>
        <w:tabs>
          <w:tab w:val="right" w:leader="dot" w:pos="9638"/>
        </w:tabs>
      </w:pPr>
      <w:hyperlink w:anchor="__RefHeading___Toc2710_3638099950">
        <w:r w:rsidR="00660B60">
          <w:rPr>
            <w:rStyle w:val="Vnculodendice"/>
          </w:rPr>
          <w:t>4.15. Requisitos de Segurança da Informação</w:t>
        </w:r>
        <w:r w:rsidR="00660B60">
          <w:rPr>
            <w:rStyle w:val="Vnculodendice"/>
          </w:rPr>
          <w:tab/>
          <w:t>8</w:t>
        </w:r>
      </w:hyperlink>
    </w:p>
    <w:p w14:paraId="46693E32" w14:textId="77777777" w:rsidR="00B43C13" w:rsidRDefault="00DC1751">
      <w:pPr>
        <w:pStyle w:val="Sumrio2"/>
        <w:tabs>
          <w:tab w:val="right" w:leader="dot" w:pos="9638"/>
        </w:tabs>
      </w:pPr>
      <w:hyperlink w:anchor="__RefHeading___Toc2712_3638099950">
        <w:r w:rsidR="00660B60">
          <w:rPr>
            <w:rStyle w:val="Vnculodendice"/>
          </w:rPr>
          <w:t>4.16. Outros Requisitos Aplicáveis</w:t>
        </w:r>
        <w:r w:rsidR="00660B60">
          <w:rPr>
            <w:rStyle w:val="Vnculodendice"/>
          </w:rPr>
          <w:tab/>
          <w:t>9</w:t>
        </w:r>
      </w:hyperlink>
    </w:p>
    <w:p w14:paraId="4E83D097" w14:textId="77777777" w:rsidR="00B43C13" w:rsidRDefault="00DC1751">
      <w:pPr>
        <w:pStyle w:val="Sumrio1"/>
      </w:pPr>
      <w:hyperlink w:anchor="__RefHeading___Toc2714_3638099950">
        <w:r w:rsidR="00660B60">
          <w:rPr>
            <w:rStyle w:val="Vnculodendice"/>
          </w:rPr>
          <w:t>5 – RESPONSABILIDADES</w:t>
        </w:r>
        <w:r w:rsidR="00660B60">
          <w:rPr>
            <w:rStyle w:val="Vnculodendice"/>
          </w:rPr>
          <w:tab/>
          <w:t>9</w:t>
        </w:r>
      </w:hyperlink>
    </w:p>
    <w:p w14:paraId="31E61530" w14:textId="77777777" w:rsidR="00B43C13" w:rsidRDefault="00DC1751">
      <w:pPr>
        <w:pStyle w:val="Sumrio2"/>
        <w:tabs>
          <w:tab w:val="right" w:leader="dot" w:pos="9638"/>
        </w:tabs>
      </w:pPr>
      <w:hyperlink w:anchor="__RefHeading___Toc2716_3638099950">
        <w:r w:rsidR="00660B60">
          <w:rPr>
            <w:rStyle w:val="Vnculodendice"/>
          </w:rPr>
          <w:t>5.1. Deveres e responsabilidades da CONTRATANTE</w:t>
        </w:r>
        <w:r w:rsidR="00660B60">
          <w:rPr>
            <w:rStyle w:val="Vnculodendice"/>
          </w:rPr>
          <w:tab/>
          <w:t>9</w:t>
        </w:r>
      </w:hyperlink>
    </w:p>
    <w:p w14:paraId="62C78E3A" w14:textId="77777777" w:rsidR="00B43C13" w:rsidRDefault="00DC1751">
      <w:pPr>
        <w:pStyle w:val="Sumrio2"/>
        <w:tabs>
          <w:tab w:val="right" w:leader="dot" w:pos="9638"/>
        </w:tabs>
      </w:pPr>
      <w:hyperlink w:anchor="__RefHeading___Toc2718_3638099950">
        <w:r w:rsidR="00660B60">
          <w:rPr>
            <w:rStyle w:val="Vnculodendice"/>
          </w:rPr>
          <w:t>5.2. Deveres e responsabilidades da CONTRATADA</w:t>
        </w:r>
        <w:r w:rsidR="00660B60">
          <w:rPr>
            <w:rStyle w:val="Vnculodendice"/>
          </w:rPr>
          <w:tab/>
          <w:t>9</w:t>
        </w:r>
      </w:hyperlink>
    </w:p>
    <w:p w14:paraId="1CA84554" w14:textId="77777777" w:rsidR="00B43C13" w:rsidRDefault="00DC1751">
      <w:pPr>
        <w:pStyle w:val="Sumrio2"/>
        <w:tabs>
          <w:tab w:val="right" w:leader="dot" w:pos="9638"/>
        </w:tabs>
      </w:pPr>
      <w:hyperlink w:anchor="__RefHeading___Toc2720_3638099950">
        <w:r w:rsidR="00660B60">
          <w:rPr>
            <w:rStyle w:val="Vnculodendice"/>
          </w:rPr>
          <w:t>5.3. Deveres e responsabilidades do órgão gerenciador da ata de registro de preços</w:t>
        </w:r>
        <w:r w:rsidR="00660B60">
          <w:rPr>
            <w:rStyle w:val="Vnculodendice"/>
          </w:rPr>
          <w:tab/>
          <w:t>10</w:t>
        </w:r>
      </w:hyperlink>
    </w:p>
    <w:p w14:paraId="7E785D76" w14:textId="77777777" w:rsidR="00B43C13" w:rsidRDefault="00DC1751">
      <w:pPr>
        <w:pStyle w:val="Sumrio1"/>
      </w:pPr>
      <w:hyperlink w:anchor="__RefHeading___Toc2722_3638099950">
        <w:r w:rsidR="00660B60">
          <w:rPr>
            <w:rStyle w:val="Vnculodendice"/>
          </w:rPr>
          <w:t>6 – MODELO DE EXECUÇÃO DO CONTRATO</w:t>
        </w:r>
        <w:r w:rsidR="00660B60">
          <w:rPr>
            <w:rStyle w:val="Vnculodendice"/>
          </w:rPr>
          <w:tab/>
          <w:t>10</w:t>
        </w:r>
      </w:hyperlink>
    </w:p>
    <w:p w14:paraId="6AA66FAD" w14:textId="77777777" w:rsidR="00B43C13" w:rsidRDefault="00DC1751">
      <w:pPr>
        <w:pStyle w:val="Sumrio2"/>
        <w:tabs>
          <w:tab w:val="right" w:leader="dot" w:pos="9638"/>
        </w:tabs>
      </w:pPr>
      <w:hyperlink w:anchor="__RefHeading___Toc2724_3638099950">
        <w:r w:rsidR="00660B60">
          <w:rPr>
            <w:rStyle w:val="Vnculodendice"/>
          </w:rPr>
          <w:t>6.1. Rotinas de Execução</w:t>
        </w:r>
        <w:r w:rsidR="00660B60">
          <w:rPr>
            <w:rStyle w:val="Vnculodendice"/>
          </w:rPr>
          <w:tab/>
          <w:t>11</w:t>
        </w:r>
      </w:hyperlink>
    </w:p>
    <w:p w14:paraId="0E172AC6" w14:textId="77777777" w:rsidR="00B43C13" w:rsidRDefault="00DC1751">
      <w:pPr>
        <w:pStyle w:val="Sumrio2"/>
        <w:tabs>
          <w:tab w:val="right" w:leader="dot" w:pos="9638"/>
        </w:tabs>
      </w:pPr>
      <w:hyperlink w:anchor="__RefHeading___Toc2726_3638099950">
        <w:r w:rsidR="00660B60">
          <w:rPr>
            <w:rStyle w:val="Vnculodendice"/>
          </w:rPr>
          <w:t>6.2. Quantidade mínima de bens ou serviços para comparação e controle</w:t>
        </w:r>
        <w:r w:rsidR="00660B60">
          <w:rPr>
            <w:rStyle w:val="Vnculodendice"/>
          </w:rPr>
          <w:tab/>
          <w:t>11</w:t>
        </w:r>
      </w:hyperlink>
    </w:p>
    <w:p w14:paraId="29D0A920" w14:textId="77777777" w:rsidR="00B43C13" w:rsidRDefault="00DC1751">
      <w:pPr>
        <w:pStyle w:val="Sumrio2"/>
        <w:tabs>
          <w:tab w:val="right" w:leader="dot" w:pos="9638"/>
        </w:tabs>
      </w:pPr>
      <w:hyperlink w:anchor="__RefHeading___Toc2728_3638099950">
        <w:r w:rsidR="00660B60">
          <w:rPr>
            <w:rStyle w:val="Vnculodendice"/>
          </w:rPr>
          <w:t>6.3. Mecanismos formais de comunicação</w:t>
        </w:r>
        <w:r w:rsidR="00660B60">
          <w:rPr>
            <w:rStyle w:val="Vnculodendice"/>
          </w:rPr>
          <w:tab/>
          <w:t>11</w:t>
        </w:r>
      </w:hyperlink>
    </w:p>
    <w:p w14:paraId="44F4F722" w14:textId="77777777" w:rsidR="00B43C13" w:rsidRDefault="00DC1751">
      <w:pPr>
        <w:pStyle w:val="Sumrio2"/>
        <w:tabs>
          <w:tab w:val="right" w:leader="dot" w:pos="9638"/>
        </w:tabs>
      </w:pPr>
      <w:hyperlink w:anchor="__RefHeading___Toc2732_3638099950">
        <w:r w:rsidR="00660B60">
          <w:rPr>
            <w:rStyle w:val="Vnculodendice"/>
          </w:rPr>
          <w:t>6.4. Manutenção de Sigilo e Normas de Segurança</w:t>
        </w:r>
        <w:r w:rsidR="00660B60">
          <w:rPr>
            <w:rStyle w:val="Vnculodendice"/>
          </w:rPr>
          <w:tab/>
          <w:t>11</w:t>
        </w:r>
      </w:hyperlink>
    </w:p>
    <w:p w14:paraId="04B9AA46" w14:textId="77777777" w:rsidR="00B43C13" w:rsidRDefault="00DC1751">
      <w:pPr>
        <w:pStyle w:val="Sumrio1"/>
      </w:pPr>
      <w:hyperlink w:anchor="__RefHeading___Toc2734_3638099950">
        <w:r w:rsidR="00660B60">
          <w:rPr>
            <w:rStyle w:val="Vnculodendice"/>
          </w:rPr>
          <w:t>7 – MODELO DE GESTÃO DO CONTRATO</w:t>
        </w:r>
        <w:r w:rsidR="00660B60">
          <w:rPr>
            <w:rStyle w:val="Vnculodendice"/>
          </w:rPr>
          <w:tab/>
          <w:t>11</w:t>
        </w:r>
      </w:hyperlink>
    </w:p>
    <w:p w14:paraId="61C5E784" w14:textId="77777777" w:rsidR="00B43C13" w:rsidRDefault="00DC1751">
      <w:pPr>
        <w:pStyle w:val="Sumrio2"/>
        <w:tabs>
          <w:tab w:val="right" w:leader="dot" w:pos="9638"/>
        </w:tabs>
      </w:pPr>
      <w:hyperlink w:anchor="__RefHeading___Toc2736_3638099950">
        <w:r w:rsidR="00660B60">
          <w:rPr>
            <w:rStyle w:val="Vnculodendice"/>
          </w:rPr>
          <w:t>7.1. Critérios de Aceitação</w:t>
        </w:r>
        <w:r w:rsidR="00660B60">
          <w:rPr>
            <w:rStyle w:val="Vnculodendice"/>
          </w:rPr>
          <w:tab/>
          <w:t>12</w:t>
        </w:r>
      </w:hyperlink>
    </w:p>
    <w:p w14:paraId="004F939D" w14:textId="77777777" w:rsidR="00B43C13" w:rsidRDefault="00DC1751">
      <w:pPr>
        <w:pStyle w:val="Sumrio2"/>
        <w:tabs>
          <w:tab w:val="right" w:leader="dot" w:pos="9638"/>
        </w:tabs>
      </w:pPr>
      <w:hyperlink w:anchor="__RefHeading___Toc2738_3638099950">
        <w:r w:rsidR="00660B60">
          <w:rPr>
            <w:rStyle w:val="Vnculodendice"/>
          </w:rPr>
          <w:t>7.2. Procedimentos de Teste e Inspeção</w:t>
        </w:r>
        <w:r w:rsidR="00660B60">
          <w:rPr>
            <w:rStyle w:val="Vnculodendice"/>
          </w:rPr>
          <w:tab/>
          <w:t>12</w:t>
        </w:r>
      </w:hyperlink>
    </w:p>
    <w:p w14:paraId="07DEADA7" w14:textId="77777777" w:rsidR="00B43C13" w:rsidRDefault="00DC1751">
      <w:pPr>
        <w:pStyle w:val="Sumrio2"/>
        <w:tabs>
          <w:tab w:val="right" w:leader="dot" w:pos="9638"/>
        </w:tabs>
      </w:pPr>
      <w:hyperlink w:anchor="__RefHeading___Toc2740_3638099950">
        <w:r w:rsidR="00660B60">
          <w:rPr>
            <w:rStyle w:val="Vnculodendice"/>
          </w:rPr>
          <w:t>7.3. Níveis Mínimos de Serviço Exigidos</w:t>
        </w:r>
        <w:r w:rsidR="00660B60">
          <w:rPr>
            <w:rStyle w:val="Vnculodendice"/>
          </w:rPr>
          <w:tab/>
          <w:t>12</w:t>
        </w:r>
      </w:hyperlink>
    </w:p>
    <w:p w14:paraId="04B89B51" w14:textId="77777777" w:rsidR="00B43C13" w:rsidRDefault="00DC1751">
      <w:pPr>
        <w:pStyle w:val="Sumrio2"/>
        <w:tabs>
          <w:tab w:val="right" w:leader="dot" w:pos="9638"/>
        </w:tabs>
      </w:pPr>
      <w:hyperlink w:anchor="__RefHeading___Toc2742_3638099950">
        <w:r w:rsidR="00660B60">
          <w:rPr>
            <w:rStyle w:val="Vnculodendice"/>
          </w:rPr>
          <w:t>7.4. Sanções Administrativas e Procedimentos para retenção ou glosa no pagamento</w:t>
        </w:r>
        <w:r w:rsidR="00660B60">
          <w:rPr>
            <w:rStyle w:val="Vnculodendice"/>
          </w:rPr>
          <w:tab/>
          <w:t>13</w:t>
        </w:r>
      </w:hyperlink>
    </w:p>
    <w:p w14:paraId="392B2465" w14:textId="77777777" w:rsidR="00B43C13" w:rsidRDefault="00DC1751">
      <w:pPr>
        <w:pStyle w:val="Sumrio2"/>
        <w:tabs>
          <w:tab w:val="right" w:leader="dot" w:pos="9638"/>
        </w:tabs>
      </w:pPr>
      <w:hyperlink w:anchor="__RefHeading___Toc2744_3638099950">
        <w:r w:rsidR="00660B60">
          <w:rPr>
            <w:rStyle w:val="Vnculodendice"/>
          </w:rPr>
          <w:t>7.5. Do Pagamento</w:t>
        </w:r>
        <w:r w:rsidR="00660B60">
          <w:rPr>
            <w:rStyle w:val="Vnculodendice"/>
          </w:rPr>
          <w:tab/>
          <w:t>15</w:t>
        </w:r>
      </w:hyperlink>
    </w:p>
    <w:p w14:paraId="47200731" w14:textId="77777777" w:rsidR="00B43C13" w:rsidRDefault="00DC1751">
      <w:pPr>
        <w:pStyle w:val="Sumrio1"/>
      </w:pPr>
      <w:hyperlink w:anchor="__RefHeading___Toc2746_3638099950">
        <w:r w:rsidR="00660B60">
          <w:rPr>
            <w:rStyle w:val="Vnculodendice"/>
          </w:rPr>
          <w:t>8 – ESTIMATIVA DE PREÇOS DA CONTRATAÇÃO</w:t>
        </w:r>
        <w:r w:rsidR="00660B60">
          <w:rPr>
            <w:rStyle w:val="Vnculodendice"/>
          </w:rPr>
          <w:tab/>
          <w:t>16</w:t>
        </w:r>
      </w:hyperlink>
    </w:p>
    <w:p w14:paraId="32C0C735" w14:textId="77777777" w:rsidR="00B43C13" w:rsidRDefault="00DC1751">
      <w:pPr>
        <w:pStyle w:val="Sumrio1"/>
      </w:pPr>
      <w:hyperlink w:anchor="__RefHeading___Toc2748_3638099950">
        <w:r w:rsidR="00660B60">
          <w:rPr>
            <w:rStyle w:val="Vnculodendice"/>
          </w:rPr>
          <w:t>9 – ADEQUAÇÃO ORÇAMENTÁRIA E CRONOGRAMA FÍSICO-FINANCEIRO</w:t>
        </w:r>
        <w:r w:rsidR="00660B60">
          <w:rPr>
            <w:rStyle w:val="Vnculodendice"/>
          </w:rPr>
          <w:tab/>
          <w:t>16</w:t>
        </w:r>
      </w:hyperlink>
    </w:p>
    <w:p w14:paraId="28A6FF04" w14:textId="77777777" w:rsidR="00B43C13" w:rsidRDefault="00DC1751">
      <w:pPr>
        <w:pStyle w:val="Sumrio1"/>
      </w:pPr>
      <w:hyperlink w:anchor="__RefHeading___Toc2750_3638099950">
        <w:r w:rsidR="00660B60">
          <w:rPr>
            <w:rStyle w:val="Vnculodendice"/>
          </w:rPr>
          <w:t>10 – DA VIGÊNCIA DO CONTRATO</w:t>
        </w:r>
        <w:r w:rsidR="00660B60">
          <w:rPr>
            <w:rStyle w:val="Vnculodendice"/>
          </w:rPr>
          <w:tab/>
          <w:t>16</w:t>
        </w:r>
      </w:hyperlink>
    </w:p>
    <w:p w14:paraId="2992103A" w14:textId="77777777" w:rsidR="00B43C13" w:rsidRDefault="00DC1751">
      <w:pPr>
        <w:pStyle w:val="Sumrio1"/>
      </w:pPr>
      <w:hyperlink w:anchor="__RefHeading___Toc2760_36380999501">
        <w:r w:rsidR="00660B60">
          <w:rPr>
            <w:rStyle w:val="Vnculodendice"/>
          </w:rPr>
          <w:t>11 – DO REAJUSTE DE PREÇOS (quando aplicável)</w:t>
        </w:r>
        <w:r w:rsidR="00660B60">
          <w:rPr>
            <w:rStyle w:val="Vnculodendice"/>
          </w:rPr>
          <w:tab/>
          <w:t>17</w:t>
        </w:r>
      </w:hyperlink>
    </w:p>
    <w:p w14:paraId="63853764" w14:textId="77777777" w:rsidR="00B43C13" w:rsidRDefault="00DC1751">
      <w:pPr>
        <w:pStyle w:val="Sumrio1"/>
      </w:pPr>
      <w:hyperlink w:anchor="__RefHeading___Toc2752_3638099950">
        <w:r w:rsidR="00660B60">
          <w:rPr>
            <w:rStyle w:val="Vnculodendice"/>
          </w:rPr>
          <w:t>12 – DOS CRITÉRIOS DE SELEÇÃO DO FORNECEDOR</w:t>
        </w:r>
        <w:r w:rsidR="00660B60">
          <w:rPr>
            <w:rStyle w:val="Vnculodendice"/>
          </w:rPr>
          <w:tab/>
          <w:t>17</w:t>
        </w:r>
      </w:hyperlink>
    </w:p>
    <w:p w14:paraId="08AAEB9F" w14:textId="77777777" w:rsidR="00B43C13" w:rsidRDefault="00DC1751">
      <w:pPr>
        <w:pStyle w:val="Sumrio2"/>
        <w:tabs>
          <w:tab w:val="right" w:leader="dot" w:pos="9638"/>
        </w:tabs>
      </w:pPr>
      <w:hyperlink w:anchor="__RefHeading___Toc2754_3638099950">
        <w:r w:rsidR="00660B60">
          <w:rPr>
            <w:rStyle w:val="Vnculodendice"/>
          </w:rPr>
          <w:t>12.1. Regime, Tipo e Modalidade da Licitação</w:t>
        </w:r>
        <w:r w:rsidR="00660B60">
          <w:rPr>
            <w:rStyle w:val="Vnculodendice"/>
          </w:rPr>
          <w:tab/>
          <w:t>17</w:t>
        </w:r>
      </w:hyperlink>
    </w:p>
    <w:p w14:paraId="201DE2A5" w14:textId="77777777" w:rsidR="00B43C13" w:rsidRDefault="00DC1751">
      <w:pPr>
        <w:pStyle w:val="Sumrio2"/>
        <w:tabs>
          <w:tab w:val="right" w:leader="dot" w:pos="9638"/>
        </w:tabs>
      </w:pPr>
      <w:hyperlink w:anchor="__RefHeading___Toc2756_3638099950">
        <w:r w:rsidR="00660B60">
          <w:rPr>
            <w:rStyle w:val="Vnculodendice"/>
          </w:rPr>
          <w:t>12.2 Justificativa para a Aplicação do Direito de Preferência e Margens de Preferência</w:t>
        </w:r>
        <w:r w:rsidR="00660B60">
          <w:rPr>
            <w:rStyle w:val="Vnculodendice"/>
          </w:rPr>
          <w:tab/>
          <w:t>18</w:t>
        </w:r>
      </w:hyperlink>
    </w:p>
    <w:p w14:paraId="358C8A0A" w14:textId="77777777" w:rsidR="00B43C13" w:rsidRDefault="00DC1751">
      <w:pPr>
        <w:pStyle w:val="Sumrio2"/>
        <w:tabs>
          <w:tab w:val="right" w:leader="dot" w:pos="9638"/>
        </w:tabs>
      </w:pPr>
      <w:hyperlink w:anchor="__RefHeading___Toc2758_3638099950">
        <w:r w:rsidR="00660B60">
          <w:rPr>
            <w:rStyle w:val="Vnculodendice"/>
          </w:rPr>
          <w:t>12.3 Critérios de Qualificação Técnica para a Habilitação</w:t>
        </w:r>
        <w:r w:rsidR="00660B60">
          <w:rPr>
            <w:rStyle w:val="Vnculodendice"/>
          </w:rPr>
          <w:tab/>
          <w:t>18</w:t>
        </w:r>
      </w:hyperlink>
    </w:p>
    <w:p w14:paraId="6B988104" w14:textId="77777777" w:rsidR="00B43C13" w:rsidRDefault="00DC1751">
      <w:pPr>
        <w:pStyle w:val="Sumrio1"/>
      </w:pPr>
      <w:hyperlink w:anchor="__RefHeading___Toc3069_36380999501">
        <w:r w:rsidR="00660B60">
          <w:rPr>
            <w:rStyle w:val="Vnculodendice"/>
          </w:rPr>
          <w:t>13 – DA EQUIPE DE PLANEJAMENTO DA CONTRATAÇÃO E DA APROVAÇÃO</w:t>
        </w:r>
        <w:r w:rsidR="00660B60">
          <w:rPr>
            <w:rStyle w:val="Vnculodendice"/>
          </w:rPr>
          <w:tab/>
          <w:t>19</w:t>
        </w:r>
      </w:hyperlink>
    </w:p>
    <w:p w14:paraId="549A590F" w14:textId="77777777" w:rsidR="000C3D96" w:rsidRDefault="000C3D96">
      <w:pPr>
        <w:tabs>
          <w:tab w:val="left" w:pos="555"/>
          <w:tab w:val="left" w:pos="840"/>
          <w:tab w:val="left" w:pos="1140"/>
          <w:tab w:val="left" w:pos="1395"/>
          <w:tab w:val="left" w:pos="1650"/>
          <w:tab w:val="left" w:pos="1965"/>
          <w:tab w:val="left" w:pos="2220"/>
          <w:tab w:val="left" w:leader="underscore" w:pos="7336"/>
        </w:tabs>
        <w:jc w:val="center"/>
        <w:rPr>
          <w:rFonts w:ascii="Calibri" w:eastAsia="Times New Roman" w:hAnsi="Calibri" w:cs="Verdana"/>
          <w:b/>
          <w:bCs/>
        </w:rPr>
      </w:pPr>
    </w:p>
    <w:p w14:paraId="40576FCA" w14:textId="77777777" w:rsidR="000C3D96" w:rsidRDefault="000C3D96">
      <w:pPr>
        <w:tabs>
          <w:tab w:val="left" w:pos="555"/>
          <w:tab w:val="left" w:pos="840"/>
          <w:tab w:val="left" w:pos="1140"/>
          <w:tab w:val="left" w:pos="1395"/>
          <w:tab w:val="left" w:pos="1650"/>
          <w:tab w:val="left" w:pos="1965"/>
          <w:tab w:val="left" w:pos="2220"/>
          <w:tab w:val="left" w:leader="underscore" w:pos="7336"/>
        </w:tabs>
        <w:jc w:val="center"/>
        <w:rPr>
          <w:rFonts w:ascii="Calibri" w:eastAsia="Times New Roman" w:hAnsi="Calibri" w:cs="Verdana"/>
          <w:b/>
          <w:bCs/>
        </w:rPr>
      </w:pPr>
    </w:p>
    <w:p w14:paraId="75685BF7" w14:textId="77777777" w:rsidR="00B43C13" w:rsidRDefault="00660B60">
      <w:pPr>
        <w:tabs>
          <w:tab w:val="left" w:pos="555"/>
          <w:tab w:val="left" w:pos="840"/>
          <w:tab w:val="left" w:pos="1140"/>
          <w:tab w:val="left" w:pos="1395"/>
          <w:tab w:val="left" w:pos="1650"/>
          <w:tab w:val="left" w:pos="1965"/>
          <w:tab w:val="left" w:pos="2220"/>
          <w:tab w:val="left" w:leader="underscore" w:pos="7336"/>
        </w:tabs>
        <w:jc w:val="center"/>
        <w:rPr>
          <w:rFonts w:ascii="Calibri" w:eastAsia="Times New Roman" w:hAnsi="Calibri" w:cs="Verdana"/>
          <w:b/>
          <w:bCs/>
        </w:rPr>
      </w:pPr>
      <w:r>
        <w:rPr>
          <w:rFonts w:ascii="Calibri" w:eastAsia="Times New Roman" w:hAnsi="Calibri" w:cs="Verdana"/>
          <w:b/>
          <w:bCs/>
        </w:rPr>
        <w:t>TERMO DE REFERÊNCIA OU PROJETO BÁSICO</w:t>
      </w:r>
      <w:r>
        <w:rPr>
          <w:rFonts w:ascii="Calibri" w:eastAsia="Times New Roman" w:hAnsi="Calibri" w:cs="Verdana"/>
          <w:b/>
          <w:bCs/>
        </w:rPr>
        <w:fldChar w:fldCharType="end"/>
      </w:r>
    </w:p>
    <w:p w14:paraId="3F9D0CCA" w14:textId="77777777" w:rsidR="00B43C13" w:rsidRDefault="00B43C13">
      <w:pPr>
        <w:tabs>
          <w:tab w:val="left" w:pos="555"/>
          <w:tab w:val="left" w:pos="840"/>
          <w:tab w:val="left" w:pos="1140"/>
          <w:tab w:val="left" w:pos="1395"/>
          <w:tab w:val="left" w:pos="1650"/>
          <w:tab w:val="left" w:pos="1965"/>
          <w:tab w:val="left" w:pos="2220"/>
          <w:tab w:val="left" w:leader="underscore" w:pos="7336"/>
        </w:tabs>
        <w:jc w:val="center"/>
        <w:rPr>
          <w:rFonts w:ascii="Calibri" w:eastAsia="Times New Roman" w:hAnsi="Calibri" w:cs="Verdana"/>
          <w:b/>
          <w:bCs/>
        </w:rPr>
      </w:pPr>
    </w:p>
    <w:p w14:paraId="0700772E" w14:textId="77777777" w:rsidR="00B43C13" w:rsidRDefault="00660B60">
      <w:pPr>
        <w:pStyle w:val="Contedodatabela"/>
        <w:tabs>
          <w:tab w:val="left" w:pos="555"/>
          <w:tab w:val="left" w:pos="840"/>
          <w:tab w:val="left" w:pos="1140"/>
          <w:tab w:val="left" w:pos="1395"/>
          <w:tab w:val="left" w:pos="1650"/>
          <w:tab w:val="left" w:pos="1965"/>
          <w:tab w:val="left" w:pos="2220"/>
          <w:tab w:val="left" w:leader="underscore" w:pos="7336"/>
        </w:tabs>
        <w:jc w:val="both"/>
        <w:rPr>
          <w:rFonts w:ascii="Calibri" w:eastAsia="Times New Roman" w:hAnsi="Calibri" w:cs="Verdana"/>
          <w:b/>
          <w:bCs/>
        </w:rPr>
      </w:pPr>
      <w:r>
        <w:rPr>
          <w:rFonts w:ascii="Calibri" w:eastAsia="Times New Roman" w:hAnsi="Calibri" w:cs="Verdana"/>
          <w:b/>
          <w:bCs/>
        </w:rPr>
        <w:t xml:space="preserve">Referência: </w:t>
      </w:r>
      <w:proofErr w:type="spellStart"/>
      <w:r>
        <w:rPr>
          <w:rFonts w:ascii="Calibri" w:eastAsia="Times New Roman" w:hAnsi="Calibri" w:cs="Verdana"/>
          <w:b/>
          <w:bCs/>
        </w:rPr>
        <w:t>Arts</w:t>
      </w:r>
      <w:proofErr w:type="spellEnd"/>
      <w:r>
        <w:rPr>
          <w:rFonts w:ascii="Calibri" w:eastAsia="Times New Roman" w:hAnsi="Calibri" w:cs="Verdana"/>
          <w:b/>
          <w:bCs/>
        </w:rPr>
        <w:t>. 12 a 24 IN SGD/ME Nº 1/2019</w:t>
      </w:r>
    </w:p>
    <w:p w14:paraId="37E8D25D"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after="200"/>
        <w:jc w:val="center"/>
        <w:rPr>
          <w:rFonts w:ascii="Calibri" w:hAnsi="Calibri"/>
        </w:rPr>
      </w:pPr>
    </w:p>
    <w:tbl>
      <w:tblPr>
        <w:tblW w:w="9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638"/>
      </w:tblGrid>
      <w:tr w:rsidR="00B43C13" w14:paraId="635640C3" w14:textId="77777777">
        <w:tc>
          <w:tcPr>
            <w:tcW w:w="9638" w:type="dxa"/>
            <w:tcBorders>
              <w:top w:val="single" w:sz="2" w:space="0" w:color="000000"/>
              <w:left w:val="single" w:sz="2" w:space="0" w:color="000000"/>
              <w:bottom w:val="single" w:sz="2" w:space="0" w:color="000000"/>
              <w:right w:val="single" w:sz="2" w:space="0" w:color="000000"/>
            </w:tcBorders>
            <w:shd w:val="clear" w:color="auto" w:fill="CCCCCC"/>
          </w:tcPr>
          <w:p w14:paraId="79DB0B87" w14:textId="77777777" w:rsidR="00B43C13" w:rsidRDefault="00660B60">
            <w:pPr>
              <w:pStyle w:val="Ttulo1"/>
              <w:spacing w:before="240" w:after="120"/>
            </w:pPr>
            <w:bookmarkStart w:id="3" w:name="__RefHeading___Toc2646_3638099950"/>
            <w:bookmarkEnd w:id="3"/>
            <w:r>
              <w:t>1 – OBJETO DA CONTRATAÇÃO</w:t>
            </w:r>
          </w:p>
        </w:tc>
      </w:tr>
    </w:tbl>
    <w:p w14:paraId="7EFF6974"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ermStart w:id="906319381" w:edGrp="everyone"/>
      <w:r>
        <w:rPr>
          <w:rFonts w:ascii="Calibri" w:hAnsi="Calibri"/>
          <w:color w:val="FF3333"/>
        </w:rPr>
        <w:t>A definição do objeto da contratação deverá ser precisa, suficiente e clara, vedadas especificações que, por excessivas, irrelevantes ou desnecessárias, limitem ou frustrem a competição ou a realização do fornecimento da solução de TIC</w:t>
      </w:r>
      <w:permEnd w:id="906319381"/>
      <w:r>
        <w:rPr>
          <w:rFonts w:ascii="Calibri" w:hAnsi="Calibri"/>
          <w:color w:val="FF3333"/>
        </w:rPr>
        <w:t>.</w:t>
      </w:r>
    </w:p>
    <w:p w14:paraId="277D8792"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p w14:paraId="15C6AC68"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tbl>
      <w:tblPr>
        <w:tblW w:w="9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638"/>
      </w:tblGrid>
      <w:tr w:rsidR="00B43C13" w14:paraId="415764B5" w14:textId="77777777">
        <w:tc>
          <w:tcPr>
            <w:tcW w:w="9638" w:type="dxa"/>
            <w:tcBorders>
              <w:top w:val="single" w:sz="2" w:space="0" w:color="000000"/>
              <w:left w:val="single" w:sz="2" w:space="0" w:color="000000"/>
              <w:bottom w:val="single" w:sz="2" w:space="0" w:color="000000"/>
              <w:right w:val="single" w:sz="2" w:space="0" w:color="000000"/>
            </w:tcBorders>
            <w:shd w:val="clear" w:color="auto" w:fill="CCCCCC"/>
          </w:tcPr>
          <w:p w14:paraId="01D0C663" w14:textId="77777777" w:rsidR="00B43C13" w:rsidRDefault="00660B60">
            <w:pPr>
              <w:pStyle w:val="Ttulo1"/>
              <w:spacing w:before="240" w:after="120"/>
            </w:pPr>
            <w:bookmarkStart w:id="4" w:name="__RefHeading___Toc2648_3638099950"/>
            <w:bookmarkEnd w:id="4"/>
            <w:r>
              <w:t>2 – DESCRIÇÃO DA SOLUÇÃO DE TIC</w:t>
            </w:r>
          </w:p>
        </w:tc>
      </w:tr>
    </w:tbl>
    <w:p w14:paraId="50BF5C0E"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4"/>
        <w:jc w:val="both"/>
        <w:rPr>
          <w:rFonts w:ascii="Calibri" w:hAnsi="Calibri"/>
          <w:color w:val="FF3333"/>
        </w:rPr>
      </w:pPr>
      <w:permStart w:id="573312731" w:edGrp="everyone"/>
      <w:r>
        <w:rPr>
          <w:rFonts w:ascii="Calibri" w:hAnsi="Calibri"/>
          <w:color w:val="FF3333"/>
        </w:rPr>
        <w:t xml:space="preserve">Descrição de forma </w:t>
      </w:r>
      <w:r>
        <w:rPr>
          <w:rFonts w:ascii="Calibri" w:hAnsi="Calibri"/>
          <w:b/>
          <w:bCs/>
          <w:color w:val="FF3333"/>
        </w:rPr>
        <w:t>detalhada</w:t>
      </w:r>
      <w:r>
        <w:rPr>
          <w:rFonts w:ascii="Calibri" w:hAnsi="Calibri"/>
          <w:color w:val="FF3333"/>
        </w:rPr>
        <w:t xml:space="preserve">, </w:t>
      </w:r>
      <w:r>
        <w:rPr>
          <w:rFonts w:ascii="Calibri" w:hAnsi="Calibri"/>
          <w:b/>
          <w:bCs/>
          <w:color w:val="FF3333"/>
        </w:rPr>
        <w:t>motivada</w:t>
      </w:r>
      <w:r>
        <w:rPr>
          <w:rFonts w:ascii="Calibri" w:hAnsi="Calibri"/>
          <w:color w:val="FF3333"/>
        </w:rPr>
        <w:t xml:space="preserve"> e </w:t>
      </w:r>
      <w:r>
        <w:rPr>
          <w:rFonts w:ascii="Calibri" w:hAnsi="Calibri"/>
          <w:b/>
          <w:bCs/>
          <w:color w:val="FF3333"/>
        </w:rPr>
        <w:t>justificada</w:t>
      </w:r>
      <w:r>
        <w:rPr>
          <w:rFonts w:ascii="Calibri" w:hAnsi="Calibri"/>
          <w:color w:val="FF3333"/>
        </w:rPr>
        <w:t xml:space="preserve">, </w:t>
      </w:r>
      <w:r>
        <w:rPr>
          <w:rFonts w:ascii="Calibri" w:hAnsi="Calibri"/>
          <w:b/>
          <w:bCs/>
          <w:color w:val="FF3333"/>
        </w:rPr>
        <w:t>inclusive quanto à forma de cálculo</w:t>
      </w:r>
      <w:r>
        <w:rPr>
          <w:rFonts w:ascii="Calibri" w:hAnsi="Calibri"/>
          <w:color w:val="FF3333"/>
        </w:rPr>
        <w:t>, do quantitativo de bens e serviços necessários para a composição da solução de TIC.</w:t>
      </w:r>
    </w:p>
    <w:permEnd w:id="573312731"/>
    <w:p w14:paraId="583B6FEF"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ind w:left="-14"/>
        <w:jc w:val="both"/>
        <w:rPr>
          <w:rFonts w:ascii="Calibri" w:hAnsi="Calibri"/>
          <w:color w:val="FF3333"/>
        </w:rPr>
      </w:pPr>
    </w:p>
    <w:p w14:paraId="7B41FE69" w14:textId="77777777" w:rsidR="00B43C13" w:rsidRDefault="00660B60">
      <w:pPr>
        <w:pStyle w:val="Ttulo2"/>
      </w:pPr>
      <w:bookmarkStart w:id="5" w:name="__RefHeading___Toc2650_3638099950"/>
      <w:bookmarkEnd w:id="5"/>
      <w:r>
        <w:tab/>
        <w:t>2.1 Bens e serviços que compõem a solução</w:t>
      </w:r>
    </w:p>
    <w:p w14:paraId="2DC9F323"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tbl>
      <w:tblPr>
        <w:tblW w:w="9638" w:type="dxa"/>
        <w:tblBorders>
          <w:top w:val="single" w:sz="2" w:space="0" w:color="CCCCCC"/>
          <w:left w:val="single" w:sz="2" w:space="0" w:color="CCCCCC"/>
          <w:bottom w:val="single" w:sz="2" w:space="0" w:color="CCCCCC"/>
          <w:insideH w:val="single" w:sz="2" w:space="0" w:color="CCCCCC"/>
        </w:tblBorders>
        <w:tblCellMar>
          <w:top w:w="55" w:type="dxa"/>
          <w:left w:w="54" w:type="dxa"/>
          <w:bottom w:w="55" w:type="dxa"/>
          <w:right w:w="55" w:type="dxa"/>
        </w:tblCellMar>
        <w:tblLook w:val="0000" w:firstRow="0" w:lastRow="0" w:firstColumn="0" w:lastColumn="0" w:noHBand="0" w:noVBand="0"/>
      </w:tblPr>
      <w:tblGrid>
        <w:gridCol w:w="512"/>
        <w:gridCol w:w="5100"/>
        <w:gridCol w:w="1762"/>
        <w:gridCol w:w="1125"/>
        <w:gridCol w:w="1139"/>
      </w:tblGrid>
      <w:tr w:rsidR="00B43C13" w14:paraId="3F849D79" w14:textId="77777777">
        <w:tc>
          <w:tcPr>
            <w:tcW w:w="512" w:type="dxa"/>
            <w:tcBorders>
              <w:top w:val="single" w:sz="2" w:space="0" w:color="CCCCCC"/>
              <w:left w:val="single" w:sz="2" w:space="0" w:color="CCCCCC"/>
              <w:bottom w:val="single" w:sz="2" w:space="0" w:color="CCCCCC"/>
            </w:tcBorders>
            <w:shd w:val="clear" w:color="auto" w:fill="EEEEEE"/>
          </w:tcPr>
          <w:p w14:paraId="37815C42" w14:textId="77777777" w:rsidR="00B43C13" w:rsidRDefault="00660B60">
            <w:pPr>
              <w:pStyle w:val="Cabealho"/>
              <w:jc w:val="center"/>
              <w:rPr>
                <w:rFonts w:ascii="Calibri" w:hAnsi="Calibri"/>
                <w:b/>
                <w:bCs/>
                <w:color w:val="000000"/>
              </w:rPr>
            </w:pPr>
            <w:r>
              <w:rPr>
                <w:rFonts w:ascii="Calibri" w:hAnsi="Calibri"/>
                <w:b/>
                <w:bCs/>
                <w:color w:val="000000"/>
              </w:rPr>
              <w:t>Id.</w:t>
            </w:r>
          </w:p>
        </w:tc>
        <w:tc>
          <w:tcPr>
            <w:tcW w:w="5100" w:type="dxa"/>
            <w:tcBorders>
              <w:top w:val="single" w:sz="2" w:space="0" w:color="CCCCCC"/>
              <w:left w:val="single" w:sz="2" w:space="0" w:color="CCCCCC"/>
              <w:bottom w:val="single" w:sz="2" w:space="0" w:color="CCCCCC"/>
            </w:tcBorders>
            <w:shd w:val="clear" w:color="auto" w:fill="EEEEEE"/>
          </w:tcPr>
          <w:p w14:paraId="78BD21F2" w14:textId="77777777" w:rsidR="00B43C13" w:rsidRDefault="00660B60">
            <w:pPr>
              <w:pStyle w:val="Cabealho"/>
              <w:jc w:val="center"/>
              <w:rPr>
                <w:rFonts w:ascii="Calibri" w:hAnsi="Calibri"/>
                <w:b/>
                <w:bCs/>
                <w:color w:val="000000"/>
              </w:rPr>
            </w:pPr>
            <w:r>
              <w:rPr>
                <w:rFonts w:ascii="Calibri" w:hAnsi="Calibri"/>
                <w:b/>
                <w:bCs/>
                <w:color w:val="000000"/>
              </w:rPr>
              <w:t>Descrição do Bem ou Serviço</w:t>
            </w:r>
          </w:p>
        </w:tc>
        <w:tc>
          <w:tcPr>
            <w:tcW w:w="1762" w:type="dxa"/>
            <w:tcBorders>
              <w:top w:val="single" w:sz="2" w:space="0" w:color="CCCCCC"/>
              <w:left w:val="single" w:sz="2" w:space="0" w:color="CCCCCC"/>
              <w:bottom w:val="single" w:sz="2" w:space="0" w:color="CCCCCC"/>
            </w:tcBorders>
            <w:shd w:val="clear" w:color="auto" w:fill="EEEEEE"/>
          </w:tcPr>
          <w:p w14:paraId="0ACC362E" w14:textId="77777777" w:rsidR="00B43C13" w:rsidRDefault="00660B60">
            <w:pPr>
              <w:pStyle w:val="Cabealho"/>
              <w:jc w:val="center"/>
              <w:rPr>
                <w:rFonts w:ascii="Calibri" w:hAnsi="Calibri"/>
                <w:b/>
                <w:bCs/>
                <w:color w:val="000000"/>
                <w:sz w:val="20"/>
                <w:szCs w:val="20"/>
              </w:rPr>
            </w:pPr>
            <w:r>
              <w:rPr>
                <w:rFonts w:ascii="Calibri" w:hAnsi="Calibri"/>
                <w:b/>
                <w:bCs/>
                <w:color w:val="000000"/>
                <w:sz w:val="20"/>
                <w:szCs w:val="20"/>
              </w:rPr>
              <w:t>Código CATMAT/CATSER</w:t>
            </w:r>
          </w:p>
        </w:tc>
        <w:tc>
          <w:tcPr>
            <w:tcW w:w="1125" w:type="dxa"/>
            <w:tcBorders>
              <w:top w:val="single" w:sz="2" w:space="0" w:color="CCCCCC"/>
              <w:left w:val="single" w:sz="2" w:space="0" w:color="CCCCCC"/>
              <w:bottom w:val="single" w:sz="2" w:space="0" w:color="CCCCCC"/>
            </w:tcBorders>
            <w:shd w:val="clear" w:color="auto" w:fill="EEEEEE"/>
          </w:tcPr>
          <w:p w14:paraId="57474087" w14:textId="77777777" w:rsidR="00B43C13" w:rsidRDefault="00660B60">
            <w:pPr>
              <w:pStyle w:val="Cabealho"/>
              <w:jc w:val="center"/>
              <w:rPr>
                <w:rFonts w:ascii="Calibri" w:hAnsi="Calibri"/>
                <w:b/>
                <w:bCs/>
                <w:color w:val="000000"/>
                <w:sz w:val="20"/>
                <w:szCs w:val="20"/>
              </w:rPr>
            </w:pPr>
            <w:r>
              <w:rPr>
                <w:rFonts w:ascii="Calibri" w:hAnsi="Calibri"/>
                <w:b/>
                <w:bCs/>
                <w:color w:val="000000"/>
                <w:sz w:val="20"/>
                <w:szCs w:val="20"/>
              </w:rPr>
              <w:t>Quantidade</w:t>
            </w:r>
          </w:p>
        </w:tc>
        <w:tc>
          <w:tcPr>
            <w:tcW w:w="1139" w:type="dxa"/>
            <w:tcBorders>
              <w:top w:val="single" w:sz="2" w:space="0" w:color="CCCCCC"/>
              <w:left w:val="single" w:sz="2" w:space="0" w:color="CCCCCC"/>
              <w:bottom w:val="single" w:sz="2" w:space="0" w:color="CCCCCC"/>
              <w:right w:val="single" w:sz="2" w:space="0" w:color="CCCCCC"/>
            </w:tcBorders>
            <w:shd w:val="clear" w:color="auto" w:fill="EEEEEE"/>
          </w:tcPr>
          <w:p w14:paraId="63834F43" w14:textId="77777777" w:rsidR="00B43C13" w:rsidRDefault="00660B60">
            <w:pPr>
              <w:pStyle w:val="Cabealho"/>
              <w:jc w:val="center"/>
              <w:rPr>
                <w:rFonts w:ascii="Calibri" w:hAnsi="Calibri"/>
                <w:b/>
                <w:bCs/>
                <w:color w:val="000000"/>
                <w:sz w:val="20"/>
                <w:szCs w:val="20"/>
              </w:rPr>
            </w:pPr>
            <w:r>
              <w:rPr>
                <w:rFonts w:ascii="Calibri" w:hAnsi="Calibri"/>
                <w:b/>
                <w:bCs/>
                <w:color w:val="000000"/>
                <w:sz w:val="20"/>
                <w:szCs w:val="20"/>
              </w:rPr>
              <w:t>Métrica ou Unidade</w:t>
            </w:r>
          </w:p>
        </w:tc>
      </w:tr>
      <w:tr w:rsidR="00B43C13" w14:paraId="30504FB7" w14:textId="77777777">
        <w:tc>
          <w:tcPr>
            <w:tcW w:w="512" w:type="dxa"/>
            <w:tcBorders>
              <w:left w:val="single" w:sz="2" w:space="0" w:color="CCCCCC"/>
              <w:bottom w:val="single" w:sz="2" w:space="0" w:color="CCCCCC"/>
            </w:tcBorders>
            <w:shd w:val="clear" w:color="auto" w:fill="auto"/>
          </w:tcPr>
          <w:p w14:paraId="5D9A0685" w14:textId="77777777" w:rsidR="00B43C13" w:rsidRDefault="00660B60">
            <w:pPr>
              <w:pStyle w:val="Cabealho"/>
              <w:jc w:val="center"/>
              <w:rPr>
                <w:rFonts w:ascii="Calibri" w:hAnsi="Calibri"/>
                <w:b/>
                <w:bCs/>
                <w:color w:val="FF3333"/>
              </w:rPr>
            </w:pPr>
            <w:permStart w:id="667235812" w:edGrp="everyone"/>
            <w:r>
              <w:rPr>
                <w:rFonts w:ascii="Calibri" w:hAnsi="Calibri"/>
                <w:b/>
                <w:bCs/>
                <w:color w:val="FF3333"/>
              </w:rPr>
              <w:t>1</w:t>
            </w:r>
          </w:p>
        </w:tc>
        <w:tc>
          <w:tcPr>
            <w:tcW w:w="5100" w:type="dxa"/>
            <w:tcBorders>
              <w:left w:val="single" w:sz="2" w:space="0" w:color="CCCCCC"/>
              <w:bottom w:val="single" w:sz="2" w:space="0" w:color="CCCCCC"/>
            </w:tcBorders>
            <w:shd w:val="clear" w:color="auto" w:fill="auto"/>
          </w:tcPr>
          <w:p w14:paraId="78F8F4CE" w14:textId="77777777" w:rsidR="00B43C13" w:rsidRDefault="00660B60">
            <w:pPr>
              <w:pStyle w:val="Cabealho"/>
              <w:rPr>
                <w:rFonts w:ascii="Calibri" w:hAnsi="Calibri"/>
                <w:color w:val="FF3333"/>
              </w:rPr>
            </w:pPr>
            <w:r>
              <w:rPr>
                <w:rFonts w:ascii="Calibri" w:hAnsi="Calibri"/>
                <w:color w:val="FF3333"/>
              </w:rPr>
              <w:t>&lt;Descrição do bem/serviço&gt;</w:t>
            </w:r>
          </w:p>
        </w:tc>
        <w:tc>
          <w:tcPr>
            <w:tcW w:w="1762" w:type="dxa"/>
            <w:tcBorders>
              <w:left w:val="single" w:sz="2" w:space="0" w:color="CCCCCC"/>
              <w:bottom w:val="single" w:sz="2" w:space="0" w:color="CCCCCC"/>
            </w:tcBorders>
            <w:shd w:val="clear" w:color="auto" w:fill="auto"/>
          </w:tcPr>
          <w:p w14:paraId="01D47089" w14:textId="77777777" w:rsidR="00B43C13" w:rsidRDefault="00660B60">
            <w:pPr>
              <w:pStyle w:val="Cabealho"/>
              <w:jc w:val="center"/>
              <w:rPr>
                <w:rFonts w:ascii="Calibri" w:hAnsi="Calibri"/>
                <w:color w:val="FF3333"/>
              </w:rPr>
            </w:pPr>
            <w:proofErr w:type="spellStart"/>
            <w:proofErr w:type="gramStart"/>
            <w:r>
              <w:rPr>
                <w:rFonts w:ascii="Calibri" w:hAnsi="Calibri"/>
                <w:color w:val="FF3333"/>
              </w:rPr>
              <w:t>xxxxxxxx</w:t>
            </w:r>
            <w:proofErr w:type="spellEnd"/>
            <w:proofErr w:type="gramEnd"/>
          </w:p>
        </w:tc>
        <w:tc>
          <w:tcPr>
            <w:tcW w:w="1125" w:type="dxa"/>
            <w:tcBorders>
              <w:left w:val="single" w:sz="2" w:space="0" w:color="CCCCCC"/>
              <w:bottom w:val="single" w:sz="2" w:space="0" w:color="CCCCCC"/>
            </w:tcBorders>
            <w:shd w:val="clear" w:color="auto" w:fill="auto"/>
          </w:tcPr>
          <w:p w14:paraId="4DEDE83F" w14:textId="77777777" w:rsidR="00B43C13" w:rsidRDefault="00660B60">
            <w:pPr>
              <w:pStyle w:val="Cabealho"/>
              <w:jc w:val="center"/>
              <w:rPr>
                <w:rFonts w:ascii="Calibri" w:hAnsi="Calibri"/>
                <w:color w:val="FF3333"/>
              </w:rPr>
            </w:pPr>
            <w:r>
              <w:rPr>
                <w:rFonts w:ascii="Calibri" w:hAnsi="Calibri"/>
                <w:color w:val="FF3333"/>
              </w:rPr>
              <w:t>XXX</w:t>
            </w:r>
          </w:p>
        </w:tc>
        <w:tc>
          <w:tcPr>
            <w:tcW w:w="1139" w:type="dxa"/>
            <w:tcBorders>
              <w:left w:val="single" w:sz="2" w:space="0" w:color="CCCCCC"/>
              <w:bottom w:val="single" w:sz="2" w:space="0" w:color="CCCCCC"/>
              <w:right w:val="single" w:sz="2" w:space="0" w:color="CCCCCC"/>
            </w:tcBorders>
            <w:shd w:val="clear" w:color="auto" w:fill="auto"/>
          </w:tcPr>
          <w:p w14:paraId="3AF3A6BC" w14:textId="77777777" w:rsidR="00B43C13" w:rsidRDefault="00660B60">
            <w:pPr>
              <w:pStyle w:val="Cabealho"/>
              <w:jc w:val="center"/>
              <w:rPr>
                <w:rFonts w:ascii="Calibri" w:hAnsi="Calibri"/>
                <w:color w:val="FF3333"/>
              </w:rPr>
            </w:pPr>
            <w:r>
              <w:rPr>
                <w:rFonts w:ascii="Calibri" w:hAnsi="Calibri"/>
                <w:color w:val="FF3333"/>
              </w:rPr>
              <w:t>XX</w:t>
            </w:r>
          </w:p>
        </w:tc>
      </w:tr>
      <w:tr w:rsidR="00B43C13" w14:paraId="646E668C" w14:textId="77777777">
        <w:tc>
          <w:tcPr>
            <w:tcW w:w="512" w:type="dxa"/>
            <w:tcBorders>
              <w:left w:val="single" w:sz="2" w:space="0" w:color="CCCCCC"/>
              <w:bottom w:val="single" w:sz="2" w:space="0" w:color="CCCCCC"/>
            </w:tcBorders>
            <w:shd w:val="clear" w:color="auto" w:fill="auto"/>
          </w:tcPr>
          <w:p w14:paraId="140EFC05" w14:textId="77777777" w:rsidR="00B43C13" w:rsidRDefault="00660B60">
            <w:pPr>
              <w:pStyle w:val="Cabealho"/>
              <w:jc w:val="center"/>
              <w:rPr>
                <w:rFonts w:ascii="Calibri" w:hAnsi="Calibri"/>
                <w:b/>
                <w:bCs/>
                <w:color w:val="FF3333"/>
              </w:rPr>
            </w:pPr>
            <w:r>
              <w:rPr>
                <w:rFonts w:ascii="Calibri" w:hAnsi="Calibri"/>
                <w:b/>
                <w:bCs/>
                <w:color w:val="FF3333"/>
              </w:rPr>
              <w:t>…</w:t>
            </w:r>
          </w:p>
        </w:tc>
        <w:tc>
          <w:tcPr>
            <w:tcW w:w="5100" w:type="dxa"/>
            <w:tcBorders>
              <w:left w:val="single" w:sz="2" w:space="0" w:color="CCCCCC"/>
              <w:bottom w:val="single" w:sz="2" w:space="0" w:color="CCCCCC"/>
            </w:tcBorders>
            <w:shd w:val="clear" w:color="auto" w:fill="auto"/>
          </w:tcPr>
          <w:p w14:paraId="1DE70BCF" w14:textId="77777777" w:rsidR="00B43C13" w:rsidRDefault="00660B60">
            <w:pPr>
              <w:pStyle w:val="Cabealho"/>
              <w:rPr>
                <w:rFonts w:ascii="Calibri" w:hAnsi="Calibri"/>
                <w:color w:val="FF3333"/>
              </w:rPr>
            </w:pPr>
            <w:r>
              <w:rPr>
                <w:rFonts w:ascii="Calibri" w:hAnsi="Calibri"/>
                <w:color w:val="FF3333"/>
              </w:rPr>
              <w:t>&lt;Descrição do bem/serviço&gt;</w:t>
            </w:r>
          </w:p>
        </w:tc>
        <w:tc>
          <w:tcPr>
            <w:tcW w:w="1762" w:type="dxa"/>
            <w:tcBorders>
              <w:left w:val="single" w:sz="2" w:space="0" w:color="CCCCCC"/>
              <w:bottom w:val="single" w:sz="2" w:space="0" w:color="CCCCCC"/>
            </w:tcBorders>
            <w:shd w:val="clear" w:color="auto" w:fill="auto"/>
          </w:tcPr>
          <w:p w14:paraId="43BCBC52" w14:textId="77777777" w:rsidR="00B43C13" w:rsidRDefault="00660B60">
            <w:pPr>
              <w:pStyle w:val="Cabealho"/>
              <w:jc w:val="center"/>
              <w:rPr>
                <w:rFonts w:ascii="Calibri" w:hAnsi="Calibri"/>
                <w:color w:val="FF3333"/>
              </w:rPr>
            </w:pPr>
            <w:proofErr w:type="spellStart"/>
            <w:proofErr w:type="gramStart"/>
            <w:r>
              <w:rPr>
                <w:rFonts w:ascii="Calibri" w:hAnsi="Calibri"/>
                <w:color w:val="FF3333"/>
              </w:rPr>
              <w:t>xxxxxxxx</w:t>
            </w:r>
            <w:proofErr w:type="spellEnd"/>
            <w:proofErr w:type="gramEnd"/>
          </w:p>
        </w:tc>
        <w:tc>
          <w:tcPr>
            <w:tcW w:w="1125" w:type="dxa"/>
            <w:tcBorders>
              <w:left w:val="single" w:sz="2" w:space="0" w:color="CCCCCC"/>
              <w:bottom w:val="single" w:sz="2" w:space="0" w:color="CCCCCC"/>
            </w:tcBorders>
            <w:shd w:val="clear" w:color="auto" w:fill="auto"/>
          </w:tcPr>
          <w:p w14:paraId="3A917180" w14:textId="77777777" w:rsidR="00B43C13" w:rsidRDefault="00660B60">
            <w:pPr>
              <w:pStyle w:val="Cabealho"/>
              <w:jc w:val="center"/>
              <w:rPr>
                <w:rFonts w:ascii="Calibri" w:hAnsi="Calibri"/>
                <w:color w:val="FF3333"/>
              </w:rPr>
            </w:pPr>
            <w:r>
              <w:rPr>
                <w:rFonts w:ascii="Calibri" w:hAnsi="Calibri"/>
                <w:color w:val="FF3333"/>
              </w:rPr>
              <w:t>XXX</w:t>
            </w:r>
          </w:p>
        </w:tc>
        <w:tc>
          <w:tcPr>
            <w:tcW w:w="1139" w:type="dxa"/>
            <w:tcBorders>
              <w:left w:val="single" w:sz="2" w:space="0" w:color="CCCCCC"/>
              <w:bottom w:val="single" w:sz="2" w:space="0" w:color="CCCCCC"/>
              <w:right w:val="single" w:sz="2" w:space="0" w:color="CCCCCC"/>
            </w:tcBorders>
            <w:shd w:val="clear" w:color="auto" w:fill="auto"/>
          </w:tcPr>
          <w:p w14:paraId="78BC21ED" w14:textId="77777777" w:rsidR="00B43C13" w:rsidRDefault="00660B60">
            <w:pPr>
              <w:pStyle w:val="Cabealho"/>
              <w:jc w:val="center"/>
              <w:rPr>
                <w:rFonts w:ascii="Calibri" w:hAnsi="Calibri"/>
                <w:color w:val="FF3333"/>
              </w:rPr>
            </w:pPr>
            <w:r>
              <w:rPr>
                <w:rFonts w:ascii="Calibri" w:hAnsi="Calibri"/>
                <w:color w:val="FF3333"/>
              </w:rPr>
              <w:t>XX</w:t>
            </w:r>
          </w:p>
        </w:tc>
      </w:tr>
    </w:tbl>
    <w:p w14:paraId="7A6106F6" w14:textId="77777777" w:rsidR="00B43C13" w:rsidRDefault="00B43C13">
      <w:pPr>
        <w:pStyle w:val="Ttulo2"/>
        <w:rPr>
          <w:sz w:val="24"/>
          <w:szCs w:val="24"/>
        </w:rPr>
      </w:pPr>
      <w:bookmarkStart w:id="6" w:name="__RefHeading___Toc2652_3638099950"/>
      <w:bookmarkEnd w:id="6"/>
      <w:permEnd w:id="667235812"/>
    </w:p>
    <w:p w14:paraId="7755001A"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color w:val="0000FF"/>
        </w:rPr>
      </w:pPr>
      <w:permStart w:id="97286545" w:edGrp="everyone"/>
      <w:commentRangeStart w:id="7"/>
      <w:proofErr w:type="gramStart"/>
      <w:r>
        <w:rPr>
          <w:rFonts w:ascii="Calibri" w:hAnsi="Calibri"/>
          <w:color w:val="FF3333"/>
          <w:sz w:val="23"/>
          <w:szCs w:val="23"/>
        </w:rPr>
        <w:t>&lt;Para</w:t>
      </w:r>
      <w:proofErr w:type="gramEnd"/>
      <w:r>
        <w:rPr>
          <w:rFonts w:ascii="Calibri" w:hAnsi="Calibri"/>
          <w:color w:val="FF3333"/>
          <w:sz w:val="23"/>
          <w:szCs w:val="23"/>
        </w:rPr>
        <w:t xml:space="preserve"> informar os códigos de CATMAT/CATSER, deve ser utilizada a ferramenta de busca de itens </w:t>
      </w:r>
      <w:r>
        <w:rPr>
          <w:rFonts w:ascii="Calibri" w:hAnsi="Calibri"/>
          <w:color w:val="FF3333"/>
          <w:sz w:val="23"/>
          <w:szCs w:val="23"/>
        </w:rPr>
        <w:lastRenderedPageBreak/>
        <w:t>catalogados disponível no Portal de Compras do Governo Federal:</w:t>
      </w:r>
    </w:p>
    <w:p w14:paraId="12F1E5A7"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color w:val="0000FF"/>
        </w:rPr>
      </w:pPr>
      <w:r>
        <w:rPr>
          <w:rFonts w:ascii="Calibri" w:hAnsi="Calibri"/>
          <w:color w:val="FF3333"/>
          <w:sz w:val="23"/>
          <w:szCs w:val="23"/>
        </w:rPr>
        <w:t>https://www.comprasgovernamentais.gov.br/index.php/ferramenta-de-busca-do-catalogo&gt;</w:t>
      </w:r>
      <w:commentRangeEnd w:id="7"/>
      <w:r w:rsidR="000C3D96">
        <w:rPr>
          <w:rStyle w:val="Refdecomentrio"/>
          <w:rFonts w:cs="Mangal"/>
        </w:rPr>
        <w:commentReference w:id="7"/>
      </w:r>
      <w:permEnd w:id="97286545"/>
    </w:p>
    <w:p w14:paraId="6503E30D"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p w14:paraId="612A4A14"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tbl>
      <w:tblPr>
        <w:tblW w:w="9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638"/>
      </w:tblGrid>
      <w:tr w:rsidR="00B43C13" w14:paraId="0642E56E" w14:textId="77777777">
        <w:tc>
          <w:tcPr>
            <w:tcW w:w="9638" w:type="dxa"/>
            <w:tcBorders>
              <w:top w:val="single" w:sz="2" w:space="0" w:color="000000"/>
              <w:left w:val="single" w:sz="2" w:space="0" w:color="000000"/>
              <w:bottom w:val="single" w:sz="2" w:space="0" w:color="000000"/>
              <w:right w:val="single" w:sz="2" w:space="0" w:color="000000"/>
            </w:tcBorders>
            <w:shd w:val="clear" w:color="auto" w:fill="CCCCCC"/>
          </w:tcPr>
          <w:p w14:paraId="2E68D1BC" w14:textId="77777777" w:rsidR="00B43C13" w:rsidRDefault="00660B60">
            <w:pPr>
              <w:pStyle w:val="Ttulo1"/>
              <w:spacing w:before="240" w:after="120"/>
            </w:pPr>
            <w:bookmarkStart w:id="8" w:name="__RefHeading___Toc2654_3638099950"/>
            <w:bookmarkEnd w:id="8"/>
            <w:r>
              <w:t>3 – JUSTIFICATIVA PARA A CONTRATAÇÃO</w:t>
            </w:r>
          </w:p>
        </w:tc>
      </w:tr>
    </w:tbl>
    <w:p w14:paraId="4F684F0D" w14:textId="77777777" w:rsidR="00B43C13" w:rsidRDefault="00660B60">
      <w:pPr>
        <w:pStyle w:val="Ttulo2"/>
      </w:pPr>
      <w:bookmarkStart w:id="9" w:name="__RefHeading___Toc2656_3638099950"/>
      <w:bookmarkEnd w:id="9"/>
      <w:r>
        <w:t>3.1. Contextualização e Justificativa da Contratação</w:t>
      </w:r>
    </w:p>
    <w:p w14:paraId="6FAD985C"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permStart w:id="1055416110" w:edGrp="everyone"/>
      <w:r>
        <w:rPr>
          <w:rFonts w:ascii="Calibri" w:hAnsi="Calibri"/>
          <w:color w:val="FF3333"/>
        </w:rPr>
        <w:t>Contextualização da necessidade da contratação e motivação podem ser inseridas nesta seção para fundamentar a contratação.</w:t>
      </w:r>
    </w:p>
    <w:p w14:paraId="71BAFE2D"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r>
        <w:rPr>
          <w:rFonts w:ascii="Calibri" w:hAnsi="Calibri"/>
          <w:color w:val="FF3333"/>
        </w:rPr>
        <w:t>A justificativa deve ser clara, precisa e suficiente, sendo vedadas justificativas genéricas, incapazes de demonstrar as reais necessidades da contratação.</w:t>
      </w:r>
    </w:p>
    <w:permEnd w:id="1055416110"/>
    <w:p w14:paraId="2DB5EED2"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p>
    <w:p w14:paraId="3797CC7A" w14:textId="77777777" w:rsidR="00B43C13" w:rsidRDefault="00660B60">
      <w:pPr>
        <w:pStyle w:val="Ttulo2"/>
      </w:pPr>
      <w:bookmarkStart w:id="10" w:name="__RefHeading___Toc2658_3638099950"/>
      <w:bookmarkEnd w:id="10"/>
      <w:r>
        <w:t>3.2. Alinhamento aos Instrumentos de Planejamento Institucionais</w:t>
      </w:r>
    </w:p>
    <w:p w14:paraId="558C2429"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permStart w:id="1084297795" w:edGrp="everyone"/>
      <w:r>
        <w:rPr>
          <w:rFonts w:ascii="Calibri" w:hAnsi="Calibri"/>
          <w:color w:val="FF3333"/>
        </w:rPr>
        <w:t>Deverá conter o alinhamento da solução de TIC com os instrumentos de planejamento: Plano Diretor de Tecnologia da Informação e Comunicação (PDTIC) vigente do órgão/entidade, Plano Anual de Contra</w:t>
      </w:r>
      <w:r w:rsidR="000C3D96">
        <w:rPr>
          <w:rFonts w:ascii="Calibri" w:hAnsi="Calibri"/>
          <w:color w:val="FF3333"/>
        </w:rPr>
        <w:t xml:space="preserve">tações (PAC) do órgão/entidade </w:t>
      </w:r>
      <w:r>
        <w:rPr>
          <w:rFonts w:ascii="Calibri" w:hAnsi="Calibri"/>
          <w:color w:val="FF3333"/>
        </w:rPr>
        <w:t>e E</w:t>
      </w:r>
      <w:r w:rsidR="000C3D96">
        <w:rPr>
          <w:rFonts w:ascii="Calibri" w:hAnsi="Calibri"/>
          <w:color w:val="FF3333"/>
        </w:rPr>
        <w:t>stratégia de Governança Digital</w:t>
      </w:r>
      <w:r>
        <w:rPr>
          <w:rFonts w:ascii="Calibri" w:hAnsi="Calibri"/>
          <w:color w:val="FF3333"/>
        </w:rPr>
        <w:t>.</w:t>
      </w:r>
    </w:p>
    <w:permEnd w:id="1084297795"/>
    <w:p w14:paraId="7C540970"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00" w:firstRow="0" w:lastRow="0" w:firstColumn="0" w:lastColumn="0" w:noHBand="0" w:noVBand="0"/>
      </w:tblPr>
      <w:tblGrid>
        <w:gridCol w:w="488"/>
        <w:gridCol w:w="9137"/>
      </w:tblGrid>
      <w:tr w:rsidR="00B43C13" w14:paraId="41D4C431" w14:textId="77777777">
        <w:trPr>
          <w:trHeight w:val="313"/>
        </w:trPr>
        <w:tc>
          <w:tcPr>
            <w:tcW w:w="9625"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tcPr>
          <w:p w14:paraId="3EFB1801" w14:textId="77777777" w:rsidR="00B43C13" w:rsidRDefault="00660B60">
            <w:pPr>
              <w:pStyle w:val="LO-Normal"/>
              <w:snapToGrid w:val="0"/>
              <w:jc w:val="center"/>
              <w:rPr>
                <w:rFonts w:ascii="Calibri" w:hAnsi="Calibri" w:cs="Arial"/>
                <w:b/>
              </w:rPr>
            </w:pPr>
            <w:r>
              <w:rPr>
                <w:rFonts w:ascii="Calibri" w:hAnsi="Calibri" w:cs="Arial"/>
                <w:b/>
              </w:rPr>
              <w:t>ALINHAMENTO AOS PLANOS ESTRATÉGICOS</w:t>
            </w:r>
          </w:p>
        </w:tc>
      </w:tr>
      <w:tr w:rsidR="00B43C13" w14:paraId="21CB9510" w14:textId="77777777">
        <w:trPr>
          <w:trHeight w:val="262"/>
        </w:trPr>
        <w:tc>
          <w:tcPr>
            <w:tcW w:w="488" w:type="dxa"/>
            <w:tcBorders>
              <w:left w:val="single" w:sz="4" w:space="0" w:color="000000"/>
              <w:bottom w:val="single" w:sz="4" w:space="0" w:color="000000"/>
              <w:right w:val="single" w:sz="4" w:space="0" w:color="000000"/>
            </w:tcBorders>
            <w:shd w:val="clear" w:color="auto" w:fill="EEEEEE"/>
            <w:vAlign w:val="center"/>
          </w:tcPr>
          <w:p w14:paraId="1A775FDF" w14:textId="77777777" w:rsidR="00B43C13" w:rsidRDefault="00660B60">
            <w:pPr>
              <w:pStyle w:val="LO-Normal"/>
              <w:snapToGrid w:val="0"/>
              <w:jc w:val="center"/>
              <w:rPr>
                <w:rFonts w:ascii="Calibri" w:hAnsi="Calibri" w:cs="Arial"/>
                <w:b/>
              </w:rPr>
            </w:pPr>
            <w:r>
              <w:rPr>
                <w:rFonts w:ascii="Calibri" w:hAnsi="Calibri" w:cs="Arial"/>
                <w:b/>
              </w:rPr>
              <w:t>ID</w:t>
            </w:r>
          </w:p>
        </w:tc>
        <w:tc>
          <w:tcPr>
            <w:tcW w:w="9137" w:type="dxa"/>
            <w:tcBorders>
              <w:left w:val="single" w:sz="4" w:space="0" w:color="000000"/>
              <w:bottom w:val="single" w:sz="4" w:space="0" w:color="000000"/>
              <w:right w:val="single" w:sz="4" w:space="0" w:color="000000"/>
            </w:tcBorders>
            <w:shd w:val="clear" w:color="auto" w:fill="EEEEEE"/>
            <w:vAlign w:val="center"/>
          </w:tcPr>
          <w:p w14:paraId="70A5C035" w14:textId="77777777" w:rsidR="00B43C13" w:rsidRDefault="00660B60">
            <w:pPr>
              <w:pStyle w:val="LO-Normal"/>
              <w:snapToGrid w:val="0"/>
              <w:jc w:val="center"/>
              <w:rPr>
                <w:rFonts w:ascii="Calibri" w:hAnsi="Calibri" w:cs="Arial"/>
                <w:b/>
              </w:rPr>
            </w:pPr>
            <w:r>
              <w:rPr>
                <w:rFonts w:ascii="Calibri" w:hAnsi="Calibri" w:cs="Arial"/>
                <w:b/>
              </w:rPr>
              <w:t>Objetivos Estratégicos</w:t>
            </w:r>
          </w:p>
        </w:tc>
      </w:tr>
      <w:tr w:rsidR="00B43C13" w14:paraId="7F3F5E09" w14:textId="77777777">
        <w:trPr>
          <w:trHeight w:val="247"/>
        </w:trPr>
        <w:tc>
          <w:tcPr>
            <w:tcW w:w="4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23831" w14:textId="77777777" w:rsidR="00B43C13" w:rsidRDefault="00660B60">
            <w:pPr>
              <w:pStyle w:val="LO-Normal"/>
              <w:snapToGrid w:val="0"/>
              <w:jc w:val="center"/>
              <w:rPr>
                <w:rFonts w:ascii="Calibri" w:eastAsia="Times New Roman" w:hAnsi="Calibri" w:cs="Arial"/>
                <w:b/>
                <w:color w:val="FF3333"/>
                <w:kern w:val="0"/>
                <w:lang w:eastAsia="ar-SA" w:bidi="ar-SA"/>
              </w:rPr>
            </w:pPr>
            <w:permStart w:id="2027702072" w:edGrp="everyone"/>
            <w:commentRangeStart w:id="11"/>
            <w:r>
              <w:rPr>
                <w:rFonts w:ascii="Calibri" w:eastAsia="Times New Roman" w:hAnsi="Calibri" w:cs="Arial"/>
                <w:b/>
                <w:color w:val="FF3333"/>
                <w:kern w:val="0"/>
                <w:lang w:eastAsia="ar-SA" w:bidi="ar-SA"/>
              </w:rPr>
              <w:t>N1</w:t>
            </w:r>
          </w:p>
        </w:tc>
        <w:tc>
          <w:tcPr>
            <w:tcW w:w="9137" w:type="dxa"/>
            <w:tcBorders>
              <w:top w:val="single" w:sz="4" w:space="0" w:color="000000"/>
              <w:left w:val="single" w:sz="4" w:space="0" w:color="000000"/>
              <w:bottom w:val="single" w:sz="4" w:space="0" w:color="000000"/>
              <w:right w:val="single" w:sz="4" w:space="0" w:color="000000"/>
            </w:tcBorders>
            <w:shd w:val="clear" w:color="auto" w:fill="FFFFFF"/>
          </w:tcPr>
          <w:p w14:paraId="2DD27E2D" w14:textId="31C7E7A6" w:rsidR="00B43C13" w:rsidRDefault="00660B60" w:rsidP="00660B60">
            <w:pPr>
              <w:pStyle w:val="LO-Normal"/>
              <w:tabs>
                <w:tab w:val="left" w:pos="2133"/>
              </w:tabs>
              <w:rPr>
                <w:rFonts w:ascii="Calibri" w:eastAsia="Times New Roman" w:hAnsi="Calibri" w:cs="Arial"/>
                <w:color w:val="FF3333"/>
                <w:lang w:eastAsia="ar-SA" w:bidi="ar-SA"/>
              </w:rPr>
            </w:pPr>
            <w:r>
              <w:rPr>
                <w:rFonts w:ascii="Calibri" w:eastAsia="Times New Roman" w:hAnsi="Calibri" w:cs="Arial"/>
                <w:color w:val="FF3333"/>
                <w:lang w:eastAsia="ar-SA" w:bidi="ar-SA"/>
              </w:rPr>
              <w:t>Objetivo Estratégico N1 do Plano de Desenvolvimento Institucional 2017-2021</w:t>
            </w:r>
          </w:p>
        </w:tc>
      </w:tr>
      <w:tr w:rsidR="00B43C13" w14:paraId="2EF6F222" w14:textId="77777777">
        <w:trPr>
          <w:trHeight w:val="219"/>
        </w:trPr>
        <w:tc>
          <w:tcPr>
            <w:tcW w:w="4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7695E" w14:textId="77777777" w:rsidR="00B43C13" w:rsidRDefault="00660B60">
            <w:pPr>
              <w:pStyle w:val="LO-Normal"/>
              <w:snapToGrid w:val="0"/>
              <w:jc w:val="center"/>
              <w:rPr>
                <w:rFonts w:ascii="Calibri" w:eastAsia="Times New Roman" w:hAnsi="Calibri" w:cs="Arial"/>
                <w:b/>
                <w:color w:val="FF3333"/>
                <w:kern w:val="0"/>
                <w:lang w:eastAsia="ar-SA" w:bidi="ar-SA"/>
              </w:rPr>
            </w:pPr>
            <w:r>
              <w:rPr>
                <w:rFonts w:ascii="Calibri" w:eastAsia="Times New Roman" w:hAnsi="Calibri" w:cs="Arial"/>
                <w:b/>
                <w:color w:val="FF3333"/>
                <w:kern w:val="0"/>
                <w:lang w:eastAsia="ar-SA" w:bidi="ar-SA"/>
              </w:rPr>
              <w:t>…</w:t>
            </w:r>
          </w:p>
        </w:tc>
        <w:tc>
          <w:tcPr>
            <w:tcW w:w="9137" w:type="dxa"/>
            <w:tcBorders>
              <w:top w:val="single" w:sz="4" w:space="0" w:color="000000"/>
              <w:left w:val="single" w:sz="4" w:space="0" w:color="000000"/>
              <w:bottom w:val="single" w:sz="4" w:space="0" w:color="000000"/>
              <w:right w:val="single" w:sz="4" w:space="0" w:color="000000"/>
            </w:tcBorders>
            <w:shd w:val="clear" w:color="auto" w:fill="FFFFFF"/>
          </w:tcPr>
          <w:p w14:paraId="60621CC7" w14:textId="412D570D" w:rsidR="00B43C13" w:rsidRDefault="00660B60">
            <w:pPr>
              <w:pStyle w:val="LO-Normal"/>
              <w:tabs>
                <w:tab w:val="left" w:pos="2133"/>
              </w:tabs>
              <w:snapToGrid w:val="0"/>
              <w:rPr>
                <w:rFonts w:ascii="Calibri" w:eastAsia="Times New Roman" w:hAnsi="Calibri" w:cs="Arial"/>
                <w:color w:val="FF3333"/>
                <w:kern w:val="0"/>
                <w:lang w:eastAsia="ar-SA" w:bidi="ar-SA"/>
              </w:rPr>
            </w:pPr>
            <w:r>
              <w:rPr>
                <w:rFonts w:ascii="Calibri" w:eastAsia="Times New Roman" w:hAnsi="Calibri" w:cs="Arial"/>
                <w:color w:val="FF3333"/>
                <w:kern w:val="0"/>
                <w:lang w:eastAsia="ar-SA" w:bidi="ar-SA"/>
              </w:rPr>
              <w:t xml:space="preserve">Objetivo Estratégico NN do Plano </w:t>
            </w:r>
            <w:r>
              <w:rPr>
                <w:rFonts w:ascii="Calibri" w:eastAsia="Times New Roman" w:hAnsi="Calibri" w:cs="Arial"/>
                <w:color w:val="FF3333"/>
                <w:lang w:eastAsia="ar-SA" w:bidi="ar-SA"/>
              </w:rPr>
              <w:t xml:space="preserve">de Desenvolvimento </w:t>
            </w:r>
            <w:r>
              <w:rPr>
                <w:rFonts w:ascii="Calibri" w:eastAsia="Times New Roman" w:hAnsi="Calibri" w:cs="Arial"/>
                <w:color w:val="FF3333"/>
                <w:kern w:val="0"/>
                <w:lang w:eastAsia="ar-SA" w:bidi="ar-SA"/>
              </w:rPr>
              <w:t>Institucional 2016-2019</w:t>
            </w:r>
          </w:p>
        </w:tc>
      </w:tr>
      <w:tr w:rsidR="00B43C13" w14:paraId="4E50BAA0" w14:textId="77777777">
        <w:trPr>
          <w:trHeight w:val="203"/>
        </w:trPr>
        <w:tc>
          <w:tcPr>
            <w:tcW w:w="488" w:type="dxa"/>
            <w:tcBorders>
              <w:left w:val="single" w:sz="4" w:space="0" w:color="000000"/>
              <w:bottom w:val="single" w:sz="4" w:space="0" w:color="000000"/>
              <w:right w:val="single" w:sz="4" w:space="0" w:color="000000"/>
            </w:tcBorders>
            <w:shd w:val="clear" w:color="auto" w:fill="FFFFFF"/>
            <w:vAlign w:val="center"/>
          </w:tcPr>
          <w:p w14:paraId="52B3D526" w14:textId="77777777" w:rsidR="00B43C13" w:rsidRDefault="00660B60">
            <w:pPr>
              <w:pStyle w:val="LO-Normal"/>
              <w:snapToGrid w:val="0"/>
              <w:jc w:val="center"/>
              <w:rPr>
                <w:rFonts w:ascii="Calibri" w:eastAsia="Times New Roman" w:hAnsi="Calibri" w:cs="Arial"/>
                <w:b/>
                <w:color w:val="FF3333"/>
                <w:kern w:val="0"/>
                <w:lang w:eastAsia="ar-SA" w:bidi="ar-SA"/>
              </w:rPr>
            </w:pPr>
            <w:r>
              <w:rPr>
                <w:rFonts w:ascii="Calibri" w:eastAsia="Times New Roman" w:hAnsi="Calibri" w:cs="Arial"/>
                <w:b/>
                <w:color w:val="FF3333"/>
                <w:kern w:val="0"/>
                <w:lang w:eastAsia="ar-SA" w:bidi="ar-SA"/>
              </w:rPr>
              <w:t>M1</w:t>
            </w:r>
          </w:p>
        </w:tc>
        <w:tc>
          <w:tcPr>
            <w:tcW w:w="9137" w:type="dxa"/>
            <w:tcBorders>
              <w:left w:val="single" w:sz="4" w:space="0" w:color="000000"/>
              <w:bottom w:val="single" w:sz="4" w:space="0" w:color="000000"/>
              <w:right w:val="single" w:sz="4" w:space="0" w:color="000000"/>
            </w:tcBorders>
            <w:shd w:val="clear" w:color="auto" w:fill="FFFFFF"/>
          </w:tcPr>
          <w:p w14:paraId="5804E1A1" w14:textId="3F78C312" w:rsidR="00B43C13" w:rsidRDefault="00660B60" w:rsidP="00660B60">
            <w:pPr>
              <w:pStyle w:val="LO-Normal"/>
              <w:tabs>
                <w:tab w:val="left" w:pos="2133"/>
              </w:tabs>
              <w:rPr>
                <w:rFonts w:ascii="Calibri" w:eastAsia="Times New Roman" w:hAnsi="Calibri" w:cs="Arial"/>
                <w:color w:val="FF3333"/>
                <w:lang w:eastAsia="ar-SA" w:bidi="ar-SA"/>
              </w:rPr>
            </w:pPr>
            <w:r>
              <w:rPr>
                <w:rFonts w:ascii="Calibri" w:eastAsia="Times New Roman" w:hAnsi="Calibri" w:cs="Arial"/>
                <w:color w:val="FF3333"/>
                <w:lang w:eastAsia="ar-SA" w:bidi="ar-SA"/>
              </w:rPr>
              <w:t>Objetivo Estratégico M1 da Estratégia de Governança Digital 2020-2022</w:t>
            </w:r>
          </w:p>
        </w:tc>
      </w:tr>
      <w:tr w:rsidR="00B43C13" w14:paraId="0854392B" w14:textId="77777777">
        <w:trPr>
          <w:trHeight w:val="238"/>
        </w:trPr>
        <w:tc>
          <w:tcPr>
            <w:tcW w:w="488" w:type="dxa"/>
            <w:tcBorders>
              <w:left w:val="single" w:sz="4" w:space="0" w:color="000000"/>
              <w:bottom w:val="single" w:sz="4" w:space="0" w:color="000000"/>
              <w:right w:val="single" w:sz="4" w:space="0" w:color="000000"/>
            </w:tcBorders>
            <w:shd w:val="clear" w:color="auto" w:fill="FFFFFF"/>
            <w:vAlign w:val="center"/>
          </w:tcPr>
          <w:p w14:paraId="0A145D80" w14:textId="77777777" w:rsidR="00B43C13" w:rsidRDefault="00660B60">
            <w:pPr>
              <w:pStyle w:val="LO-Normal"/>
              <w:snapToGrid w:val="0"/>
              <w:jc w:val="center"/>
              <w:rPr>
                <w:rFonts w:ascii="Calibri" w:eastAsia="Times New Roman" w:hAnsi="Calibri" w:cs="Arial"/>
                <w:b/>
                <w:color w:val="FF3333"/>
                <w:kern w:val="0"/>
                <w:lang w:eastAsia="ar-SA" w:bidi="ar-SA"/>
              </w:rPr>
            </w:pPr>
            <w:r>
              <w:rPr>
                <w:rFonts w:ascii="Calibri" w:eastAsia="Times New Roman" w:hAnsi="Calibri" w:cs="Arial"/>
                <w:b/>
                <w:color w:val="FF3333"/>
                <w:kern w:val="0"/>
                <w:lang w:eastAsia="ar-SA" w:bidi="ar-SA"/>
              </w:rPr>
              <w:t>…</w:t>
            </w:r>
          </w:p>
        </w:tc>
        <w:tc>
          <w:tcPr>
            <w:tcW w:w="9137" w:type="dxa"/>
            <w:tcBorders>
              <w:left w:val="single" w:sz="4" w:space="0" w:color="000000"/>
              <w:bottom w:val="single" w:sz="4" w:space="0" w:color="000000"/>
              <w:right w:val="single" w:sz="4" w:space="0" w:color="000000"/>
            </w:tcBorders>
            <w:shd w:val="clear" w:color="auto" w:fill="FFFFFF"/>
          </w:tcPr>
          <w:p w14:paraId="4A53B504" w14:textId="2D022B05" w:rsidR="00B43C13" w:rsidRDefault="00660B60" w:rsidP="00660B60">
            <w:pPr>
              <w:pStyle w:val="LO-Normal"/>
              <w:tabs>
                <w:tab w:val="left" w:pos="2133"/>
              </w:tabs>
              <w:rPr>
                <w:rFonts w:ascii="Calibri" w:eastAsia="Times New Roman" w:hAnsi="Calibri" w:cs="Arial"/>
                <w:color w:val="FF3333"/>
                <w:lang w:eastAsia="ar-SA" w:bidi="ar-SA"/>
              </w:rPr>
            </w:pPr>
            <w:r>
              <w:rPr>
                <w:rFonts w:ascii="Calibri" w:eastAsia="Times New Roman" w:hAnsi="Calibri" w:cs="Arial"/>
                <w:color w:val="FF3333"/>
                <w:lang w:eastAsia="ar-SA" w:bidi="ar-SA"/>
              </w:rPr>
              <w:t>Objetivo Estratégico MM da Estratégia de Governança Digital 2020-2022</w:t>
            </w:r>
            <w:commentRangeEnd w:id="11"/>
            <w:r w:rsidR="00205641">
              <w:rPr>
                <w:rStyle w:val="Refdecomentrio"/>
                <w:rFonts w:cs="Mangal"/>
                <w:lang w:eastAsia="zh-CN"/>
              </w:rPr>
              <w:commentReference w:id="11"/>
            </w:r>
          </w:p>
        </w:tc>
      </w:tr>
      <w:permEnd w:id="2027702072"/>
    </w:tbl>
    <w:p w14:paraId="2221CA84" w14:textId="77777777" w:rsidR="00B43C13" w:rsidRDefault="00B43C13">
      <w:pPr>
        <w:pStyle w:val="Corpodetexto"/>
        <w:spacing w:after="0"/>
      </w:pPr>
    </w:p>
    <w:tbl>
      <w:tblPr>
        <w:tblW w:w="9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00" w:firstRow="0" w:lastRow="0" w:firstColumn="0" w:lastColumn="0" w:noHBand="0" w:noVBand="0"/>
      </w:tblPr>
      <w:tblGrid>
        <w:gridCol w:w="425"/>
        <w:gridCol w:w="3950"/>
        <w:gridCol w:w="488"/>
        <w:gridCol w:w="4750"/>
      </w:tblGrid>
      <w:tr w:rsidR="00B43C13" w14:paraId="3CDE363F" w14:textId="77777777">
        <w:trPr>
          <w:trHeight w:val="175"/>
        </w:trPr>
        <w:tc>
          <w:tcPr>
            <w:tcW w:w="9613" w:type="dxa"/>
            <w:gridSpan w:val="4"/>
            <w:tcBorders>
              <w:top w:val="single" w:sz="4" w:space="0" w:color="000000"/>
              <w:left w:val="single" w:sz="4" w:space="0" w:color="000000"/>
              <w:bottom w:val="single" w:sz="4" w:space="0" w:color="000000"/>
              <w:right w:val="single" w:sz="4" w:space="0" w:color="000000"/>
            </w:tcBorders>
            <w:shd w:val="clear" w:color="auto" w:fill="EEEEEE"/>
            <w:vAlign w:val="center"/>
          </w:tcPr>
          <w:p w14:paraId="0562DDA8" w14:textId="7C7C0FE3" w:rsidR="00B43C13" w:rsidRDefault="00660B60" w:rsidP="00660B60">
            <w:pPr>
              <w:pStyle w:val="LO-Normal"/>
              <w:snapToGrid w:val="0"/>
              <w:jc w:val="center"/>
              <w:rPr>
                <w:rFonts w:ascii="Calibri" w:hAnsi="Calibri" w:cs="Arial"/>
                <w:b/>
              </w:rPr>
            </w:pPr>
            <w:r>
              <w:rPr>
                <w:rFonts w:ascii="Calibri" w:hAnsi="Calibri" w:cs="Arial"/>
                <w:b/>
              </w:rPr>
              <w:t xml:space="preserve">ALINHAMENTO AO PDTIC </w:t>
            </w:r>
            <w:r w:rsidRPr="00660B60">
              <w:rPr>
                <w:rFonts w:ascii="Calibri" w:hAnsi="Calibri" w:cs="Arial"/>
                <w:b/>
              </w:rPr>
              <w:t>2021-2031</w:t>
            </w:r>
          </w:p>
        </w:tc>
      </w:tr>
      <w:tr w:rsidR="00B43C13" w14:paraId="29C84874" w14:textId="77777777">
        <w:trPr>
          <w:trHeight w:val="172"/>
        </w:trPr>
        <w:tc>
          <w:tcPr>
            <w:tcW w:w="425" w:type="dxa"/>
            <w:tcBorders>
              <w:left w:val="single" w:sz="4" w:space="0" w:color="000000"/>
              <w:bottom w:val="single" w:sz="4" w:space="0" w:color="000000"/>
              <w:right w:val="single" w:sz="4" w:space="0" w:color="000000"/>
            </w:tcBorders>
            <w:shd w:val="clear" w:color="auto" w:fill="EEEEEE"/>
            <w:vAlign w:val="center"/>
          </w:tcPr>
          <w:p w14:paraId="33D3DBEA" w14:textId="77777777" w:rsidR="00B43C13" w:rsidRDefault="00660B60">
            <w:pPr>
              <w:pStyle w:val="LO-Normal"/>
              <w:snapToGrid w:val="0"/>
              <w:jc w:val="center"/>
              <w:rPr>
                <w:rFonts w:ascii="Calibri" w:hAnsi="Calibri" w:cs="Arial"/>
                <w:b/>
              </w:rPr>
            </w:pPr>
            <w:r>
              <w:rPr>
                <w:rFonts w:ascii="Calibri" w:hAnsi="Calibri" w:cs="Arial"/>
                <w:b/>
              </w:rPr>
              <w:t>ID</w:t>
            </w:r>
          </w:p>
        </w:tc>
        <w:tc>
          <w:tcPr>
            <w:tcW w:w="3950" w:type="dxa"/>
            <w:tcBorders>
              <w:left w:val="single" w:sz="4" w:space="0" w:color="000000"/>
              <w:bottom w:val="single" w:sz="4" w:space="0" w:color="000000"/>
              <w:right w:val="single" w:sz="4" w:space="0" w:color="000000"/>
            </w:tcBorders>
            <w:shd w:val="clear" w:color="auto" w:fill="EEEEEE"/>
          </w:tcPr>
          <w:p w14:paraId="61A86F5B" w14:textId="77777777" w:rsidR="00B43C13" w:rsidRDefault="00660B60">
            <w:pPr>
              <w:pStyle w:val="LO-Normal"/>
              <w:snapToGrid w:val="0"/>
              <w:jc w:val="center"/>
              <w:rPr>
                <w:rFonts w:ascii="Calibri" w:hAnsi="Calibri" w:cs="Arial"/>
                <w:b/>
              </w:rPr>
            </w:pPr>
            <w:r>
              <w:rPr>
                <w:rFonts w:ascii="Calibri" w:hAnsi="Calibri" w:cs="Arial"/>
                <w:b/>
              </w:rPr>
              <w:t xml:space="preserve"> Ação do PDTIC</w:t>
            </w:r>
          </w:p>
        </w:tc>
        <w:tc>
          <w:tcPr>
            <w:tcW w:w="488" w:type="dxa"/>
            <w:tcBorders>
              <w:left w:val="single" w:sz="4" w:space="0" w:color="000000"/>
              <w:bottom w:val="single" w:sz="4" w:space="0" w:color="000000"/>
              <w:right w:val="single" w:sz="4" w:space="0" w:color="000000"/>
            </w:tcBorders>
            <w:shd w:val="clear" w:color="auto" w:fill="EEEEEE"/>
          </w:tcPr>
          <w:p w14:paraId="15C4DD9D" w14:textId="77777777" w:rsidR="00B43C13" w:rsidRDefault="00660B60">
            <w:pPr>
              <w:pStyle w:val="LO-Normal"/>
              <w:snapToGrid w:val="0"/>
              <w:jc w:val="center"/>
              <w:rPr>
                <w:rFonts w:ascii="Calibri" w:hAnsi="Calibri" w:cs="Arial"/>
                <w:b/>
              </w:rPr>
            </w:pPr>
            <w:r>
              <w:rPr>
                <w:rFonts w:ascii="Calibri" w:hAnsi="Calibri" w:cs="Arial"/>
                <w:b/>
              </w:rPr>
              <w:t>ID</w:t>
            </w:r>
          </w:p>
        </w:tc>
        <w:tc>
          <w:tcPr>
            <w:tcW w:w="4750" w:type="dxa"/>
            <w:tcBorders>
              <w:left w:val="single" w:sz="4" w:space="0" w:color="000000"/>
              <w:bottom w:val="single" w:sz="4" w:space="0" w:color="000000"/>
              <w:right w:val="single" w:sz="4" w:space="0" w:color="000000"/>
            </w:tcBorders>
            <w:shd w:val="clear" w:color="auto" w:fill="EEEEEE"/>
          </w:tcPr>
          <w:p w14:paraId="3C76848F" w14:textId="77777777" w:rsidR="00B43C13" w:rsidRDefault="00660B60">
            <w:pPr>
              <w:pStyle w:val="LO-Normal"/>
              <w:snapToGrid w:val="0"/>
              <w:jc w:val="center"/>
              <w:rPr>
                <w:rFonts w:ascii="Calibri" w:hAnsi="Calibri" w:cs="Arial"/>
                <w:b/>
              </w:rPr>
            </w:pPr>
            <w:r>
              <w:rPr>
                <w:rFonts w:ascii="Calibri" w:hAnsi="Calibri" w:cs="Arial"/>
                <w:b/>
              </w:rPr>
              <w:t>Meta do PDTIC associada</w:t>
            </w:r>
          </w:p>
        </w:tc>
      </w:tr>
      <w:tr w:rsidR="00B43C13" w14:paraId="5071D234" w14:textId="77777777">
        <w:trPr>
          <w:trHeight w:val="119"/>
        </w:trPr>
        <w:tc>
          <w:tcPr>
            <w:tcW w:w="425" w:type="dxa"/>
            <w:tcBorders>
              <w:left w:val="single" w:sz="4" w:space="0" w:color="000000"/>
              <w:bottom w:val="single" w:sz="4" w:space="0" w:color="000000"/>
              <w:right w:val="single" w:sz="4" w:space="0" w:color="000000"/>
            </w:tcBorders>
            <w:shd w:val="clear" w:color="auto" w:fill="FFFFFF"/>
            <w:vAlign w:val="center"/>
          </w:tcPr>
          <w:p w14:paraId="03905034" w14:textId="77777777" w:rsidR="00B43C13" w:rsidRDefault="00660B60">
            <w:pPr>
              <w:pStyle w:val="LO-Normal"/>
              <w:snapToGrid w:val="0"/>
              <w:jc w:val="center"/>
              <w:rPr>
                <w:rFonts w:ascii="Calibri" w:eastAsia="Times New Roman" w:hAnsi="Calibri" w:cs="Arial"/>
                <w:b/>
                <w:color w:val="FF3333"/>
                <w:kern w:val="0"/>
                <w:lang w:eastAsia="ar-SA" w:bidi="ar-SA"/>
              </w:rPr>
            </w:pPr>
            <w:permStart w:id="2009087609" w:edGrp="everyone"/>
            <w:r>
              <w:rPr>
                <w:rFonts w:ascii="Calibri" w:eastAsia="Times New Roman" w:hAnsi="Calibri" w:cs="Arial"/>
                <w:b/>
                <w:color w:val="FF3333"/>
                <w:kern w:val="0"/>
                <w:lang w:eastAsia="ar-SA" w:bidi="ar-SA"/>
              </w:rPr>
              <w:t>A1</w:t>
            </w:r>
          </w:p>
        </w:tc>
        <w:tc>
          <w:tcPr>
            <w:tcW w:w="3950" w:type="dxa"/>
            <w:tcBorders>
              <w:left w:val="single" w:sz="4" w:space="0" w:color="000000"/>
              <w:bottom w:val="single" w:sz="4" w:space="0" w:color="000000"/>
              <w:right w:val="single" w:sz="4" w:space="0" w:color="000000"/>
            </w:tcBorders>
            <w:shd w:val="clear" w:color="auto" w:fill="FFFFFF"/>
          </w:tcPr>
          <w:p w14:paraId="526187FF" w14:textId="77777777" w:rsidR="00B43C13" w:rsidRDefault="00660B60">
            <w:pPr>
              <w:pStyle w:val="LO-Normal"/>
              <w:tabs>
                <w:tab w:val="left" w:pos="2133"/>
              </w:tabs>
              <w:rPr>
                <w:rFonts w:ascii="Calibri" w:eastAsia="Times New Roman" w:hAnsi="Calibri" w:cs="Arial"/>
                <w:color w:val="FF3333"/>
                <w:sz w:val="23"/>
                <w:szCs w:val="23"/>
                <w:lang w:eastAsia="ar-SA" w:bidi="ar-SA"/>
              </w:rPr>
            </w:pPr>
            <w:r>
              <w:rPr>
                <w:rFonts w:ascii="Calibri" w:eastAsia="Times New Roman" w:hAnsi="Calibri" w:cs="Arial"/>
                <w:color w:val="FF3333"/>
                <w:sz w:val="23"/>
                <w:szCs w:val="23"/>
                <w:lang w:eastAsia="ar-SA" w:bidi="ar-SA"/>
              </w:rPr>
              <w:t>&lt;Ação X1 do Plano de Metas e Ações&gt;</w:t>
            </w:r>
          </w:p>
        </w:tc>
        <w:tc>
          <w:tcPr>
            <w:tcW w:w="488" w:type="dxa"/>
            <w:tcBorders>
              <w:left w:val="single" w:sz="4" w:space="0" w:color="000000"/>
              <w:bottom w:val="single" w:sz="4" w:space="0" w:color="000000"/>
              <w:right w:val="single" w:sz="4" w:space="0" w:color="000000"/>
            </w:tcBorders>
            <w:shd w:val="clear" w:color="auto" w:fill="FFFFFF"/>
          </w:tcPr>
          <w:p w14:paraId="02AB28D1" w14:textId="77777777" w:rsidR="00B43C13" w:rsidRDefault="00660B60">
            <w:pPr>
              <w:pStyle w:val="LO-Normal"/>
              <w:snapToGrid w:val="0"/>
              <w:jc w:val="center"/>
              <w:rPr>
                <w:rFonts w:ascii="Calibri" w:eastAsia="Times New Roman" w:hAnsi="Calibri" w:cs="Arial"/>
                <w:b/>
                <w:color w:val="FF3333"/>
                <w:kern w:val="0"/>
                <w:sz w:val="23"/>
                <w:szCs w:val="23"/>
                <w:lang w:eastAsia="ar-SA" w:bidi="ar-SA"/>
              </w:rPr>
            </w:pPr>
            <w:r>
              <w:rPr>
                <w:rFonts w:ascii="Calibri" w:eastAsia="Times New Roman" w:hAnsi="Calibri" w:cs="Arial"/>
                <w:b/>
                <w:color w:val="FF3333"/>
                <w:kern w:val="0"/>
                <w:sz w:val="23"/>
                <w:szCs w:val="23"/>
                <w:lang w:eastAsia="ar-SA" w:bidi="ar-SA"/>
              </w:rPr>
              <w:t>M1</w:t>
            </w:r>
          </w:p>
        </w:tc>
        <w:tc>
          <w:tcPr>
            <w:tcW w:w="4750" w:type="dxa"/>
            <w:tcBorders>
              <w:left w:val="single" w:sz="4" w:space="0" w:color="000000"/>
              <w:bottom w:val="single" w:sz="4" w:space="0" w:color="000000"/>
              <w:right w:val="single" w:sz="4" w:space="0" w:color="000000"/>
            </w:tcBorders>
            <w:shd w:val="clear" w:color="auto" w:fill="FFFFFF"/>
          </w:tcPr>
          <w:p w14:paraId="7B4991F8" w14:textId="77777777" w:rsidR="00B43C13" w:rsidRDefault="00660B60">
            <w:pPr>
              <w:rPr>
                <w:rFonts w:ascii="Calibri" w:eastAsia="Times New Roman" w:hAnsi="Calibri" w:cs="Arial"/>
                <w:color w:val="FF3333"/>
                <w:sz w:val="23"/>
                <w:szCs w:val="23"/>
                <w:lang w:eastAsia="ar-SA" w:bidi="ar-SA"/>
              </w:rPr>
            </w:pPr>
            <w:r>
              <w:rPr>
                <w:rFonts w:ascii="Calibri" w:eastAsia="Times New Roman" w:hAnsi="Calibri" w:cs="Arial"/>
                <w:color w:val="FF3333"/>
                <w:sz w:val="23"/>
                <w:szCs w:val="23"/>
                <w:lang w:eastAsia="ar-SA" w:bidi="ar-SA"/>
              </w:rPr>
              <w:t>&lt;Meta M1 do Plano de Metas e Ações&gt;</w:t>
            </w:r>
          </w:p>
        </w:tc>
      </w:tr>
      <w:tr w:rsidR="00B43C13" w14:paraId="4A3C9702" w14:textId="77777777">
        <w:trPr>
          <w:trHeight w:val="191"/>
        </w:trPr>
        <w:tc>
          <w:tcPr>
            <w:tcW w:w="425" w:type="dxa"/>
            <w:tcBorders>
              <w:left w:val="single" w:sz="4" w:space="0" w:color="000000"/>
              <w:bottom w:val="single" w:sz="4" w:space="0" w:color="000000"/>
              <w:right w:val="single" w:sz="4" w:space="0" w:color="000000"/>
            </w:tcBorders>
            <w:shd w:val="clear" w:color="auto" w:fill="FFFFFF"/>
            <w:vAlign w:val="center"/>
          </w:tcPr>
          <w:p w14:paraId="3999F014" w14:textId="77777777" w:rsidR="00B43C13" w:rsidRDefault="00660B60">
            <w:pPr>
              <w:pStyle w:val="LO-Normal"/>
              <w:snapToGrid w:val="0"/>
              <w:jc w:val="center"/>
              <w:rPr>
                <w:rFonts w:ascii="Calibri" w:eastAsia="Times New Roman" w:hAnsi="Calibri" w:cs="Arial"/>
                <w:b/>
                <w:color w:val="FF3333"/>
                <w:kern w:val="0"/>
                <w:lang w:eastAsia="ar-SA" w:bidi="ar-SA"/>
              </w:rPr>
            </w:pPr>
            <w:r>
              <w:rPr>
                <w:rFonts w:ascii="Calibri" w:eastAsia="Times New Roman" w:hAnsi="Calibri" w:cs="Arial"/>
                <w:b/>
                <w:color w:val="FF3333"/>
                <w:kern w:val="0"/>
                <w:lang w:eastAsia="ar-SA" w:bidi="ar-SA"/>
              </w:rPr>
              <w:t>…</w:t>
            </w:r>
          </w:p>
        </w:tc>
        <w:tc>
          <w:tcPr>
            <w:tcW w:w="3950" w:type="dxa"/>
            <w:tcBorders>
              <w:left w:val="single" w:sz="4" w:space="0" w:color="000000"/>
              <w:bottom w:val="single" w:sz="4" w:space="0" w:color="000000"/>
              <w:right w:val="single" w:sz="4" w:space="0" w:color="000000"/>
            </w:tcBorders>
            <w:shd w:val="clear" w:color="auto" w:fill="FFFFFF"/>
          </w:tcPr>
          <w:p w14:paraId="619C0B47" w14:textId="77777777" w:rsidR="00B43C13" w:rsidRDefault="00660B60">
            <w:pPr>
              <w:pStyle w:val="LO-Normal"/>
              <w:tabs>
                <w:tab w:val="left" w:pos="2133"/>
              </w:tabs>
              <w:snapToGrid w:val="0"/>
              <w:rPr>
                <w:rFonts w:ascii="Calibri" w:eastAsia="Times New Roman" w:hAnsi="Calibri" w:cs="Arial"/>
                <w:color w:val="FF3333"/>
                <w:kern w:val="0"/>
                <w:sz w:val="23"/>
                <w:szCs w:val="23"/>
                <w:lang w:eastAsia="ar-SA" w:bidi="ar-SA"/>
              </w:rPr>
            </w:pPr>
            <w:r>
              <w:rPr>
                <w:rFonts w:ascii="Calibri" w:eastAsia="Times New Roman" w:hAnsi="Calibri" w:cs="Arial"/>
                <w:color w:val="FF3333"/>
                <w:kern w:val="0"/>
                <w:sz w:val="23"/>
                <w:szCs w:val="23"/>
                <w:lang w:eastAsia="ar-SA" w:bidi="ar-SA"/>
              </w:rPr>
              <w:t>&lt;Ação XN do Plano de Metas e Ações&gt;</w:t>
            </w:r>
          </w:p>
        </w:tc>
        <w:tc>
          <w:tcPr>
            <w:tcW w:w="488" w:type="dxa"/>
            <w:tcBorders>
              <w:left w:val="single" w:sz="4" w:space="0" w:color="000000"/>
              <w:bottom w:val="single" w:sz="4" w:space="0" w:color="000000"/>
              <w:right w:val="single" w:sz="4" w:space="0" w:color="000000"/>
            </w:tcBorders>
            <w:shd w:val="clear" w:color="auto" w:fill="FFFFFF"/>
          </w:tcPr>
          <w:p w14:paraId="3A697EBB" w14:textId="77777777" w:rsidR="00B43C13" w:rsidRDefault="00660B60">
            <w:pPr>
              <w:pStyle w:val="LO-Normal"/>
              <w:snapToGrid w:val="0"/>
              <w:jc w:val="center"/>
              <w:rPr>
                <w:rFonts w:ascii="Calibri" w:eastAsia="Times New Roman" w:hAnsi="Calibri" w:cs="Arial"/>
                <w:b/>
                <w:color w:val="FF3333"/>
                <w:kern w:val="0"/>
                <w:sz w:val="23"/>
                <w:szCs w:val="23"/>
                <w:lang w:eastAsia="ar-SA" w:bidi="ar-SA"/>
              </w:rPr>
            </w:pPr>
            <w:r>
              <w:rPr>
                <w:rFonts w:ascii="Calibri" w:eastAsia="Times New Roman" w:hAnsi="Calibri" w:cs="Arial"/>
                <w:b/>
                <w:color w:val="FF3333"/>
                <w:kern w:val="0"/>
                <w:sz w:val="23"/>
                <w:szCs w:val="23"/>
                <w:lang w:eastAsia="ar-SA" w:bidi="ar-SA"/>
              </w:rPr>
              <w:t>…</w:t>
            </w:r>
          </w:p>
        </w:tc>
        <w:tc>
          <w:tcPr>
            <w:tcW w:w="4750" w:type="dxa"/>
            <w:tcBorders>
              <w:left w:val="single" w:sz="4" w:space="0" w:color="000000"/>
              <w:bottom w:val="single" w:sz="4" w:space="0" w:color="000000"/>
              <w:right w:val="single" w:sz="4" w:space="0" w:color="000000"/>
            </w:tcBorders>
            <w:shd w:val="clear" w:color="auto" w:fill="FFFFFF"/>
          </w:tcPr>
          <w:p w14:paraId="7C2FA0E6" w14:textId="77777777" w:rsidR="00B43C13" w:rsidRDefault="00660B60">
            <w:pPr>
              <w:rPr>
                <w:rFonts w:ascii="Calibri" w:eastAsia="Times New Roman" w:hAnsi="Calibri" w:cs="Arial"/>
                <w:color w:val="FF3333"/>
                <w:sz w:val="23"/>
                <w:szCs w:val="23"/>
                <w:lang w:eastAsia="ar-SA" w:bidi="ar-SA"/>
              </w:rPr>
            </w:pPr>
            <w:r>
              <w:rPr>
                <w:rFonts w:ascii="Calibri" w:eastAsia="Times New Roman" w:hAnsi="Calibri" w:cs="Arial"/>
                <w:color w:val="FF3333"/>
                <w:sz w:val="23"/>
                <w:szCs w:val="23"/>
                <w:lang w:eastAsia="ar-SA" w:bidi="ar-SA"/>
              </w:rPr>
              <w:t>&lt;Meta MN do Plano de Metas e Ações&gt;</w:t>
            </w:r>
          </w:p>
        </w:tc>
      </w:tr>
      <w:permEnd w:id="2009087609"/>
    </w:tbl>
    <w:p w14:paraId="117A0085" w14:textId="77777777" w:rsidR="00B43C13" w:rsidRDefault="00B43C13">
      <w:pPr>
        <w:pStyle w:val="Corpodetexto"/>
        <w:spacing w:after="0"/>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00" w:firstRow="0" w:lastRow="0" w:firstColumn="0" w:lastColumn="0" w:noHBand="0" w:noVBand="0"/>
      </w:tblPr>
      <w:tblGrid>
        <w:gridCol w:w="838"/>
        <w:gridCol w:w="8762"/>
      </w:tblGrid>
      <w:tr w:rsidR="00B43C13" w14:paraId="1A1D0A41" w14:textId="77777777">
        <w:trPr>
          <w:trHeight w:val="340"/>
        </w:trPr>
        <w:tc>
          <w:tcPr>
            <w:tcW w:w="9600" w:type="dxa"/>
            <w:gridSpan w:val="2"/>
            <w:tcBorders>
              <w:top w:val="single" w:sz="4" w:space="0" w:color="000000"/>
              <w:left w:val="single" w:sz="4" w:space="0" w:color="000000"/>
              <w:bottom w:val="single" w:sz="4" w:space="0" w:color="000000"/>
              <w:right w:val="single" w:sz="4" w:space="0" w:color="000000"/>
            </w:tcBorders>
            <w:shd w:val="clear" w:color="auto" w:fill="EEEEEE"/>
            <w:vAlign w:val="center"/>
          </w:tcPr>
          <w:p w14:paraId="1072AB29" w14:textId="5D96F95A" w:rsidR="00B43C13" w:rsidRDefault="00660B60">
            <w:pPr>
              <w:pStyle w:val="LO-Norma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napToGrid w:val="0"/>
              <w:jc w:val="center"/>
              <w:rPr>
                <w:rFonts w:ascii="Calibri" w:eastAsia="Times New Roman" w:hAnsi="Calibri" w:cs="Arial"/>
                <w:b/>
                <w:kern w:val="0"/>
              </w:rPr>
            </w:pPr>
            <w:commentRangeStart w:id="12"/>
            <w:r>
              <w:rPr>
                <w:rFonts w:ascii="Calibri" w:eastAsia="Times New Roman" w:hAnsi="Calibri" w:cs="Arial"/>
                <w:b/>
                <w:kern w:val="0"/>
              </w:rPr>
              <w:t xml:space="preserve">ALINHAMENTO AO PAC </w:t>
            </w:r>
            <w:permStart w:id="412025832" w:edGrp="everyone"/>
            <w:r>
              <w:rPr>
                <w:rFonts w:ascii="Calibri" w:eastAsia="Times New Roman" w:hAnsi="Calibri" w:cs="Arial"/>
                <w:b/>
                <w:color w:val="FF3333"/>
                <w:kern w:val="0"/>
              </w:rPr>
              <w:t>ano da contratação</w:t>
            </w:r>
            <w:commentRangeEnd w:id="12"/>
            <w:r w:rsidR="00205641">
              <w:rPr>
                <w:rStyle w:val="Refdecomentrio"/>
                <w:rFonts w:cs="Mangal"/>
                <w:lang w:eastAsia="zh-CN"/>
              </w:rPr>
              <w:commentReference w:id="12"/>
            </w:r>
            <w:permEnd w:id="412025832"/>
          </w:p>
        </w:tc>
      </w:tr>
      <w:tr w:rsidR="00B43C13" w14:paraId="106C3B8E" w14:textId="77777777">
        <w:trPr>
          <w:trHeight w:val="340"/>
        </w:trPr>
        <w:tc>
          <w:tcPr>
            <w:tcW w:w="838" w:type="dxa"/>
            <w:tcBorders>
              <w:left w:val="single" w:sz="4" w:space="0" w:color="000000"/>
              <w:bottom w:val="single" w:sz="4" w:space="0" w:color="000000"/>
            </w:tcBorders>
            <w:shd w:val="clear" w:color="auto" w:fill="EEEEEE"/>
            <w:vAlign w:val="center"/>
          </w:tcPr>
          <w:p w14:paraId="671F2897" w14:textId="77777777" w:rsidR="00B43C13" w:rsidRDefault="00660B60">
            <w:pPr>
              <w:pStyle w:val="texto"/>
              <w:tabs>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s>
              <w:spacing w:line="240" w:lineRule="auto"/>
              <w:ind w:left="0" w:firstLine="0"/>
              <w:jc w:val="center"/>
              <w:rPr>
                <w:rFonts w:ascii="Calibri" w:hAnsi="Calibri" w:cs="Arial"/>
                <w:b/>
                <w:kern w:val="0"/>
                <w:sz w:val="24"/>
                <w:szCs w:val="24"/>
              </w:rPr>
            </w:pPr>
            <w:r>
              <w:rPr>
                <w:rFonts w:ascii="Calibri" w:hAnsi="Calibri" w:cs="Arial"/>
                <w:b/>
                <w:kern w:val="0"/>
                <w:sz w:val="24"/>
                <w:szCs w:val="24"/>
              </w:rPr>
              <w:t>Item</w:t>
            </w:r>
          </w:p>
        </w:tc>
        <w:tc>
          <w:tcPr>
            <w:tcW w:w="8762" w:type="dxa"/>
            <w:tcBorders>
              <w:left w:val="single" w:sz="4" w:space="0" w:color="000000"/>
              <w:bottom w:val="single" w:sz="4" w:space="0" w:color="000000"/>
              <w:right w:val="single" w:sz="4" w:space="0" w:color="000000"/>
            </w:tcBorders>
            <w:shd w:val="clear" w:color="auto" w:fill="EEEEEE"/>
            <w:vAlign w:val="center"/>
          </w:tcPr>
          <w:p w14:paraId="316525E9" w14:textId="77777777" w:rsidR="00B43C13" w:rsidRDefault="00660B60">
            <w:pPr>
              <w:pStyle w:val="LO-Norma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napToGrid w:val="0"/>
              <w:jc w:val="center"/>
              <w:rPr>
                <w:rFonts w:ascii="Calibri" w:eastAsia="Times New Roman" w:hAnsi="Calibri" w:cs="Arial"/>
                <w:b/>
                <w:kern w:val="0"/>
              </w:rPr>
            </w:pPr>
            <w:r>
              <w:rPr>
                <w:rFonts w:ascii="Calibri" w:eastAsia="Times New Roman" w:hAnsi="Calibri" w:cs="Arial"/>
                <w:b/>
                <w:kern w:val="0"/>
              </w:rPr>
              <w:t>Descrição</w:t>
            </w:r>
          </w:p>
        </w:tc>
      </w:tr>
      <w:tr w:rsidR="00B43C13" w14:paraId="226C8773" w14:textId="77777777">
        <w:trPr>
          <w:trHeight w:val="340"/>
        </w:trPr>
        <w:tc>
          <w:tcPr>
            <w:tcW w:w="838" w:type="dxa"/>
            <w:tcBorders>
              <w:left w:val="single" w:sz="4" w:space="0" w:color="000000"/>
              <w:bottom w:val="single" w:sz="4" w:space="0" w:color="000000"/>
            </w:tcBorders>
            <w:shd w:val="clear" w:color="auto" w:fill="FFFFFF"/>
            <w:vAlign w:val="center"/>
          </w:tcPr>
          <w:p w14:paraId="23357D3F" w14:textId="77777777" w:rsidR="00B43C13" w:rsidRDefault="00660B60">
            <w:pPr>
              <w:pStyle w:val="texto"/>
              <w:tabs>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s>
              <w:spacing w:line="240" w:lineRule="auto"/>
              <w:ind w:left="0" w:firstLine="0"/>
              <w:jc w:val="center"/>
              <w:rPr>
                <w:rFonts w:ascii="Calibri" w:hAnsi="Calibri" w:cs="Arial"/>
                <w:b/>
                <w:color w:val="FF3333"/>
                <w:kern w:val="0"/>
                <w:sz w:val="24"/>
                <w:szCs w:val="24"/>
              </w:rPr>
            </w:pPr>
            <w:permStart w:id="1033785704" w:edGrp="everyone"/>
            <w:r>
              <w:rPr>
                <w:rFonts w:ascii="Calibri" w:hAnsi="Calibri" w:cs="Arial"/>
                <w:b/>
                <w:color w:val="FF3333"/>
                <w:kern w:val="0"/>
                <w:sz w:val="24"/>
                <w:szCs w:val="24"/>
              </w:rPr>
              <w:t>N</w:t>
            </w:r>
          </w:p>
        </w:tc>
        <w:tc>
          <w:tcPr>
            <w:tcW w:w="8762" w:type="dxa"/>
            <w:tcBorders>
              <w:left w:val="single" w:sz="4" w:space="0" w:color="000000"/>
              <w:bottom w:val="single" w:sz="4" w:space="0" w:color="000000"/>
              <w:right w:val="single" w:sz="4" w:space="0" w:color="000000"/>
            </w:tcBorders>
            <w:shd w:val="clear" w:color="auto" w:fill="FFFFFF"/>
            <w:vAlign w:val="center"/>
          </w:tcPr>
          <w:p w14:paraId="56129860" w14:textId="77777777" w:rsidR="00B43C13" w:rsidRDefault="00660B60">
            <w:pPr>
              <w:pStyle w:val="texto"/>
              <w:tabs>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s>
              <w:spacing w:line="240" w:lineRule="auto"/>
              <w:ind w:left="0" w:firstLine="0"/>
              <w:jc w:val="left"/>
              <w:rPr>
                <w:rFonts w:ascii="Calibri" w:hAnsi="Calibri" w:cs="Arial"/>
                <w:color w:val="FF3333"/>
                <w:kern w:val="0"/>
                <w:sz w:val="24"/>
                <w:szCs w:val="24"/>
              </w:rPr>
            </w:pPr>
            <w:r>
              <w:rPr>
                <w:rFonts w:ascii="Calibri" w:hAnsi="Calibri" w:cs="Arial"/>
                <w:color w:val="FF3333"/>
                <w:kern w:val="0"/>
                <w:sz w:val="24"/>
                <w:szCs w:val="24"/>
              </w:rPr>
              <w:t>&lt;Descrição do Item N&gt;</w:t>
            </w:r>
          </w:p>
        </w:tc>
      </w:tr>
      <w:tr w:rsidR="00B43C13" w14:paraId="3CD5CDDE" w14:textId="77777777">
        <w:trPr>
          <w:trHeight w:val="340"/>
        </w:trPr>
        <w:tc>
          <w:tcPr>
            <w:tcW w:w="838" w:type="dxa"/>
            <w:tcBorders>
              <w:left w:val="single" w:sz="4" w:space="0" w:color="000000"/>
              <w:bottom w:val="single" w:sz="4" w:space="0" w:color="000000"/>
            </w:tcBorders>
            <w:shd w:val="clear" w:color="auto" w:fill="FFFFFF"/>
            <w:vAlign w:val="center"/>
          </w:tcPr>
          <w:p w14:paraId="389501D2" w14:textId="77777777" w:rsidR="00B43C13" w:rsidRDefault="00660B60">
            <w:pPr>
              <w:pStyle w:val="texto"/>
              <w:tabs>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s>
              <w:spacing w:line="240" w:lineRule="auto"/>
              <w:ind w:left="0" w:firstLine="0"/>
              <w:jc w:val="center"/>
              <w:rPr>
                <w:rFonts w:ascii="Calibri" w:hAnsi="Calibri" w:cs="Arial"/>
                <w:b/>
                <w:color w:val="FF3333"/>
                <w:kern w:val="0"/>
                <w:sz w:val="24"/>
                <w:szCs w:val="24"/>
              </w:rPr>
            </w:pPr>
            <w:r>
              <w:rPr>
                <w:rFonts w:ascii="Calibri" w:hAnsi="Calibri" w:cs="Arial"/>
                <w:b/>
                <w:color w:val="FF3333"/>
                <w:kern w:val="0"/>
                <w:sz w:val="24"/>
                <w:szCs w:val="24"/>
              </w:rPr>
              <w:t>…</w:t>
            </w:r>
          </w:p>
        </w:tc>
        <w:tc>
          <w:tcPr>
            <w:tcW w:w="8762" w:type="dxa"/>
            <w:tcBorders>
              <w:left w:val="single" w:sz="4" w:space="0" w:color="000000"/>
              <w:bottom w:val="single" w:sz="4" w:space="0" w:color="000000"/>
              <w:right w:val="single" w:sz="4" w:space="0" w:color="000000"/>
            </w:tcBorders>
            <w:shd w:val="clear" w:color="auto" w:fill="FFFFFF"/>
            <w:vAlign w:val="center"/>
          </w:tcPr>
          <w:p w14:paraId="4773B439" w14:textId="77777777" w:rsidR="00B43C13" w:rsidRDefault="00660B60">
            <w:pPr>
              <w:pStyle w:val="texto"/>
              <w:tabs>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s>
              <w:spacing w:line="240" w:lineRule="auto"/>
              <w:ind w:left="0" w:firstLine="0"/>
              <w:jc w:val="left"/>
              <w:rPr>
                <w:rFonts w:ascii="Calibri" w:hAnsi="Calibri" w:cs="Arial"/>
                <w:color w:val="FF3333"/>
                <w:kern w:val="0"/>
                <w:sz w:val="24"/>
                <w:szCs w:val="24"/>
              </w:rPr>
            </w:pPr>
            <w:r>
              <w:rPr>
                <w:rFonts w:ascii="Calibri" w:hAnsi="Calibri" w:cs="Arial"/>
                <w:color w:val="FF3333"/>
                <w:kern w:val="0"/>
                <w:sz w:val="24"/>
                <w:szCs w:val="24"/>
              </w:rPr>
              <w:t>&lt;Descrição do Item NN&gt;</w:t>
            </w:r>
          </w:p>
        </w:tc>
      </w:tr>
      <w:permEnd w:id="1033785704"/>
    </w:tbl>
    <w:p w14:paraId="71478B59"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p>
    <w:p w14:paraId="60B9BD08"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permStart w:id="1981030781" w:edGrp="everyone"/>
      <w:commentRangeStart w:id="13"/>
      <w:proofErr w:type="gramStart"/>
      <w:r>
        <w:rPr>
          <w:rFonts w:ascii="Calibri" w:hAnsi="Calibri"/>
          <w:color w:val="FF3333"/>
        </w:rPr>
        <w:t>&lt;Caso</w:t>
      </w:r>
      <w:proofErr w:type="gramEnd"/>
      <w:r>
        <w:rPr>
          <w:rFonts w:ascii="Calibri" w:hAnsi="Calibri"/>
          <w:color w:val="FF3333"/>
        </w:rPr>
        <w:t xml:space="preserve"> o objeto trate da oferta digital de serviços públicos, deverá haver integração à Plataforma de Cidadania Digital, nos termos do Decreto nº 8.936, de 19 de dezembro de 2016&gt;.</w:t>
      </w:r>
      <w:commentRangeEnd w:id="13"/>
      <w:r>
        <w:rPr>
          <w:rStyle w:val="Refdecomentrio"/>
          <w:rFonts w:cs="Mangal"/>
        </w:rPr>
        <w:commentReference w:id="13"/>
      </w:r>
    </w:p>
    <w:permEnd w:id="1981030781"/>
    <w:p w14:paraId="5095C4BB"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p>
    <w:p w14:paraId="1CA91832" w14:textId="77777777" w:rsidR="00B43C13" w:rsidRDefault="00660B60">
      <w:pPr>
        <w:pStyle w:val="Ttulo2"/>
      </w:pPr>
      <w:bookmarkStart w:id="14" w:name="__RefHeading___Toc2660_3638099950"/>
      <w:bookmarkEnd w:id="14"/>
      <w:r>
        <w:t>3.3. Estimativa da demanda</w:t>
      </w:r>
    </w:p>
    <w:p w14:paraId="1E11FCF9" w14:textId="43DFC730"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permStart w:id="525219707" w:edGrp="everyone"/>
      <w:r>
        <w:rPr>
          <w:rFonts w:ascii="Calibri" w:hAnsi="Calibri"/>
          <w:color w:val="FF3333"/>
        </w:rPr>
        <w:t>Registro dos cálculos da estimativa da demanda (quantidades, volumes) para a contratação.</w:t>
      </w:r>
    </w:p>
    <w:p w14:paraId="3322A8E3" w14:textId="26376DCA"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r>
        <w:rPr>
          <w:rFonts w:ascii="Calibri" w:hAnsi="Calibri"/>
          <w:color w:val="FF3333"/>
        </w:rPr>
        <w:t>Registro da relação entre a necessidade da contratação da solução de TIC e os respectivos volumes e características do objeto.</w:t>
      </w:r>
    </w:p>
    <w:permEnd w:id="525219707"/>
    <w:p w14:paraId="53B5CA6E"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p>
    <w:p w14:paraId="0023C01F" w14:textId="77777777" w:rsidR="00B43C13" w:rsidRDefault="00660B60">
      <w:pPr>
        <w:pStyle w:val="Ttulo2"/>
      </w:pPr>
      <w:bookmarkStart w:id="15" w:name="__RefHeading___Toc2662_3638099950"/>
      <w:bookmarkEnd w:id="15"/>
      <w:r>
        <w:t>3.4. Parcelamento da Solução de TIC</w:t>
      </w:r>
    </w:p>
    <w:p w14:paraId="768E16C9"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permStart w:id="1729178418" w:edGrp="everyone"/>
      <w:r>
        <w:rPr>
          <w:rFonts w:ascii="Calibri" w:hAnsi="Calibri"/>
          <w:color w:val="FF3333"/>
        </w:rPr>
        <w:lastRenderedPageBreak/>
        <w:t>&lt;A Equipe de Planejamento da Contratação avaliará a viabilidade de realizar o parcelamento da solução de TIC a ser contratada, em tantos itens quanto se comprovarem técnica e economicamente viáveis, justificando-se a decisão de parcelamento ou não da solução&gt;.</w:t>
      </w:r>
    </w:p>
    <w:p w14:paraId="440D1FB2"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r>
        <w:rPr>
          <w:rFonts w:ascii="Calibri" w:hAnsi="Calibri"/>
          <w:color w:val="FF3333"/>
        </w:rPr>
        <w:t xml:space="preserve">&lt;O art. 23, </w:t>
      </w:r>
      <w:proofErr w:type="spellStart"/>
      <w:r>
        <w:rPr>
          <w:rFonts w:ascii="Calibri" w:hAnsi="Calibri"/>
          <w:color w:val="FF3333"/>
        </w:rPr>
        <w:t>paragrafo</w:t>
      </w:r>
      <w:proofErr w:type="spellEnd"/>
      <w:r>
        <w:rPr>
          <w:rFonts w:ascii="Calibri" w:hAnsi="Calibri"/>
          <w:color w:val="FF3333"/>
        </w:rPr>
        <w:t xml:space="preserve"> 1º, da Lei 8666, de 1993, determina que as obras, serviços e compras efetuadas pela Administração serão divididas em tantas parcelas quantas se comprovarem técnica e economicamente viáveis, procedendo-se à licitação com vistas ao melhor aproveitamento dos recursos disponíveis no mercado e à ampliação da competitividade sem perda da economia de escala&gt;.</w:t>
      </w:r>
    </w:p>
    <w:p w14:paraId="4685CF7F"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r>
        <w:rPr>
          <w:rFonts w:ascii="Calibri" w:hAnsi="Calibri"/>
          <w:color w:val="FF3333"/>
        </w:rPr>
        <w:t>&lt;Neste sentido, a Súmula TCU nº 247 dispõe que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divisibilidade&gt;.</w:t>
      </w:r>
    </w:p>
    <w:permEnd w:id="1729178418"/>
    <w:p w14:paraId="16762131"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0000FF"/>
        </w:rPr>
      </w:pPr>
    </w:p>
    <w:p w14:paraId="4CE41769" w14:textId="77777777" w:rsidR="00B43C13" w:rsidRDefault="00660B60">
      <w:pPr>
        <w:pStyle w:val="Ttulo2"/>
      </w:pPr>
      <w:bookmarkStart w:id="16" w:name="__RefHeading___Toc2664_3638099950"/>
      <w:bookmarkEnd w:id="16"/>
      <w:r>
        <w:t>3.5. Resultados e Benefícios a Serem Alcançados</w:t>
      </w:r>
    </w:p>
    <w:p w14:paraId="65630357" w14:textId="412D5262"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permStart w:id="1489830590" w:edGrp="everyone"/>
      <w:r>
        <w:rPr>
          <w:rFonts w:ascii="Calibri" w:hAnsi="Calibri"/>
          <w:color w:val="FF3333"/>
        </w:rPr>
        <w:t>Registro dos resultados e benefícios a serem alcançados com a contratação, conforme descrito no DOD e possíveis outros identificados durante o Estudo Técnico Preliminar.</w:t>
      </w:r>
    </w:p>
    <w:permEnd w:id="1489830590"/>
    <w:p w14:paraId="22840589"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p>
    <w:tbl>
      <w:tblPr>
        <w:tblW w:w="9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638"/>
      </w:tblGrid>
      <w:tr w:rsidR="00B43C13" w14:paraId="351D9233" w14:textId="77777777">
        <w:tc>
          <w:tcPr>
            <w:tcW w:w="9638" w:type="dxa"/>
            <w:tcBorders>
              <w:top w:val="single" w:sz="2" w:space="0" w:color="000000"/>
              <w:left w:val="single" w:sz="2" w:space="0" w:color="000000"/>
              <w:bottom w:val="single" w:sz="2" w:space="0" w:color="000000"/>
              <w:right w:val="single" w:sz="2" w:space="0" w:color="000000"/>
            </w:tcBorders>
            <w:shd w:val="clear" w:color="auto" w:fill="CCCCCC"/>
          </w:tcPr>
          <w:p w14:paraId="3DD525F2" w14:textId="77777777" w:rsidR="00B43C13" w:rsidRDefault="00660B60">
            <w:pPr>
              <w:pStyle w:val="Ttulo1"/>
              <w:spacing w:before="240" w:after="120"/>
            </w:pPr>
            <w:bookmarkStart w:id="17" w:name="__RefHeading___Toc2666_3638099950"/>
            <w:bookmarkEnd w:id="17"/>
            <w:commentRangeStart w:id="18"/>
            <w:r>
              <w:t>4 – ESPECIFICAÇÃO DOS REQUISITOS DA CONTRATAÇÃO</w:t>
            </w:r>
            <w:commentRangeEnd w:id="18"/>
            <w:r w:rsidR="00205641">
              <w:rPr>
                <w:rStyle w:val="Refdecomentrio"/>
                <w:rFonts w:ascii="Times New Roman" w:hAnsi="Times New Roman" w:cs="Mangal"/>
                <w:b w:val="0"/>
                <w:bCs w:val="0"/>
              </w:rPr>
              <w:commentReference w:id="18"/>
            </w:r>
          </w:p>
        </w:tc>
      </w:tr>
    </w:tbl>
    <w:p w14:paraId="4A7E8DD6" w14:textId="1E1EBBC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ermStart w:id="1073837982" w:edGrp="everyone"/>
      <w:r>
        <w:rPr>
          <w:rFonts w:ascii="Calibri" w:hAnsi="Calibri"/>
          <w:color w:val="FF3333"/>
        </w:rPr>
        <w:t>Informações gerais, se cabível</w:t>
      </w:r>
    </w:p>
    <w:p w14:paraId="74142660"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commentRangeStart w:id="19"/>
      <w:proofErr w:type="gramStart"/>
      <w:r>
        <w:rPr>
          <w:rFonts w:ascii="Calibri" w:hAnsi="Calibri"/>
          <w:color w:val="FF3333"/>
        </w:rPr>
        <w:t>&lt;Observa-se</w:t>
      </w:r>
      <w:proofErr w:type="gramEnd"/>
      <w:r>
        <w:rPr>
          <w:rFonts w:ascii="Calibri" w:hAnsi="Calibri"/>
          <w:color w:val="FF3333"/>
        </w:rPr>
        <w:t xml:space="preserve"> que nem todos os requisitos são obrigatoriamente aplicáveis a toda solução de TIC. Resta-se, nestes casos, uma breve justificativa da não aplicabilidade. Por exemplo: Requisitos de Experiência Profissional e Formação de Equipe não são aplicáveis quando o objeto da contratação envolver apenas o fornecimento de bens de TIC&gt;</w:t>
      </w:r>
      <w:commentRangeEnd w:id="19"/>
      <w:r>
        <w:rPr>
          <w:rStyle w:val="Refdecomentrio"/>
          <w:rFonts w:cs="Mangal"/>
        </w:rPr>
        <w:commentReference w:id="19"/>
      </w:r>
    </w:p>
    <w:p w14:paraId="441136B2" w14:textId="77777777" w:rsidR="00B43C13" w:rsidRDefault="00660B60">
      <w:pPr>
        <w:pStyle w:val="Ttulo2"/>
      </w:pPr>
      <w:bookmarkStart w:id="20" w:name="__RefHeading___Toc2668_3638099950"/>
      <w:bookmarkEnd w:id="20"/>
      <w:permEnd w:id="1073837982"/>
      <w:r>
        <w:t>4.1. Requisitos de Negócio</w:t>
      </w:r>
    </w:p>
    <w:p w14:paraId="636C3463" w14:textId="5643A25D"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ermStart w:id="1505058871" w:edGrp="everyone"/>
      <w:r>
        <w:rPr>
          <w:rFonts w:ascii="Calibri" w:hAnsi="Calibri"/>
          <w:color w:val="FF3333"/>
        </w:rPr>
        <w:t>Requisitos de negócio, que independem de características tecnológicas e que definem as necessidades e os aspect</w:t>
      </w:r>
      <w:r w:rsidR="007D2A4C">
        <w:rPr>
          <w:rFonts w:ascii="Calibri" w:hAnsi="Calibri"/>
          <w:color w:val="FF3333"/>
        </w:rPr>
        <w:t>os funcionais da solução de TIC</w:t>
      </w:r>
      <w:r>
        <w:rPr>
          <w:rFonts w:ascii="Calibri" w:hAnsi="Calibri"/>
          <w:color w:val="FF3333"/>
        </w:rPr>
        <w:t>.</w:t>
      </w:r>
    </w:p>
    <w:permEnd w:id="1505058871"/>
    <w:p w14:paraId="49229F1E"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14:paraId="503F23FB" w14:textId="77777777" w:rsidR="00B43C13" w:rsidRDefault="00660B60">
      <w:pPr>
        <w:pStyle w:val="Ttulo2"/>
      </w:pPr>
      <w:bookmarkStart w:id="21" w:name="__RefHeading___Toc2670_3638099950"/>
      <w:bookmarkEnd w:id="21"/>
      <w:r>
        <w:t>4.2. Requisitos de Capacitação</w:t>
      </w:r>
    </w:p>
    <w:p w14:paraId="2154251C" w14:textId="7499751A"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ermStart w:id="2144546121" w:edGrp="everyone"/>
      <w:r>
        <w:rPr>
          <w:rFonts w:ascii="Calibri" w:hAnsi="Calibri"/>
          <w:color w:val="FF3333"/>
        </w:rPr>
        <w:t>Requisitos de capacitação, que definem a necessidade de treinamento, o local a ser realizado, a carga horária, materiais didáticos, o ambiente tecnológico dos treinamentos a serem ministrados, os perfis dos instrutores, dentre outros.</w:t>
      </w:r>
    </w:p>
    <w:permEnd w:id="2144546121"/>
    <w:p w14:paraId="34205D3E"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rPr>
      </w:pPr>
    </w:p>
    <w:p w14:paraId="58A5E498" w14:textId="77777777" w:rsidR="00B43C13" w:rsidRDefault="00660B60">
      <w:pPr>
        <w:pStyle w:val="Ttulo2"/>
      </w:pPr>
      <w:bookmarkStart w:id="22" w:name="__RefHeading___Toc2672_3638099950"/>
      <w:bookmarkEnd w:id="22"/>
      <w:r>
        <w:t>4.3. Requisitos Legais</w:t>
      </w:r>
    </w:p>
    <w:p w14:paraId="6F3F8996" w14:textId="74788DA8"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ermStart w:id="1215844318" w:edGrp="everyone"/>
      <w:commentRangeStart w:id="23"/>
      <w:r>
        <w:rPr>
          <w:rFonts w:ascii="Calibri" w:hAnsi="Calibri"/>
          <w:color w:val="FF3333"/>
        </w:rPr>
        <w:t>Requisitos legais, que definem as normas com as quais a solução de TIC deve estar em conformidade.</w:t>
      </w:r>
      <w:commentRangeEnd w:id="23"/>
      <w:r w:rsidR="007D2A4C">
        <w:rPr>
          <w:rStyle w:val="Refdecomentrio"/>
          <w:rFonts w:cs="Mangal"/>
        </w:rPr>
        <w:commentReference w:id="23"/>
      </w:r>
    </w:p>
    <w:permEnd w:id="1215844318"/>
    <w:p w14:paraId="738E2EAF"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rPr>
      </w:pPr>
    </w:p>
    <w:p w14:paraId="30A1DEB2" w14:textId="77777777" w:rsidR="00B43C13" w:rsidRDefault="00660B60">
      <w:pPr>
        <w:pStyle w:val="Ttulo2"/>
      </w:pPr>
      <w:bookmarkStart w:id="24" w:name="__RefHeading___Toc2674_3638099950"/>
      <w:bookmarkEnd w:id="24"/>
      <w:r>
        <w:t>4.4. Requisitos de Manutenção</w:t>
      </w:r>
    </w:p>
    <w:p w14:paraId="4CE91487" w14:textId="2B081612"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ermStart w:id="1731096642" w:edGrp="everyone"/>
      <w:r>
        <w:rPr>
          <w:rFonts w:ascii="Calibri" w:hAnsi="Calibri"/>
          <w:color w:val="FF3333"/>
        </w:rPr>
        <w:t xml:space="preserve">Requisitos de manutenção, que refletem a necessidade de continuidade no fornecimento da Solução de TIC em caso de falhas. Verificar a necessidade de aplicação de manutenção preventiva, corretiva, evolutiva e adaptativa. Deve ser avaliada a necessidade de tempo de resposta e de </w:t>
      </w:r>
      <w:r>
        <w:rPr>
          <w:rFonts w:ascii="Calibri" w:hAnsi="Calibri"/>
          <w:color w:val="FF3333"/>
        </w:rPr>
        <w:lastRenderedPageBreak/>
        <w:t>solução de problemas, a ser detalhada no item 7.3 – Níve</w:t>
      </w:r>
      <w:r w:rsidR="002C6DD2">
        <w:rPr>
          <w:rFonts w:ascii="Calibri" w:hAnsi="Calibri"/>
          <w:color w:val="FF3333"/>
        </w:rPr>
        <w:t>is Mínimos de Serviços Exigidos</w:t>
      </w:r>
      <w:r>
        <w:rPr>
          <w:rFonts w:ascii="Calibri" w:hAnsi="Calibri"/>
          <w:color w:val="FF3333"/>
        </w:rPr>
        <w:t>.</w:t>
      </w:r>
    </w:p>
    <w:permEnd w:id="1731096642"/>
    <w:p w14:paraId="24C54BEC"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14:paraId="3FFE5E26" w14:textId="77777777" w:rsidR="00B43C13" w:rsidRDefault="00660B60">
      <w:pPr>
        <w:pStyle w:val="Ttulo2"/>
      </w:pPr>
      <w:bookmarkStart w:id="25" w:name="__RefHeading___Toc2690_3638099950"/>
      <w:bookmarkEnd w:id="25"/>
      <w:r>
        <w:t>4.5. Requisitos Temporais</w:t>
      </w:r>
    </w:p>
    <w:p w14:paraId="1C6EA13D" w14:textId="4028E436"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permStart w:id="1006795718" w:edGrp="everyone"/>
      <w:r>
        <w:rPr>
          <w:rFonts w:ascii="Calibri" w:hAnsi="Calibri"/>
          <w:color w:val="FF3333"/>
        </w:rPr>
        <w:t>Requisitos temporais, que definem datas de entrega da sol</w:t>
      </w:r>
      <w:r w:rsidR="002C6DD2">
        <w:rPr>
          <w:rFonts w:ascii="Calibri" w:hAnsi="Calibri"/>
          <w:color w:val="FF3333"/>
        </w:rPr>
        <w:t>ução de TIC ou de suas parcelas</w:t>
      </w:r>
      <w:r>
        <w:rPr>
          <w:rFonts w:ascii="Calibri" w:hAnsi="Calibri"/>
          <w:color w:val="FF3333"/>
        </w:rPr>
        <w:t>.</w:t>
      </w:r>
    </w:p>
    <w:permEnd w:id="1006795718"/>
    <w:p w14:paraId="5B2C54EF"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b/>
          <w:bCs/>
        </w:rPr>
      </w:pPr>
    </w:p>
    <w:p w14:paraId="4EC3425E" w14:textId="77777777" w:rsidR="00B43C13" w:rsidRDefault="00660B60">
      <w:pPr>
        <w:pStyle w:val="Ttulo2"/>
      </w:pPr>
      <w:bookmarkStart w:id="26" w:name="__RefHeading___Toc2692_3638099950"/>
      <w:bookmarkEnd w:id="26"/>
      <w:r>
        <w:t>4.6. Requisitos de Segurança</w:t>
      </w:r>
    </w:p>
    <w:p w14:paraId="33D5FF6B" w14:textId="2880A360"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permStart w:id="1563388423" w:edGrp="everyone"/>
      <w:r>
        <w:rPr>
          <w:rFonts w:ascii="Calibri" w:hAnsi="Calibri"/>
          <w:color w:val="FF3333"/>
        </w:rPr>
        <w:t xml:space="preserve">Requisitos de segurança de forma ampla, como normas, boas práticas e políticas que devem ser observadas na contratação e </w:t>
      </w:r>
      <w:r w:rsidR="002C6DD2">
        <w:rPr>
          <w:rFonts w:ascii="Calibri" w:hAnsi="Calibri"/>
          <w:color w:val="FF3333"/>
        </w:rPr>
        <w:t>implementação da Solução de TIC</w:t>
      </w:r>
      <w:r>
        <w:rPr>
          <w:rFonts w:ascii="Calibri" w:hAnsi="Calibri"/>
          <w:color w:val="FF3333"/>
        </w:rPr>
        <w:t>.</w:t>
      </w:r>
    </w:p>
    <w:permEnd w:id="1563388423"/>
    <w:p w14:paraId="33B47B99"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b/>
          <w:bCs/>
        </w:rPr>
      </w:pPr>
    </w:p>
    <w:p w14:paraId="2DF65A40" w14:textId="77777777" w:rsidR="00B43C13" w:rsidRDefault="00660B60">
      <w:pPr>
        <w:pStyle w:val="Ttulo2"/>
      </w:pPr>
      <w:bookmarkStart w:id="27" w:name="__RefHeading___Toc2694_3638099950"/>
      <w:bookmarkEnd w:id="27"/>
      <w:r>
        <w:t>4.7. Requisitos Sociais, Ambientais e Culturais</w:t>
      </w:r>
    </w:p>
    <w:p w14:paraId="5EF10F88" w14:textId="3F78CBF6"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permStart w:id="1465325621" w:edGrp="everyone"/>
      <w:r>
        <w:rPr>
          <w:rFonts w:ascii="Calibri" w:hAnsi="Calibri"/>
          <w:color w:val="FF3333"/>
        </w:rPr>
        <w:t>Requisitos sociais, ambientais e culturais, que definem requisitos que a solução de TIC deve atender para estar em conformidade com costumes, idiomas e ao meio ambiente, como limites de emissão sonora de equipamentos, espaço máximo que deverá ocupar, linguagem e textos em português, descarte sustentável de resíduos, dentre outros que se apliquem.</w:t>
      </w:r>
    </w:p>
    <w:permEnd w:id="1465325621"/>
    <w:p w14:paraId="60EDBCC8"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b/>
          <w:bCs/>
        </w:rPr>
      </w:pPr>
    </w:p>
    <w:p w14:paraId="1B701F79" w14:textId="77777777" w:rsidR="00B43C13" w:rsidRDefault="00660B60">
      <w:pPr>
        <w:pStyle w:val="Ttulo2"/>
      </w:pPr>
      <w:bookmarkStart w:id="28" w:name="__RefHeading___Toc2696_3638099950"/>
      <w:bookmarkEnd w:id="28"/>
      <w:r>
        <w:t>4.8. Requisitos de Arquitetura Tecnológica</w:t>
      </w:r>
    </w:p>
    <w:p w14:paraId="37741E21" w14:textId="026DEA91"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permStart w:id="902909387" w:edGrp="everyone"/>
      <w:r>
        <w:rPr>
          <w:rFonts w:ascii="Calibri" w:hAnsi="Calibri"/>
          <w:color w:val="FF3333"/>
        </w:rPr>
        <w:t>Requisitos de arquitetura tecnológica, composta de hardware, software, padrões de interoperabilidade, linguagens de programação, interfaces, dentre outros.</w:t>
      </w:r>
    </w:p>
    <w:permEnd w:id="902909387"/>
    <w:p w14:paraId="7CB4A22A"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b/>
          <w:bCs/>
        </w:rPr>
      </w:pPr>
    </w:p>
    <w:p w14:paraId="38BE1EB8" w14:textId="77777777" w:rsidR="00B43C13" w:rsidRDefault="00660B60">
      <w:pPr>
        <w:pStyle w:val="Ttulo2"/>
      </w:pPr>
      <w:bookmarkStart w:id="29" w:name="__RefHeading___Toc2698_3638099950"/>
      <w:bookmarkEnd w:id="29"/>
      <w:r>
        <w:t>4.9. Requisitos de Projeto e de Implementação</w:t>
      </w:r>
    </w:p>
    <w:p w14:paraId="70AD3D40" w14:textId="4016BC56"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permStart w:id="550126403" w:edGrp="everyone"/>
      <w:r>
        <w:rPr>
          <w:rFonts w:ascii="Calibri" w:hAnsi="Calibri"/>
          <w:color w:val="FF3333"/>
        </w:rPr>
        <w:t>Requisitos de projeto e de implementação, que estabelecem o processo de desenvolvimento de software, os padrões de projeto de rede, técnicas, métodos, forma de gestão,</w:t>
      </w:r>
      <w:r w:rsidR="002C6DD2">
        <w:rPr>
          <w:rFonts w:ascii="Calibri" w:hAnsi="Calibri"/>
          <w:color w:val="FF3333"/>
        </w:rPr>
        <w:t xml:space="preserve"> de documentação, dentre outros</w:t>
      </w:r>
      <w:r>
        <w:rPr>
          <w:rFonts w:ascii="Calibri" w:hAnsi="Calibri"/>
          <w:color w:val="FF3333"/>
        </w:rPr>
        <w:t>.</w:t>
      </w:r>
    </w:p>
    <w:permEnd w:id="550126403"/>
    <w:p w14:paraId="4113BA3C"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p>
    <w:p w14:paraId="2CDC5E8C" w14:textId="77777777" w:rsidR="00B43C13" w:rsidRDefault="00660B60">
      <w:pPr>
        <w:pStyle w:val="Ttulo2"/>
      </w:pPr>
      <w:bookmarkStart w:id="30" w:name="__RefHeading___Toc2700_3638099950"/>
      <w:bookmarkEnd w:id="30"/>
      <w:r>
        <w:t>4.10. Requisitos de Implantação</w:t>
      </w:r>
    </w:p>
    <w:p w14:paraId="1D23F708" w14:textId="75AC14FD"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permStart w:id="1695245741" w:edGrp="everyone"/>
      <w:r>
        <w:rPr>
          <w:rFonts w:ascii="Calibri" w:hAnsi="Calibri"/>
          <w:color w:val="FF3333"/>
        </w:rPr>
        <w:t>Requisitos de implantação, que definem o processo de disponibilização da solução em ambiente de produção, dentre outros.</w:t>
      </w:r>
    </w:p>
    <w:permEnd w:id="1695245741"/>
    <w:p w14:paraId="07C89D0A"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b/>
          <w:bCs/>
        </w:rPr>
      </w:pPr>
    </w:p>
    <w:p w14:paraId="363D45C6" w14:textId="77777777" w:rsidR="00B43C13" w:rsidRDefault="00660B60">
      <w:pPr>
        <w:pStyle w:val="Ttulo2"/>
      </w:pPr>
      <w:bookmarkStart w:id="31" w:name="__RefHeading___Toc2702_3638099950"/>
      <w:bookmarkEnd w:id="31"/>
      <w:r>
        <w:t>4.11. Requisitos de Garantia</w:t>
      </w:r>
    </w:p>
    <w:p w14:paraId="67AA9F29" w14:textId="68F8DFC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ermStart w:id="1557999277" w:edGrp="everyone"/>
      <w:r>
        <w:rPr>
          <w:rFonts w:ascii="Calibri" w:hAnsi="Calibri"/>
          <w:color w:val="FF3333"/>
        </w:rPr>
        <w:t>Requisitos de garantia, que definem a forma como será conduzida a prestação de garantia e a comunicação entre as partes envolvidas.</w:t>
      </w:r>
    </w:p>
    <w:permEnd w:id="1557999277"/>
    <w:p w14:paraId="17A8C6C2"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rPr>
      </w:pPr>
    </w:p>
    <w:p w14:paraId="40DDB24E" w14:textId="77777777" w:rsidR="00B43C13" w:rsidRDefault="00660B60">
      <w:pPr>
        <w:pStyle w:val="Ttulo2"/>
      </w:pPr>
      <w:bookmarkStart w:id="32" w:name="__RefHeading___Toc2704_3638099950"/>
      <w:bookmarkEnd w:id="32"/>
      <w:r>
        <w:t>4.12. Requisitos de Experiência Profissional</w:t>
      </w:r>
    </w:p>
    <w:p w14:paraId="140E2C29" w14:textId="295925CE"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permStart w:id="1457413131" w:edGrp="everyone"/>
      <w:r>
        <w:rPr>
          <w:rFonts w:ascii="Calibri" w:hAnsi="Calibri"/>
          <w:color w:val="FF3333"/>
        </w:rPr>
        <w:t>Requisitos de experiência profissional da equipe que executará os serviços relacionados à solução de TIC, que definem a natureza da experiência profissional exigida e as respectivas formas de comprovação d</w:t>
      </w:r>
      <w:r w:rsidR="002C6DD2">
        <w:rPr>
          <w:rFonts w:ascii="Calibri" w:hAnsi="Calibri"/>
          <w:color w:val="FF3333"/>
        </w:rPr>
        <w:t>essa experiência, dentre outros</w:t>
      </w:r>
      <w:r>
        <w:rPr>
          <w:rFonts w:ascii="Calibri" w:hAnsi="Calibri"/>
          <w:color w:val="FF3333"/>
        </w:rPr>
        <w:t>.</w:t>
      </w:r>
    </w:p>
    <w:permEnd w:id="1457413131"/>
    <w:p w14:paraId="7EC0E1DB"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b/>
          <w:bCs/>
        </w:rPr>
      </w:pPr>
    </w:p>
    <w:p w14:paraId="48A57AE8" w14:textId="77777777" w:rsidR="00B43C13" w:rsidRDefault="00660B60">
      <w:pPr>
        <w:pStyle w:val="Ttulo2"/>
      </w:pPr>
      <w:bookmarkStart w:id="33" w:name="__RefHeading___Toc2706_3638099950"/>
      <w:bookmarkEnd w:id="33"/>
      <w:r>
        <w:t>4.13. Requisitos de Formação da Equipe</w:t>
      </w:r>
    </w:p>
    <w:p w14:paraId="0F68E2F0"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permStart w:id="549323606" w:edGrp="everyone"/>
      <w:r>
        <w:rPr>
          <w:rFonts w:ascii="Calibri" w:hAnsi="Calibri"/>
          <w:color w:val="FF3333"/>
        </w:rPr>
        <w:t>&lt;Requisitos de formação da equipe que projetará, implementará e implantará a solução de TIC, que definem cursos acadêmicos e técnicos, formas de comprovação dessa formação, dentre outros&gt;.</w:t>
      </w:r>
    </w:p>
    <w:p w14:paraId="45D6BDB2"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238"/>
        <w:ind w:left="13"/>
        <w:jc w:val="both"/>
        <w:rPr>
          <w:rFonts w:ascii="Calibri" w:hAnsi="Calibri"/>
          <w:color w:val="FF3333"/>
        </w:rPr>
      </w:pPr>
      <w:commentRangeStart w:id="34"/>
      <w:r>
        <w:rPr>
          <w:rFonts w:ascii="Calibri" w:hAnsi="Calibri"/>
          <w:color w:val="FF3333"/>
        </w:rPr>
        <w:t>&lt;Exemplo de definição de um perfil profissional:&gt;</w:t>
      </w:r>
      <w:commentRangeEnd w:id="34"/>
      <w:r w:rsidR="002C6DD2">
        <w:rPr>
          <w:rStyle w:val="Refdecomentrio"/>
          <w:rFonts w:cs="Mangal"/>
        </w:rPr>
        <w:commentReference w:id="34"/>
      </w:r>
    </w:p>
    <w:tbl>
      <w:tblPr>
        <w:tblW w:w="96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4729"/>
        <w:gridCol w:w="4910"/>
      </w:tblGrid>
      <w:tr w:rsidR="00B43C13" w14:paraId="37E80085" w14:textId="77777777">
        <w:trPr>
          <w:trHeight w:val="188"/>
        </w:trPr>
        <w:tc>
          <w:tcPr>
            <w:tcW w:w="9639" w:type="dxa"/>
            <w:gridSpan w:val="2"/>
            <w:tcBorders>
              <w:top w:val="single" w:sz="2" w:space="0" w:color="000000"/>
              <w:left w:val="single" w:sz="2" w:space="0" w:color="000000"/>
              <w:bottom w:val="single" w:sz="2" w:space="0" w:color="000000"/>
              <w:right w:val="single" w:sz="2" w:space="0" w:color="000000"/>
            </w:tcBorders>
            <w:shd w:val="clear" w:color="auto" w:fill="E6E6E6"/>
          </w:tcPr>
          <w:p w14:paraId="5A382B75" w14:textId="77777777" w:rsidR="00B43C13" w:rsidRDefault="00660B60">
            <w:pPr>
              <w:pStyle w:val="Contedodatabela"/>
              <w:jc w:val="both"/>
              <w:rPr>
                <w:rFonts w:ascii="Calibri" w:hAnsi="Calibri"/>
                <w:b/>
                <w:bCs/>
                <w:color w:val="FF3333"/>
              </w:rPr>
            </w:pPr>
            <w:permStart w:id="2038134271" w:edGrp="everyone"/>
            <w:permEnd w:id="549323606"/>
            <w:r>
              <w:rPr>
                <w:rFonts w:ascii="Calibri" w:hAnsi="Calibri"/>
                <w:b/>
                <w:bCs/>
                <w:color w:val="FF3333"/>
              </w:rPr>
              <w:lastRenderedPageBreak/>
              <w:t>PERFIL &lt;XXXX&gt; – Desenvolvedor para Plataforma Móvel em linguagem &lt;YYYY&gt;</w:t>
            </w:r>
          </w:p>
        </w:tc>
      </w:tr>
      <w:tr w:rsidR="00B43C13" w14:paraId="7F9D062B" w14:textId="77777777">
        <w:tc>
          <w:tcPr>
            <w:tcW w:w="9639" w:type="dxa"/>
            <w:gridSpan w:val="2"/>
            <w:tcBorders>
              <w:left w:val="single" w:sz="2" w:space="0" w:color="000000"/>
              <w:bottom w:val="single" w:sz="2" w:space="0" w:color="000000"/>
              <w:right w:val="single" w:sz="2" w:space="0" w:color="000000"/>
            </w:tcBorders>
            <w:shd w:val="clear" w:color="auto" w:fill="auto"/>
          </w:tcPr>
          <w:p w14:paraId="5A68C010" w14:textId="77777777" w:rsidR="00B43C13" w:rsidRDefault="00660B60">
            <w:pPr>
              <w:jc w:val="both"/>
              <w:rPr>
                <w:rFonts w:ascii="Calibri" w:hAnsi="Calibri"/>
                <w:color w:val="FF3333"/>
              </w:rPr>
            </w:pPr>
            <w:r>
              <w:rPr>
                <w:rFonts w:ascii="Calibri" w:hAnsi="Calibri"/>
                <w:color w:val="FF3333"/>
              </w:rPr>
              <w:t>Responsável por realizar todas as atividades relacionadas à codificação e testes unitários, conforme as normas, padrões e diretrizes da contratante, implementando os casos de uso, integrando os componentes e módulos do sistema, além de gerar e manter as rotinas de implantação.</w:t>
            </w:r>
          </w:p>
        </w:tc>
      </w:tr>
      <w:tr w:rsidR="00B43C13" w14:paraId="258FD360" w14:textId="77777777">
        <w:tc>
          <w:tcPr>
            <w:tcW w:w="4729" w:type="dxa"/>
            <w:tcBorders>
              <w:left w:val="single" w:sz="2" w:space="0" w:color="000000"/>
              <w:bottom w:val="single" w:sz="2" w:space="0" w:color="000000"/>
            </w:tcBorders>
            <w:shd w:val="clear" w:color="auto" w:fill="E6E6E6"/>
          </w:tcPr>
          <w:p w14:paraId="46029017" w14:textId="77777777" w:rsidR="00B43C13" w:rsidRDefault="00660B60">
            <w:pPr>
              <w:ind w:left="1004"/>
              <w:jc w:val="center"/>
              <w:rPr>
                <w:rFonts w:ascii="Calibri" w:hAnsi="Calibri"/>
                <w:b/>
                <w:bCs/>
                <w:color w:val="FF3333"/>
              </w:rPr>
            </w:pPr>
            <w:r>
              <w:rPr>
                <w:rFonts w:ascii="Calibri" w:hAnsi="Calibri"/>
                <w:b/>
                <w:bCs/>
                <w:color w:val="FF3333"/>
              </w:rPr>
              <w:t>Experiência/Qualificação</w:t>
            </w:r>
          </w:p>
        </w:tc>
        <w:tc>
          <w:tcPr>
            <w:tcW w:w="4910" w:type="dxa"/>
            <w:tcBorders>
              <w:left w:val="single" w:sz="2" w:space="0" w:color="000000"/>
              <w:bottom w:val="single" w:sz="2" w:space="0" w:color="000000"/>
              <w:right w:val="single" w:sz="2" w:space="0" w:color="000000"/>
            </w:tcBorders>
            <w:shd w:val="clear" w:color="auto" w:fill="E6E6E6"/>
          </w:tcPr>
          <w:p w14:paraId="6B5E8E8E" w14:textId="77777777" w:rsidR="00B43C13" w:rsidRDefault="00660B60">
            <w:pPr>
              <w:ind w:left="1004"/>
              <w:jc w:val="center"/>
              <w:rPr>
                <w:rFonts w:ascii="Calibri" w:hAnsi="Calibri"/>
                <w:b/>
                <w:bCs/>
                <w:color w:val="FF3333"/>
              </w:rPr>
            </w:pPr>
            <w:r>
              <w:rPr>
                <w:rFonts w:ascii="Calibri" w:hAnsi="Calibri"/>
                <w:b/>
                <w:bCs/>
                <w:color w:val="FF3333"/>
              </w:rPr>
              <w:t>Modo de Comprovação</w:t>
            </w:r>
          </w:p>
        </w:tc>
      </w:tr>
      <w:tr w:rsidR="00B43C13" w14:paraId="7250D45C" w14:textId="77777777">
        <w:tc>
          <w:tcPr>
            <w:tcW w:w="4729" w:type="dxa"/>
            <w:tcBorders>
              <w:left w:val="single" w:sz="2" w:space="0" w:color="000000"/>
              <w:bottom w:val="single" w:sz="2" w:space="0" w:color="000000"/>
            </w:tcBorders>
            <w:shd w:val="clear" w:color="auto" w:fill="auto"/>
            <w:vAlign w:val="center"/>
          </w:tcPr>
          <w:p w14:paraId="19ACD209" w14:textId="77777777" w:rsidR="00B43C13" w:rsidRDefault="00660B60">
            <w:pPr>
              <w:ind w:left="1004"/>
              <w:jc w:val="both"/>
              <w:rPr>
                <w:rFonts w:ascii="Calibri" w:hAnsi="Calibri"/>
                <w:color w:val="FF3333"/>
              </w:rPr>
            </w:pPr>
            <w:r>
              <w:rPr>
                <w:rFonts w:ascii="Calibri" w:hAnsi="Calibri"/>
                <w:color w:val="FF3333"/>
              </w:rPr>
              <w:t>Experiência mínima de 02 (dois) anos em desenvolvimento na plataforma &lt;YYYY&gt;.</w:t>
            </w:r>
          </w:p>
        </w:tc>
        <w:tc>
          <w:tcPr>
            <w:tcW w:w="4910" w:type="dxa"/>
            <w:tcBorders>
              <w:left w:val="single" w:sz="2" w:space="0" w:color="000000"/>
              <w:bottom w:val="single" w:sz="2" w:space="0" w:color="000000"/>
              <w:right w:val="single" w:sz="2" w:space="0" w:color="000000"/>
            </w:tcBorders>
            <w:shd w:val="clear" w:color="auto" w:fill="auto"/>
            <w:vAlign w:val="center"/>
          </w:tcPr>
          <w:p w14:paraId="160253AD" w14:textId="77777777" w:rsidR="00B43C13" w:rsidRDefault="00660B60">
            <w:pPr>
              <w:jc w:val="both"/>
              <w:rPr>
                <w:rFonts w:ascii="Calibri" w:hAnsi="Calibri"/>
                <w:color w:val="FF3333"/>
              </w:rPr>
            </w:pPr>
            <w:r>
              <w:rPr>
                <w:rFonts w:ascii="Calibri" w:hAnsi="Calibri"/>
                <w:color w:val="FF3333"/>
              </w:rPr>
              <w:t xml:space="preserve">Registro em Carteira de Trabalho ou </w:t>
            </w:r>
            <w:proofErr w:type="gramStart"/>
            <w:r>
              <w:rPr>
                <w:rFonts w:ascii="Calibri" w:hAnsi="Calibri"/>
                <w:color w:val="FF3333"/>
              </w:rPr>
              <w:t>contrato(</w:t>
            </w:r>
            <w:proofErr w:type="gramEnd"/>
            <w:r>
              <w:rPr>
                <w:rFonts w:ascii="Calibri" w:hAnsi="Calibri"/>
                <w:color w:val="FF3333"/>
              </w:rPr>
              <w:t>s) executado(s) pelo funcionário, além da devida documentação necessária para que se comprove a participação do funcionário na execução das atividades.</w:t>
            </w:r>
          </w:p>
        </w:tc>
      </w:tr>
      <w:tr w:rsidR="00B43C13" w14:paraId="18C17B81" w14:textId="77777777">
        <w:tc>
          <w:tcPr>
            <w:tcW w:w="4729" w:type="dxa"/>
            <w:tcBorders>
              <w:left w:val="single" w:sz="2" w:space="0" w:color="000000"/>
              <w:bottom w:val="single" w:sz="2" w:space="0" w:color="000000"/>
            </w:tcBorders>
            <w:shd w:val="clear" w:color="auto" w:fill="E6E6E6"/>
          </w:tcPr>
          <w:p w14:paraId="21EFB653" w14:textId="77777777" w:rsidR="00B43C13" w:rsidRDefault="00660B60">
            <w:pPr>
              <w:ind w:left="1004"/>
              <w:jc w:val="center"/>
              <w:rPr>
                <w:rFonts w:ascii="Calibri" w:hAnsi="Calibri"/>
                <w:b/>
                <w:bCs/>
                <w:color w:val="FF3333"/>
              </w:rPr>
            </w:pPr>
            <w:r>
              <w:rPr>
                <w:rFonts w:ascii="Calibri" w:hAnsi="Calibri"/>
                <w:b/>
                <w:bCs/>
                <w:color w:val="FF3333"/>
              </w:rPr>
              <w:t>Formação</w:t>
            </w:r>
          </w:p>
        </w:tc>
        <w:tc>
          <w:tcPr>
            <w:tcW w:w="4910" w:type="dxa"/>
            <w:tcBorders>
              <w:left w:val="single" w:sz="2" w:space="0" w:color="000000"/>
              <w:bottom w:val="single" w:sz="2" w:space="0" w:color="000000"/>
              <w:right w:val="single" w:sz="2" w:space="0" w:color="000000"/>
            </w:tcBorders>
            <w:shd w:val="clear" w:color="auto" w:fill="E6E6E6"/>
          </w:tcPr>
          <w:p w14:paraId="04324D05" w14:textId="77777777" w:rsidR="00B43C13" w:rsidRDefault="00660B60">
            <w:pPr>
              <w:ind w:left="1004"/>
              <w:jc w:val="center"/>
              <w:rPr>
                <w:rFonts w:ascii="Calibri" w:hAnsi="Calibri"/>
                <w:b/>
                <w:bCs/>
                <w:color w:val="FF3333"/>
              </w:rPr>
            </w:pPr>
            <w:r>
              <w:rPr>
                <w:rFonts w:ascii="Calibri" w:hAnsi="Calibri"/>
                <w:b/>
                <w:bCs/>
                <w:color w:val="FF3333"/>
              </w:rPr>
              <w:t>Modo de Comprovação</w:t>
            </w:r>
          </w:p>
        </w:tc>
      </w:tr>
      <w:tr w:rsidR="00B43C13" w14:paraId="51E38A3A" w14:textId="77777777">
        <w:tc>
          <w:tcPr>
            <w:tcW w:w="4729" w:type="dxa"/>
            <w:tcBorders>
              <w:left w:val="single" w:sz="2" w:space="0" w:color="000000"/>
              <w:bottom w:val="single" w:sz="2" w:space="0" w:color="000000"/>
            </w:tcBorders>
            <w:shd w:val="clear" w:color="auto" w:fill="auto"/>
            <w:vAlign w:val="center"/>
          </w:tcPr>
          <w:p w14:paraId="51ABD0AA" w14:textId="77777777" w:rsidR="00B43C13" w:rsidRDefault="00660B60">
            <w:pPr>
              <w:jc w:val="both"/>
              <w:rPr>
                <w:rFonts w:ascii="Calibri" w:hAnsi="Calibri"/>
                <w:color w:val="FF3333"/>
              </w:rPr>
            </w:pPr>
            <w:r>
              <w:rPr>
                <w:rFonts w:ascii="Calibri" w:hAnsi="Calibri"/>
                <w:color w:val="FF3333"/>
              </w:rPr>
              <w:t>Curso superior completo na área de Tecnologia da Informação, ou qualquer formação de nível superior com pós-graduação na área de Tecnologia da Informação.</w:t>
            </w:r>
          </w:p>
        </w:tc>
        <w:tc>
          <w:tcPr>
            <w:tcW w:w="4910" w:type="dxa"/>
            <w:tcBorders>
              <w:left w:val="single" w:sz="2" w:space="0" w:color="000000"/>
              <w:bottom w:val="single" w:sz="2" w:space="0" w:color="000000"/>
              <w:right w:val="single" w:sz="2" w:space="0" w:color="000000"/>
            </w:tcBorders>
            <w:shd w:val="clear" w:color="auto" w:fill="auto"/>
          </w:tcPr>
          <w:p w14:paraId="4770EA91" w14:textId="77777777" w:rsidR="00B43C13" w:rsidRDefault="00660B60">
            <w:pPr>
              <w:ind w:left="3164"/>
              <w:jc w:val="both"/>
              <w:rPr>
                <w:rFonts w:ascii="Calibri" w:hAnsi="Calibri"/>
                <w:color w:val="FF3333"/>
              </w:rPr>
            </w:pPr>
            <w:r>
              <w:rPr>
                <w:rFonts w:ascii="Calibri" w:hAnsi="Calibri"/>
                <w:color w:val="FF3333"/>
              </w:rPr>
              <w:t>Diploma, devidamente registrado, de conclusão de curso de graduação na área de Tecnologia da Informação ou nível superior em qualquer área com pós-graduação na área de Tecnologia da Informação em nível de especialização ou mestrado ou doutorado, fornecido por instituição de ensino superior reconhecido pelo Ministério da Educação – MEC.</w:t>
            </w:r>
          </w:p>
        </w:tc>
      </w:tr>
      <w:permEnd w:id="2038134271"/>
    </w:tbl>
    <w:p w14:paraId="213AACD6"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b/>
          <w:bCs/>
        </w:rPr>
      </w:pPr>
    </w:p>
    <w:p w14:paraId="63055872" w14:textId="77777777" w:rsidR="00B43C13" w:rsidRDefault="00660B60">
      <w:pPr>
        <w:pStyle w:val="Ttulo2"/>
      </w:pPr>
      <w:bookmarkStart w:id="35" w:name="__RefHeading___Toc2708_3638099950"/>
      <w:bookmarkEnd w:id="35"/>
      <w:r>
        <w:t>4.14. Requisitos de Metodologia de Trabalho</w:t>
      </w:r>
    </w:p>
    <w:p w14:paraId="5F1EEAEC"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permStart w:id="1829650555" w:edGrp="everyone"/>
      <w:r>
        <w:rPr>
          <w:rFonts w:ascii="Calibri" w:hAnsi="Calibri"/>
          <w:color w:val="FF3333"/>
        </w:rPr>
        <w:t>&lt;Requisitos de metodologia de trabalho&gt;.</w:t>
      </w:r>
    </w:p>
    <w:permEnd w:id="1829650555"/>
    <w:p w14:paraId="402753F3"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b/>
          <w:bCs/>
        </w:rPr>
      </w:pPr>
    </w:p>
    <w:p w14:paraId="3FCC608D" w14:textId="77777777" w:rsidR="00B43C13" w:rsidRDefault="00660B60">
      <w:pPr>
        <w:pStyle w:val="Ttulo2"/>
      </w:pPr>
      <w:bookmarkStart w:id="36" w:name="__RefHeading___Toc2710_3638099950"/>
      <w:bookmarkEnd w:id="36"/>
      <w:r>
        <w:t>4.15. Requisitos de Segurança da Informação</w:t>
      </w:r>
    </w:p>
    <w:p w14:paraId="1EA0E1CF" w14:textId="77777777" w:rsidR="00B43C13" w:rsidRDefault="00660B60">
      <w:pPr>
        <w:pStyle w:val="Corpodetexto"/>
        <w:widowControl/>
        <w:spacing w:before="57" w:after="57"/>
        <w:jc w:val="both"/>
      </w:pPr>
      <w:permStart w:id="1006971737" w:edGrp="everyone"/>
      <w:r>
        <w:rPr>
          <w:rFonts w:ascii="Calibri;sans-serif" w:hAnsi="Calibri;sans-serif"/>
          <w:color w:val="FF3333"/>
        </w:rPr>
        <w:lastRenderedPageBreak/>
        <w:t>&lt;Requisitos específicos de Segurança da Informação com a finalidade de garantir a disponibilidade, integridade, confidencialidade e autenticidade das informações&gt;.</w:t>
      </w:r>
    </w:p>
    <w:p w14:paraId="1D037AD9" w14:textId="77777777" w:rsidR="00B43C13" w:rsidRDefault="00660B60">
      <w:pPr>
        <w:pStyle w:val="Corpodetexto"/>
        <w:widowControl/>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commentRangeStart w:id="37"/>
      <w:r>
        <w:rPr>
          <w:rFonts w:ascii="Calibri;sans-serif" w:hAnsi="Calibri;sans-serif"/>
          <w:color w:val="FF3333"/>
        </w:rPr>
        <w:t>&lt;No que couber e a título de exemplificação, é recomendável que os requisitos contemplem aspectos que: propiciem a disponibilidade da solução de TIC contratada; evitem vazamento de dados e fraudes digitais; exijam, por parte da contratada, a definição de processo de gestão de riscos de segurança da informação que envolvam a solução de TIC; possibilitem a rastreabilidade de forma a manter trilha de auditoria de segurança da informação; assegure a continuidade do negócio implementado pela solução; realizem o tratamento de dados pessoais (Lei 13709/2018) e informações classificadas, conforme legislação vigente; prevejam a realização de auditoria de SIC (Segurança da Informação e Comunicação) de conformidade dos requisitos de segurança da informação previstos pela contratação; assegurem a gestão e tratamento de incidentes de forma sistematizada; e indiquem diretrizes para o desenvolvimento e obtenção de software seguro&gt;.</w:t>
      </w:r>
      <w:commentRangeEnd w:id="37"/>
      <w:r w:rsidR="002C6DD2">
        <w:rPr>
          <w:rStyle w:val="Refdecomentrio"/>
          <w:rFonts w:cs="Mangal"/>
        </w:rPr>
        <w:commentReference w:id="37"/>
      </w:r>
    </w:p>
    <w:permEnd w:id="1006971737"/>
    <w:p w14:paraId="298C9699"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b/>
          <w:bCs/>
        </w:rPr>
      </w:pPr>
    </w:p>
    <w:p w14:paraId="117A352A" w14:textId="77777777" w:rsidR="00B43C13" w:rsidRDefault="00660B60">
      <w:pPr>
        <w:pStyle w:val="Ttulo2"/>
      </w:pPr>
      <w:bookmarkStart w:id="38" w:name="__RefHeading___Toc2712_3638099950"/>
      <w:bookmarkEnd w:id="38"/>
      <w:r>
        <w:t>4.16. Outros Requisitos Aplicáveis</w:t>
      </w:r>
    </w:p>
    <w:p w14:paraId="18564DF9"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permStart w:id="1133863747" w:edGrp="everyone"/>
      <w:proofErr w:type="gramStart"/>
      <w:r>
        <w:rPr>
          <w:rFonts w:ascii="Calibri" w:hAnsi="Calibri"/>
          <w:color w:val="FF3333"/>
        </w:rPr>
        <w:t>&lt;Outros</w:t>
      </w:r>
      <w:proofErr w:type="gramEnd"/>
      <w:r>
        <w:rPr>
          <w:rFonts w:ascii="Calibri" w:hAnsi="Calibri"/>
          <w:color w:val="FF3333"/>
        </w:rPr>
        <w:t xml:space="preserve"> requisitos aplicáveis&gt;.</w:t>
      </w:r>
    </w:p>
    <w:permEnd w:id="1133863747"/>
    <w:p w14:paraId="41FA0866"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rPr>
          <w:rFonts w:ascii="Calibri" w:hAnsi="Calibri"/>
          <w:color w:val="0000FF"/>
        </w:rPr>
      </w:pPr>
    </w:p>
    <w:tbl>
      <w:tblPr>
        <w:tblW w:w="9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638"/>
      </w:tblGrid>
      <w:tr w:rsidR="00B43C13" w14:paraId="7C3EE0CB" w14:textId="77777777">
        <w:tc>
          <w:tcPr>
            <w:tcW w:w="9638" w:type="dxa"/>
            <w:tcBorders>
              <w:top w:val="single" w:sz="2" w:space="0" w:color="000000"/>
              <w:left w:val="single" w:sz="2" w:space="0" w:color="000000"/>
              <w:bottom w:val="single" w:sz="2" w:space="0" w:color="000000"/>
              <w:right w:val="single" w:sz="2" w:space="0" w:color="000000"/>
            </w:tcBorders>
            <w:shd w:val="clear" w:color="auto" w:fill="CCCCCC"/>
          </w:tcPr>
          <w:p w14:paraId="3020FAB6" w14:textId="77777777" w:rsidR="00B43C13" w:rsidRDefault="00660B60">
            <w:pPr>
              <w:pStyle w:val="Ttulo1"/>
              <w:spacing w:before="240" w:after="120"/>
            </w:pPr>
            <w:bookmarkStart w:id="39" w:name="__RefHeading___Toc2714_3638099950"/>
            <w:bookmarkEnd w:id="39"/>
            <w:r>
              <w:t>5 – RESPONSABILIDADES</w:t>
            </w:r>
          </w:p>
        </w:tc>
      </w:tr>
    </w:tbl>
    <w:p w14:paraId="1342D34B" w14:textId="77777777" w:rsidR="00B43C13" w:rsidRDefault="00660B60">
      <w:pPr>
        <w:pStyle w:val="Ttulo2"/>
      </w:pPr>
      <w:bookmarkStart w:id="40" w:name="__RefHeading___Toc2716_3638099950"/>
      <w:bookmarkEnd w:id="40"/>
      <w:r>
        <w:t>5.1. Deveres e responsabilidades da CONTRATANTE</w:t>
      </w:r>
    </w:p>
    <w:p w14:paraId="05B0AE5B"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3"/>
        <w:jc w:val="both"/>
        <w:rPr>
          <w:rFonts w:ascii="Calibri" w:hAnsi="Calibri"/>
          <w:color w:val="FF3333"/>
        </w:rPr>
      </w:pPr>
      <w:permStart w:id="110524887" w:edGrp="everyone"/>
      <w:commentRangeStart w:id="41"/>
      <w:r>
        <w:rPr>
          <w:rFonts w:ascii="Calibri" w:hAnsi="Calibri"/>
          <w:color w:val="FF3333"/>
        </w:rPr>
        <w:t>&lt;Indicação das responsabilidades da CONTRATANTE. O rol mínimo abaixo pode ser acrescido com obrigações pertinentes ao objeto da contratação&gt;.</w:t>
      </w:r>
      <w:commentRangeEnd w:id="41"/>
      <w:r w:rsidR="008C3818">
        <w:rPr>
          <w:rStyle w:val="Refdecomentrio"/>
          <w:rFonts w:cs="Mangal"/>
        </w:rPr>
        <w:commentReference w:id="41"/>
      </w:r>
    </w:p>
    <w:permEnd w:id="110524887"/>
    <w:p w14:paraId="661D7ED2" w14:textId="77777777" w:rsidR="00B43C13" w:rsidRDefault="00660B60">
      <w:pPr>
        <w:numPr>
          <w:ilvl w:val="0"/>
          <w:numId w:val="3"/>
        </w:numPr>
        <w:tabs>
          <w:tab w:val="left" w:pos="555"/>
          <w:tab w:val="left" w:pos="840"/>
          <w:tab w:val="left" w:pos="1140"/>
          <w:tab w:val="left" w:pos="1395"/>
          <w:tab w:val="left" w:pos="1650"/>
          <w:tab w:val="left" w:pos="1965"/>
          <w:tab w:val="left" w:pos="2220"/>
          <w:tab w:val="left" w:leader="underscore" w:pos="7336"/>
        </w:tabs>
        <w:spacing w:before="57" w:after="57"/>
        <w:ind w:left="13" w:firstLine="0"/>
        <w:jc w:val="both"/>
        <w:rPr>
          <w:rFonts w:ascii="Calibri" w:hAnsi="Calibri"/>
          <w:color w:val="000000"/>
        </w:rPr>
      </w:pPr>
      <w:r>
        <w:rPr>
          <w:rFonts w:ascii="Calibri" w:hAnsi="Calibri"/>
          <w:color w:val="000000"/>
        </w:rPr>
        <w:t>Nomear Gestor e Fiscais Técnico, Administrativo e Requisitante do contrato para acompanhar e fiscalizar a execução dos contratos;</w:t>
      </w:r>
    </w:p>
    <w:p w14:paraId="14972D1C" w14:textId="77777777" w:rsidR="00B43C13" w:rsidRDefault="00660B60">
      <w:pPr>
        <w:numPr>
          <w:ilvl w:val="0"/>
          <w:numId w:val="3"/>
        </w:numPr>
        <w:tabs>
          <w:tab w:val="left" w:pos="555"/>
          <w:tab w:val="left" w:pos="840"/>
          <w:tab w:val="left" w:pos="1140"/>
          <w:tab w:val="left" w:pos="1395"/>
          <w:tab w:val="left" w:pos="1650"/>
          <w:tab w:val="left" w:pos="1965"/>
          <w:tab w:val="left" w:pos="2220"/>
          <w:tab w:val="left" w:leader="underscore" w:pos="7336"/>
        </w:tabs>
        <w:spacing w:before="57" w:after="57"/>
        <w:ind w:left="13" w:firstLine="0"/>
        <w:jc w:val="both"/>
        <w:rPr>
          <w:rFonts w:ascii="Calibri" w:hAnsi="Calibri"/>
          <w:color w:val="000000"/>
        </w:rPr>
      </w:pPr>
      <w:r>
        <w:rPr>
          <w:rFonts w:ascii="Calibri" w:hAnsi="Calibri"/>
          <w:color w:val="000000"/>
        </w:rPr>
        <w:t>Encaminhar formalmente a demanda por meio de Ordem de Serviço ou de Fornecimento de Bens, de acordo com os critérios estabelecidos no Termo de Referência ou Projeto Básico;</w:t>
      </w:r>
    </w:p>
    <w:p w14:paraId="06AA5774" w14:textId="77777777" w:rsidR="00B43C13" w:rsidRDefault="00660B60">
      <w:pPr>
        <w:numPr>
          <w:ilvl w:val="0"/>
          <w:numId w:val="3"/>
        </w:numPr>
        <w:tabs>
          <w:tab w:val="left" w:pos="555"/>
          <w:tab w:val="left" w:pos="840"/>
          <w:tab w:val="left" w:pos="1140"/>
          <w:tab w:val="left" w:pos="1395"/>
          <w:tab w:val="left" w:pos="1650"/>
          <w:tab w:val="left" w:pos="1965"/>
          <w:tab w:val="left" w:pos="2220"/>
          <w:tab w:val="left" w:leader="underscore" w:pos="7336"/>
        </w:tabs>
        <w:spacing w:before="57" w:after="57"/>
        <w:ind w:left="13" w:firstLine="0"/>
        <w:jc w:val="both"/>
        <w:rPr>
          <w:rFonts w:ascii="Calibri" w:hAnsi="Calibri"/>
          <w:color w:val="000000"/>
        </w:rPr>
      </w:pPr>
      <w:r>
        <w:rPr>
          <w:rFonts w:ascii="Calibri" w:hAnsi="Calibri"/>
          <w:color w:val="000000"/>
        </w:rPr>
        <w:t>Receber o objeto fornecido pela contratada que esteja em conformidade com a proposta aceita, conforme inspeções realizadas;</w:t>
      </w:r>
    </w:p>
    <w:p w14:paraId="4FE9AD2B" w14:textId="77777777" w:rsidR="00B43C13" w:rsidRDefault="00660B60">
      <w:pPr>
        <w:numPr>
          <w:ilvl w:val="0"/>
          <w:numId w:val="3"/>
        </w:numPr>
        <w:tabs>
          <w:tab w:val="left" w:pos="555"/>
          <w:tab w:val="left" w:pos="840"/>
          <w:tab w:val="left" w:pos="1140"/>
          <w:tab w:val="left" w:pos="1395"/>
          <w:tab w:val="left" w:pos="1650"/>
          <w:tab w:val="left" w:pos="1965"/>
          <w:tab w:val="left" w:pos="2220"/>
          <w:tab w:val="left" w:leader="underscore" w:pos="7336"/>
        </w:tabs>
        <w:spacing w:before="57" w:after="57"/>
        <w:ind w:left="13" w:firstLine="0"/>
        <w:jc w:val="both"/>
        <w:rPr>
          <w:rFonts w:ascii="Calibri" w:hAnsi="Calibri"/>
          <w:color w:val="000000"/>
        </w:rPr>
      </w:pPr>
      <w:r>
        <w:rPr>
          <w:rFonts w:ascii="Calibri" w:hAnsi="Calibri"/>
          <w:color w:val="000000"/>
        </w:rPr>
        <w:t>Aplicar à contratada as sanções administrativas regulamentares e contratuais cabíveis, comunicando ao órgão gerenciador da Ata de Registro de Preços, quando aplicável;</w:t>
      </w:r>
    </w:p>
    <w:p w14:paraId="52A53505" w14:textId="77777777" w:rsidR="00B43C13" w:rsidRDefault="00660B60">
      <w:pPr>
        <w:numPr>
          <w:ilvl w:val="0"/>
          <w:numId w:val="3"/>
        </w:numPr>
        <w:tabs>
          <w:tab w:val="left" w:pos="555"/>
          <w:tab w:val="left" w:pos="840"/>
          <w:tab w:val="left" w:pos="1140"/>
          <w:tab w:val="left" w:pos="1395"/>
          <w:tab w:val="left" w:pos="1650"/>
          <w:tab w:val="left" w:pos="1965"/>
          <w:tab w:val="left" w:pos="2220"/>
          <w:tab w:val="left" w:leader="underscore" w:pos="7336"/>
        </w:tabs>
        <w:spacing w:before="57" w:after="57"/>
        <w:ind w:left="13" w:firstLine="0"/>
        <w:jc w:val="both"/>
        <w:rPr>
          <w:rFonts w:ascii="Calibri" w:hAnsi="Calibri"/>
          <w:color w:val="000000"/>
        </w:rPr>
      </w:pPr>
      <w:r>
        <w:rPr>
          <w:rFonts w:ascii="Calibri" w:hAnsi="Calibri"/>
          <w:color w:val="000000"/>
        </w:rPr>
        <w:t>Liquidar o empenho e efetuar o pagamento à contratada, dentro dos prazos preestabelecidos em contrato;</w:t>
      </w:r>
    </w:p>
    <w:p w14:paraId="26EFD7F6" w14:textId="77777777" w:rsidR="00B43C13" w:rsidRDefault="00660B60">
      <w:pPr>
        <w:numPr>
          <w:ilvl w:val="0"/>
          <w:numId w:val="3"/>
        </w:numPr>
        <w:tabs>
          <w:tab w:val="left" w:pos="555"/>
          <w:tab w:val="left" w:pos="840"/>
          <w:tab w:val="left" w:pos="1140"/>
          <w:tab w:val="left" w:pos="1395"/>
          <w:tab w:val="left" w:pos="1650"/>
          <w:tab w:val="left" w:pos="1965"/>
          <w:tab w:val="left" w:pos="2220"/>
          <w:tab w:val="left" w:leader="underscore" w:pos="7336"/>
        </w:tabs>
        <w:spacing w:before="57" w:after="57"/>
        <w:ind w:left="13" w:firstLine="0"/>
        <w:jc w:val="both"/>
        <w:rPr>
          <w:rFonts w:ascii="Calibri" w:hAnsi="Calibri"/>
          <w:color w:val="000000"/>
        </w:rPr>
      </w:pPr>
      <w:r>
        <w:rPr>
          <w:rFonts w:ascii="Calibri" w:hAnsi="Calibri"/>
          <w:color w:val="000000"/>
        </w:rPr>
        <w:t>Comunicar à contratada todas e quaisquer ocorrências relacionadas com o fornecimento da solução de TIC;</w:t>
      </w:r>
    </w:p>
    <w:p w14:paraId="5A3CB55C" w14:textId="77777777" w:rsidR="00B43C13" w:rsidRDefault="00660B60">
      <w:pPr>
        <w:numPr>
          <w:ilvl w:val="0"/>
          <w:numId w:val="3"/>
        </w:numPr>
        <w:tabs>
          <w:tab w:val="left" w:pos="555"/>
          <w:tab w:val="left" w:pos="840"/>
          <w:tab w:val="left" w:pos="1140"/>
          <w:tab w:val="left" w:pos="1395"/>
          <w:tab w:val="left" w:pos="1650"/>
          <w:tab w:val="left" w:pos="1965"/>
          <w:tab w:val="left" w:pos="2220"/>
          <w:tab w:val="left" w:leader="underscore" w:pos="7336"/>
        </w:tabs>
        <w:spacing w:before="57" w:after="57"/>
        <w:ind w:left="13" w:firstLine="0"/>
        <w:jc w:val="both"/>
        <w:rPr>
          <w:rFonts w:ascii="Calibri" w:hAnsi="Calibri"/>
          <w:color w:val="000000"/>
        </w:rPr>
      </w:pPr>
      <w:r>
        <w:rPr>
          <w:rFonts w:ascii="Calibri" w:hAnsi="Calibri"/>
          <w:color w:val="000000"/>
        </w:rPr>
        <w:t>Definir produtividade ou capacidade mínima de fornecimento da solução de TIC por parte da contratada, com base em pesquisas de mercado, quando aplicável; e</w:t>
      </w:r>
    </w:p>
    <w:p w14:paraId="66065EB7" w14:textId="77777777" w:rsidR="00B43C13" w:rsidRDefault="00660B60">
      <w:pPr>
        <w:numPr>
          <w:ilvl w:val="0"/>
          <w:numId w:val="3"/>
        </w:numPr>
        <w:tabs>
          <w:tab w:val="left" w:pos="555"/>
          <w:tab w:val="left" w:pos="840"/>
          <w:tab w:val="left" w:pos="1140"/>
          <w:tab w:val="left" w:pos="1395"/>
          <w:tab w:val="left" w:pos="1650"/>
          <w:tab w:val="left" w:pos="1965"/>
          <w:tab w:val="left" w:pos="2220"/>
          <w:tab w:val="left" w:leader="underscore" w:pos="7336"/>
        </w:tabs>
        <w:spacing w:before="57" w:after="57"/>
        <w:ind w:left="13" w:firstLine="0"/>
        <w:jc w:val="both"/>
        <w:rPr>
          <w:rFonts w:ascii="Calibri" w:hAnsi="Calibri"/>
          <w:color w:val="000000"/>
        </w:rPr>
      </w:pPr>
      <w:r>
        <w:rPr>
          <w:rFonts w:ascii="Calibri" w:hAnsi="Calibri"/>
          <w:color w:val="000000"/>
        </w:rPr>
        <w:t>Prever que os direitos de propriedade intelectual e direitos autorais da solução de TIC sobre os diversos artefatos e produtos produzidos em decorrência da relação contratual, incluindo a documentação, o código-fonte de aplicações, os modelos de dados e as bases de dados, pertençam à Administração;</w:t>
      </w:r>
    </w:p>
    <w:p w14:paraId="1D6C7996" w14:textId="77777777" w:rsidR="00B43C13" w:rsidRDefault="00660B60">
      <w:pPr>
        <w:numPr>
          <w:ilvl w:val="0"/>
          <w:numId w:val="3"/>
        </w:numPr>
        <w:tabs>
          <w:tab w:val="left" w:pos="555"/>
          <w:tab w:val="left" w:pos="840"/>
          <w:tab w:val="left" w:pos="1140"/>
          <w:tab w:val="left" w:pos="1395"/>
          <w:tab w:val="left" w:pos="1650"/>
          <w:tab w:val="left" w:pos="1965"/>
          <w:tab w:val="left" w:pos="2220"/>
          <w:tab w:val="left" w:leader="underscore" w:pos="7336"/>
        </w:tabs>
        <w:spacing w:before="57" w:after="57"/>
        <w:ind w:left="13" w:firstLine="0"/>
        <w:jc w:val="both"/>
        <w:rPr>
          <w:rFonts w:ascii="Calibri" w:hAnsi="Calibri"/>
          <w:color w:val="FF3333"/>
        </w:rPr>
      </w:pPr>
      <w:permStart w:id="1023740319" w:edGrp="everyone"/>
      <w:commentRangeStart w:id="42"/>
      <w:proofErr w:type="gramStart"/>
      <w:r>
        <w:rPr>
          <w:rFonts w:ascii="Calibri" w:hAnsi="Calibri"/>
          <w:color w:val="FF3333"/>
        </w:rPr>
        <w:t>&lt;Outras</w:t>
      </w:r>
      <w:proofErr w:type="gramEnd"/>
      <w:r>
        <w:rPr>
          <w:rFonts w:ascii="Calibri" w:hAnsi="Calibri"/>
          <w:color w:val="FF3333"/>
        </w:rPr>
        <w:t xml:space="preserve"> obrigações que se apliquem, de acordo com o objeto da contratação&gt;.</w:t>
      </w:r>
      <w:commentRangeEnd w:id="42"/>
      <w:r w:rsidR="008C3818">
        <w:rPr>
          <w:rStyle w:val="Refdecomentrio"/>
          <w:rFonts w:cs="Mangal"/>
        </w:rPr>
        <w:commentReference w:id="42"/>
      </w:r>
    </w:p>
    <w:permEnd w:id="1023740319"/>
    <w:p w14:paraId="65812091"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rPr>
      </w:pPr>
    </w:p>
    <w:p w14:paraId="25CB59E8" w14:textId="77777777" w:rsidR="00B43C13" w:rsidRDefault="00660B60">
      <w:pPr>
        <w:pStyle w:val="Ttulo2"/>
      </w:pPr>
      <w:bookmarkStart w:id="43" w:name="__RefHeading___Toc2718_3638099950"/>
      <w:bookmarkEnd w:id="43"/>
      <w:r>
        <w:t>5.2. Deveres e responsabilidades da CONTRATADA</w:t>
      </w:r>
    </w:p>
    <w:p w14:paraId="0544DD18"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ermStart w:id="1377961512" w:edGrp="everyone"/>
      <w:commentRangeStart w:id="44"/>
      <w:r>
        <w:rPr>
          <w:rFonts w:ascii="Calibri" w:hAnsi="Calibri"/>
          <w:color w:val="FF3333"/>
        </w:rPr>
        <w:t>&lt;Indicação das responsabilidades da CONTRATADA. O rol mínimo abaixo pode ser acrescido com obrigações pertinentes ao objeto da contratação&gt;.</w:t>
      </w:r>
      <w:commentRangeEnd w:id="44"/>
      <w:r w:rsidR="008C3818">
        <w:rPr>
          <w:rStyle w:val="Refdecomentrio"/>
          <w:rFonts w:cs="Mangal"/>
        </w:rPr>
        <w:commentReference w:id="44"/>
      </w:r>
    </w:p>
    <w:permEnd w:id="1377961512"/>
    <w:p w14:paraId="3DE2A3F5" w14:textId="77777777" w:rsidR="00B43C13" w:rsidRDefault="00660B60">
      <w:pPr>
        <w:numPr>
          <w:ilvl w:val="0"/>
          <w:numId w:val="4"/>
        </w:numPr>
        <w:tabs>
          <w:tab w:val="left" w:pos="555"/>
          <w:tab w:val="left" w:pos="840"/>
          <w:tab w:val="left" w:pos="1140"/>
          <w:tab w:val="left" w:pos="1395"/>
          <w:tab w:val="left" w:pos="1650"/>
          <w:tab w:val="left" w:pos="1965"/>
          <w:tab w:val="left" w:pos="2220"/>
          <w:tab w:val="left" w:leader="underscore" w:pos="7336"/>
        </w:tabs>
        <w:spacing w:before="57" w:after="57"/>
        <w:ind w:left="0" w:firstLine="0"/>
        <w:jc w:val="both"/>
        <w:rPr>
          <w:rFonts w:ascii="Calibri" w:hAnsi="Calibri"/>
          <w:color w:val="000000"/>
        </w:rPr>
      </w:pPr>
      <w:r>
        <w:rPr>
          <w:rFonts w:ascii="Calibri" w:hAnsi="Calibri"/>
          <w:color w:val="000000"/>
        </w:rPr>
        <w:t xml:space="preserve">Indicar formalmente preposto apto a representá-lo junto à contratante, que deverá </w:t>
      </w:r>
      <w:r>
        <w:rPr>
          <w:rFonts w:ascii="Calibri" w:hAnsi="Calibri"/>
          <w:color w:val="000000"/>
        </w:rPr>
        <w:lastRenderedPageBreak/>
        <w:t>responder pela fiel execução do contrato;</w:t>
      </w:r>
    </w:p>
    <w:p w14:paraId="3AB8B75C" w14:textId="77777777" w:rsidR="00B43C13" w:rsidRDefault="00660B60">
      <w:pPr>
        <w:numPr>
          <w:ilvl w:val="0"/>
          <w:numId w:val="4"/>
        </w:numPr>
        <w:tabs>
          <w:tab w:val="left" w:pos="555"/>
          <w:tab w:val="left" w:pos="840"/>
          <w:tab w:val="left" w:pos="1140"/>
          <w:tab w:val="left" w:pos="1395"/>
          <w:tab w:val="left" w:pos="1650"/>
          <w:tab w:val="left" w:pos="1965"/>
          <w:tab w:val="left" w:pos="2220"/>
          <w:tab w:val="left" w:leader="underscore" w:pos="7336"/>
        </w:tabs>
        <w:spacing w:before="57" w:after="57"/>
        <w:ind w:left="0" w:firstLine="0"/>
        <w:jc w:val="both"/>
        <w:rPr>
          <w:rFonts w:ascii="Calibri" w:hAnsi="Calibri"/>
          <w:color w:val="000000"/>
        </w:rPr>
      </w:pPr>
      <w:r>
        <w:rPr>
          <w:rFonts w:ascii="Calibri" w:hAnsi="Calibri"/>
          <w:color w:val="000000"/>
        </w:rPr>
        <w:t>Atender prontamente quaisquer orientações e exigências da Equipe de Fiscalização do Contrato, inerentes à execução do objeto contratual;</w:t>
      </w:r>
    </w:p>
    <w:p w14:paraId="5B5F1797" w14:textId="77777777" w:rsidR="00B43C13" w:rsidRDefault="00660B60">
      <w:pPr>
        <w:numPr>
          <w:ilvl w:val="0"/>
          <w:numId w:val="4"/>
        </w:numPr>
        <w:tabs>
          <w:tab w:val="left" w:pos="555"/>
          <w:tab w:val="left" w:pos="840"/>
          <w:tab w:val="left" w:pos="1140"/>
          <w:tab w:val="left" w:pos="1395"/>
          <w:tab w:val="left" w:pos="1650"/>
          <w:tab w:val="left" w:pos="1965"/>
          <w:tab w:val="left" w:pos="2220"/>
          <w:tab w:val="left" w:leader="underscore" w:pos="7336"/>
        </w:tabs>
        <w:spacing w:before="57" w:after="57"/>
        <w:ind w:left="0" w:firstLine="0"/>
        <w:jc w:val="both"/>
        <w:rPr>
          <w:rFonts w:ascii="Calibri" w:hAnsi="Calibri"/>
          <w:color w:val="000000"/>
        </w:rPr>
      </w:pPr>
      <w:r>
        <w:rPr>
          <w:rFonts w:ascii="Calibri" w:hAnsi="Calibri"/>
          <w:color w:val="000000"/>
        </w:rPr>
        <w:t>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dos serviços pela contratante;</w:t>
      </w:r>
    </w:p>
    <w:p w14:paraId="6A18ED85" w14:textId="77777777" w:rsidR="00B43C13" w:rsidRDefault="00660B60">
      <w:pPr>
        <w:numPr>
          <w:ilvl w:val="0"/>
          <w:numId w:val="4"/>
        </w:numPr>
        <w:tabs>
          <w:tab w:val="left" w:pos="555"/>
          <w:tab w:val="left" w:pos="840"/>
          <w:tab w:val="left" w:pos="1140"/>
          <w:tab w:val="left" w:pos="1395"/>
          <w:tab w:val="left" w:pos="1650"/>
          <w:tab w:val="left" w:pos="1965"/>
          <w:tab w:val="left" w:pos="2220"/>
          <w:tab w:val="left" w:leader="underscore" w:pos="7336"/>
        </w:tabs>
        <w:spacing w:before="57" w:after="57"/>
        <w:ind w:left="0" w:firstLine="0"/>
        <w:jc w:val="both"/>
        <w:rPr>
          <w:rFonts w:ascii="Calibri" w:hAnsi="Calibri"/>
          <w:color w:val="000000"/>
        </w:rPr>
      </w:pPr>
      <w:r>
        <w:rPr>
          <w:rFonts w:ascii="Calibri" w:hAnsi="Calibri"/>
          <w:color w:val="000000"/>
        </w:rPr>
        <w:t>Propiciar todos os meios necessários à fiscalização do contrato pela contratante, cujo representante terá poderes para sustar o fornecimento, total ou parcial, em qualquer tempo, sempre que considerar a medida necessária;</w:t>
      </w:r>
    </w:p>
    <w:p w14:paraId="595CF636" w14:textId="77777777" w:rsidR="00B43C13" w:rsidRDefault="00660B60">
      <w:pPr>
        <w:numPr>
          <w:ilvl w:val="0"/>
          <w:numId w:val="4"/>
        </w:numPr>
        <w:tabs>
          <w:tab w:val="left" w:pos="555"/>
          <w:tab w:val="left" w:pos="840"/>
          <w:tab w:val="left" w:pos="1140"/>
          <w:tab w:val="left" w:pos="1395"/>
          <w:tab w:val="left" w:pos="1650"/>
          <w:tab w:val="left" w:pos="1965"/>
          <w:tab w:val="left" w:pos="2220"/>
          <w:tab w:val="left" w:leader="underscore" w:pos="7336"/>
        </w:tabs>
        <w:spacing w:before="57" w:after="57"/>
        <w:ind w:left="0" w:firstLine="0"/>
        <w:jc w:val="both"/>
        <w:rPr>
          <w:rFonts w:ascii="Calibri" w:hAnsi="Calibri"/>
          <w:color w:val="000000"/>
        </w:rPr>
      </w:pPr>
      <w:r>
        <w:rPr>
          <w:rFonts w:ascii="Calibri" w:hAnsi="Calibri"/>
          <w:color w:val="000000"/>
        </w:rPr>
        <w:t>Manter, durante toda a execução do contrato, as mesmas condições da habilitação;</w:t>
      </w:r>
    </w:p>
    <w:p w14:paraId="5E5E48DC" w14:textId="77777777" w:rsidR="00B43C13" w:rsidRDefault="00660B60">
      <w:pPr>
        <w:numPr>
          <w:ilvl w:val="0"/>
          <w:numId w:val="4"/>
        </w:numPr>
        <w:tabs>
          <w:tab w:val="left" w:pos="555"/>
          <w:tab w:val="left" w:pos="840"/>
          <w:tab w:val="left" w:pos="1140"/>
          <w:tab w:val="left" w:pos="1395"/>
          <w:tab w:val="left" w:pos="1650"/>
          <w:tab w:val="left" w:pos="1965"/>
          <w:tab w:val="left" w:pos="2220"/>
          <w:tab w:val="left" w:leader="underscore" w:pos="7336"/>
        </w:tabs>
        <w:spacing w:before="57" w:after="57"/>
        <w:ind w:left="0" w:firstLine="0"/>
        <w:jc w:val="both"/>
        <w:rPr>
          <w:rFonts w:ascii="Calibri" w:hAnsi="Calibri"/>
          <w:color w:val="000000"/>
        </w:rPr>
      </w:pPr>
      <w:r>
        <w:rPr>
          <w:rFonts w:ascii="Calibri" w:hAnsi="Calibri"/>
          <w:color w:val="000000"/>
        </w:rPr>
        <w:t>Quando especificada, manter, durante a execução do contrato, equipe técnica composta por profissionais devidamente habilitados, treinados e qualificados para fornecimento da solução de TIC;</w:t>
      </w:r>
    </w:p>
    <w:p w14:paraId="621E188E" w14:textId="77777777" w:rsidR="00B43C13" w:rsidRDefault="00660B60">
      <w:pPr>
        <w:numPr>
          <w:ilvl w:val="0"/>
          <w:numId w:val="4"/>
        </w:numPr>
        <w:tabs>
          <w:tab w:val="left" w:pos="555"/>
          <w:tab w:val="left" w:pos="840"/>
          <w:tab w:val="left" w:pos="1140"/>
          <w:tab w:val="left" w:pos="1395"/>
          <w:tab w:val="left" w:pos="1650"/>
          <w:tab w:val="left" w:pos="1965"/>
          <w:tab w:val="left" w:pos="2220"/>
          <w:tab w:val="left" w:leader="underscore" w:pos="7336"/>
        </w:tabs>
        <w:spacing w:before="57" w:after="57"/>
        <w:ind w:left="0" w:firstLine="0"/>
        <w:jc w:val="both"/>
        <w:rPr>
          <w:rFonts w:ascii="Calibri" w:hAnsi="Calibri"/>
          <w:color w:val="000000"/>
        </w:rPr>
      </w:pPr>
      <w:r>
        <w:rPr>
          <w:rFonts w:ascii="Calibri" w:hAnsi="Calibri"/>
          <w:color w:val="000000"/>
        </w:rPr>
        <w:t>Quando especificado, manter a produtividade ou a capacidade mínima de fornecimento da solução de TIC durante a execução do contrato; e</w:t>
      </w:r>
    </w:p>
    <w:p w14:paraId="37A0EA5C" w14:textId="77777777" w:rsidR="00B43C13" w:rsidRDefault="00660B60">
      <w:pPr>
        <w:numPr>
          <w:ilvl w:val="0"/>
          <w:numId w:val="4"/>
        </w:numPr>
        <w:tabs>
          <w:tab w:val="left" w:pos="555"/>
          <w:tab w:val="left" w:pos="840"/>
          <w:tab w:val="left" w:pos="1140"/>
          <w:tab w:val="left" w:pos="1395"/>
          <w:tab w:val="left" w:pos="1650"/>
          <w:tab w:val="left" w:pos="1965"/>
          <w:tab w:val="left" w:pos="2220"/>
          <w:tab w:val="left" w:leader="underscore" w:pos="7336"/>
        </w:tabs>
        <w:spacing w:before="57" w:after="57"/>
        <w:ind w:left="0" w:firstLine="0"/>
        <w:jc w:val="both"/>
        <w:rPr>
          <w:rFonts w:ascii="Calibri" w:hAnsi="Calibri"/>
          <w:color w:val="000000"/>
        </w:rPr>
      </w:pPr>
      <w:r>
        <w:rPr>
          <w:rFonts w:ascii="Calibri" w:hAnsi="Calibri"/>
          <w:color w:val="000000"/>
        </w:rPr>
        <w:t>Ceder os direitos de propriedade intelectual e direitos autorais da solução de TIC sobre os diversos artefatos e produtos produzidos em decorrência da relação contratual, incluindo a documentação, os modelos de dados e as bases de dados à Administração;</w:t>
      </w:r>
    </w:p>
    <w:p w14:paraId="334B9F0B" w14:textId="77777777" w:rsidR="00B43C13" w:rsidRDefault="00660B60">
      <w:pPr>
        <w:numPr>
          <w:ilvl w:val="0"/>
          <w:numId w:val="4"/>
        </w:numPr>
        <w:tabs>
          <w:tab w:val="left" w:pos="555"/>
          <w:tab w:val="left" w:pos="840"/>
          <w:tab w:val="left" w:pos="1140"/>
          <w:tab w:val="left" w:pos="1395"/>
          <w:tab w:val="left" w:pos="1650"/>
          <w:tab w:val="left" w:pos="1965"/>
          <w:tab w:val="left" w:pos="2220"/>
          <w:tab w:val="left" w:leader="underscore" w:pos="7336"/>
        </w:tabs>
        <w:spacing w:before="57" w:after="57"/>
        <w:ind w:left="0" w:firstLine="0"/>
        <w:jc w:val="both"/>
        <w:rPr>
          <w:rFonts w:ascii="Calibri" w:hAnsi="Calibri"/>
          <w:color w:val="FF3333"/>
        </w:rPr>
      </w:pPr>
      <w:permStart w:id="826492022" w:edGrp="everyone"/>
      <w:commentRangeStart w:id="45"/>
      <w:proofErr w:type="gramStart"/>
      <w:r>
        <w:rPr>
          <w:rFonts w:ascii="Calibri" w:hAnsi="Calibri"/>
          <w:color w:val="FF3333"/>
        </w:rPr>
        <w:t>&lt;Outras</w:t>
      </w:r>
      <w:proofErr w:type="gramEnd"/>
      <w:r>
        <w:rPr>
          <w:rFonts w:ascii="Calibri" w:hAnsi="Calibri"/>
          <w:color w:val="FF3333"/>
        </w:rPr>
        <w:t xml:space="preserve"> obrigações que se apliquem, de acordo com o objeto da contratação&gt;.</w:t>
      </w:r>
      <w:commentRangeEnd w:id="45"/>
      <w:r w:rsidR="008C3818">
        <w:rPr>
          <w:rStyle w:val="Refdecomentrio"/>
          <w:rFonts w:cs="Mangal"/>
        </w:rPr>
        <w:commentReference w:id="45"/>
      </w:r>
    </w:p>
    <w:permEnd w:id="826492022"/>
    <w:p w14:paraId="772137BE"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ind w:left="397"/>
        <w:jc w:val="both"/>
        <w:rPr>
          <w:rFonts w:ascii="Calibri" w:hAnsi="Calibri"/>
          <w:color w:val="0000FF"/>
        </w:rPr>
      </w:pPr>
    </w:p>
    <w:p w14:paraId="5064708E" w14:textId="77777777" w:rsidR="00B43C13" w:rsidRDefault="00660B60">
      <w:pPr>
        <w:pStyle w:val="Ttulo2"/>
      </w:pPr>
      <w:bookmarkStart w:id="46" w:name="__RefHeading___Toc2720_3638099950"/>
      <w:bookmarkEnd w:id="46"/>
      <w:commentRangeStart w:id="47"/>
      <w:r>
        <w:t>5.3. Deveres e responsabilidades do órgão gerenciador da ata de registro de preços</w:t>
      </w:r>
      <w:commentRangeEnd w:id="47"/>
      <w:r w:rsidR="008C3818">
        <w:rPr>
          <w:rStyle w:val="Refdecomentrio"/>
          <w:rFonts w:ascii="Times New Roman" w:hAnsi="Times New Roman" w:cs="Mangal"/>
          <w:b w:val="0"/>
          <w:bCs w:val="0"/>
          <w:iCs w:val="0"/>
        </w:rPr>
        <w:commentReference w:id="47"/>
      </w:r>
    </w:p>
    <w:p w14:paraId="383ECD3B"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ermStart w:id="401421849" w:edGrp="everyone"/>
      <w:r>
        <w:rPr>
          <w:rFonts w:ascii="Calibri" w:hAnsi="Calibri"/>
          <w:color w:val="FF3333"/>
        </w:rPr>
        <w:t>&lt;Indicação das responsabilidades do órgão gerenciador da ata, nos casos de contratações por Sistema de Registro de Preços – SRP. O rol mínimo abaixo pode ser acrescido com obrigações pertinentes ao objeto da contratação, observando-se sempre o Decreto nº 7.892, de 23 de janeiro de 2013 e suas alterações&gt;.</w:t>
      </w:r>
    </w:p>
    <w:permEnd w:id="401421849"/>
    <w:p w14:paraId="5C541B83" w14:textId="77777777" w:rsidR="00B43C13" w:rsidRDefault="00660B60">
      <w:pPr>
        <w:numPr>
          <w:ilvl w:val="0"/>
          <w:numId w:val="5"/>
        </w:numPr>
        <w:tabs>
          <w:tab w:val="left" w:pos="555"/>
          <w:tab w:val="left" w:pos="840"/>
          <w:tab w:val="left" w:pos="1140"/>
          <w:tab w:val="left" w:pos="1395"/>
          <w:tab w:val="left" w:pos="1650"/>
          <w:tab w:val="left" w:pos="1965"/>
          <w:tab w:val="left" w:pos="2220"/>
          <w:tab w:val="left" w:leader="underscore" w:pos="7336"/>
        </w:tabs>
        <w:spacing w:before="57" w:after="57"/>
        <w:ind w:left="0" w:firstLine="0"/>
        <w:jc w:val="both"/>
        <w:rPr>
          <w:rFonts w:ascii="Calibri" w:hAnsi="Calibri"/>
          <w:color w:val="000000"/>
        </w:rPr>
      </w:pPr>
      <w:r>
        <w:rPr>
          <w:rFonts w:ascii="Calibri" w:hAnsi="Calibri"/>
          <w:color w:val="000000"/>
        </w:rPr>
        <w:t>Efetuar o registro do licitante fornecedor e firmar a correspondente Ata de Registro de Preços;</w:t>
      </w:r>
    </w:p>
    <w:p w14:paraId="21B04A95" w14:textId="77777777" w:rsidR="00B43C13" w:rsidRDefault="00660B60">
      <w:pPr>
        <w:numPr>
          <w:ilvl w:val="0"/>
          <w:numId w:val="5"/>
        </w:numPr>
        <w:tabs>
          <w:tab w:val="left" w:pos="555"/>
          <w:tab w:val="left" w:pos="840"/>
          <w:tab w:val="left" w:pos="1140"/>
          <w:tab w:val="left" w:pos="1395"/>
          <w:tab w:val="left" w:pos="1650"/>
          <w:tab w:val="left" w:pos="1965"/>
          <w:tab w:val="left" w:pos="2220"/>
          <w:tab w:val="left" w:leader="underscore" w:pos="7336"/>
        </w:tabs>
        <w:spacing w:before="57" w:after="57"/>
        <w:ind w:left="0" w:firstLine="0"/>
        <w:jc w:val="both"/>
        <w:rPr>
          <w:rFonts w:ascii="Calibri" w:hAnsi="Calibri"/>
          <w:color w:val="000000"/>
        </w:rPr>
      </w:pPr>
      <w:r>
        <w:rPr>
          <w:rFonts w:ascii="Calibri" w:hAnsi="Calibri"/>
          <w:color w:val="000000"/>
        </w:rPr>
        <w:t>Conduzir os procedimentos relativos a eventuais renegociações de condições, produtos ou preços registrados;</w:t>
      </w:r>
    </w:p>
    <w:p w14:paraId="0329EF61" w14:textId="77777777" w:rsidR="00B43C13" w:rsidRDefault="00660B60">
      <w:pPr>
        <w:numPr>
          <w:ilvl w:val="0"/>
          <w:numId w:val="5"/>
        </w:numPr>
        <w:tabs>
          <w:tab w:val="left" w:pos="555"/>
          <w:tab w:val="left" w:pos="840"/>
          <w:tab w:val="left" w:pos="1140"/>
          <w:tab w:val="left" w:pos="1395"/>
          <w:tab w:val="left" w:pos="1650"/>
          <w:tab w:val="left" w:pos="1965"/>
          <w:tab w:val="left" w:pos="2220"/>
          <w:tab w:val="left" w:leader="underscore" w:pos="7336"/>
        </w:tabs>
        <w:spacing w:before="57" w:after="57"/>
        <w:ind w:left="0" w:firstLine="0"/>
        <w:jc w:val="both"/>
        <w:rPr>
          <w:rFonts w:ascii="Calibri" w:hAnsi="Calibri"/>
          <w:color w:val="000000"/>
        </w:rPr>
      </w:pPr>
      <w:r>
        <w:rPr>
          <w:rFonts w:ascii="Calibri" w:hAnsi="Calibri"/>
          <w:color w:val="000000"/>
        </w:rPr>
        <w:t>Definir mecanismos de comunicação com os órgãos participantes e não participantes, contendo:</w:t>
      </w:r>
    </w:p>
    <w:p w14:paraId="7AD10705"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600"/>
        <w:jc w:val="both"/>
        <w:rPr>
          <w:rFonts w:ascii="Calibri" w:hAnsi="Calibri"/>
          <w:color w:val="000000"/>
        </w:rPr>
      </w:pPr>
      <w:r>
        <w:rPr>
          <w:rFonts w:ascii="Calibri" w:hAnsi="Calibri"/>
          <w:color w:val="000000"/>
        </w:rPr>
        <w:t>1. as formas de comunicação entre os envolvidos, a exemplo de ofício, telefone, e-mail, ou sistema informatizado, quando disponível; e</w:t>
      </w:r>
    </w:p>
    <w:p w14:paraId="40074028"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600"/>
        <w:jc w:val="both"/>
        <w:rPr>
          <w:rFonts w:ascii="Calibri" w:hAnsi="Calibri"/>
          <w:color w:val="000000"/>
        </w:rPr>
      </w:pPr>
      <w:r>
        <w:rPr>
          <w:rFonts w:ascii="Calibri" w:hAnsi="Calibri"/>
          <w:color w:val="000000"/>
        </w:rPr>
        <w:t>2. definição dos eventos a serem reportados ao órgão gerenciador, com a indicação de prazo e responsável;</w:t>
      </w:r>
    </w:p>
    <w:p w14:paraId="71351A51" w14:textId="77777777" w:rsidR="00B43C13" w:rsidRDefault="00660B60">
      <w:pPr>
        <w:numPr>
          <w:ilvl w:val="0"/>
          <w:numId w:val="5"/>
        </w:numPr>
        <w:tabs>
          <w:tab w:val="left" w:pos="555"/>
          <w:tab w:val="left" w:pos="840"/>
          <w:tab w:val="left" w:pos="1140"/>
          <w:tab w:val="left" w:pos="1395"/>
          <w:tab w:val="left" w:pos="1650"/>
          <w:tab w:val="left" w:pos="1965"/>
          <w:tab w:val="left" w:pos="2220"/>
          <w:tab w:val="left" w:leader="underscore" w:pos="7336"/>
        </w:tabs>
        <w:spacing w:before="57" w:after="57"/>
        <w:ind w:left="0" w:firstLine="0"/>
        <w:jc w:val="both"/>
        <w:rPr>
          <w:rFonts w:ascii="Calibri" w:hAnsi="Calibri"/>
          <w:color w:val="000000"/>
        </w:rPr>
      </w:pPr>
      <w:r>
        <w:rPr>
          <w:rFonts w:ascii="Calibri" w:hAnsi="Calibri"/>
          <w:color w:val="000000"/>
        </w:rPr>
        <w:t>Definir mecanismos de controle de fornecimento da solução de TIC, observando, dentre outros:</w:t>
      </w:r>
    </w:p>
    <w:p w14:paraId="1D3F82D3"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588" w:hanging="13"/>
        <w:jc w:val="both"/>
        <w:rPr>
          <w:rFonts w:ascii="Calibri" w:hAnsi="Calibri"/>
          <w:color w:val="000000"/>
        </w:rPr>
      </w:pPr>
      <w:r>
        <w:rPr>
          <w:rFonts w:ascii="Calibri" w:hAnsi="Calibri"/>
          <w:color w:val="000000"/>
        </w:rPr>
        <w:t>1. a definição da produtividade ou da capacidade mínima de fornecimento da solução de TIC;</w:t>
      </w:r>
    </w:p>
    <w:p w14:paraId="288A939F"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588" w:hanging="13"/>
        <w:jc w:val="both"/>
        <w:rPr>
          <w:rFonts w:ascii="Calibri" w:hAnsi="Calibri"/>
          <w:color w:val="000000"/>
        </w:rPr>
      </w:pPr>
      <w:r>
        <w:rPr>
          <w:rFonts w:ascii="Calibri" w:hAnsi="Calibri"/>
          <w:color w:val="000000"/>
        </w:rPr>
        <w:t>2. as regras para gerenciamento da fila de fornecimento da solução de TIC aos órgãos participantes e não participantes, contendo prazos e formas de negociação e redistribuição da demanda, quando esta ultrapassar a produtividade definida ou a capacidade mínima de fornecimento e for requerida pela contratada; e</w:t>
      </w:r>
    </w:p>
    <w:p w14:paraId="674E12BA"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588" w:hanging="13"/>
        <w:jc w:val="both"/>
        <w:rPr>
          <w:rFonts w:ascii="Calibri" w:hAnsi="Calibri"/>
          <w:color w:val="000000"/>
        </w:rPr>
      </w:pPr>
      <w:r>
        <w:rPr>
          <w:rFonts w:ascii="Calibri" w:hAnsi="Calibri"/>
          <w:color w:val="000000"/>
        </w:rPr>
        <w:t xml:space="preserve">3. as regras para a substituição da solução registrada na Ata de Registro de Preços, garantida a realização de Prova de Conceito, em função de fatores supervenientes que tornem </w:t>
      </w:r>
      <w:r>
        <w:rPr>
          <w:rFonts w:ascii="Calibri" w:hAnsi="Calibri"/>
          <w:color w:val="000000"/>
        </w:rPr>
        <w:lastRenderedPageBreak/>
        <w:t>necessária e imperativa a substituição da solução tecnológica;</w:t>
      </w:r>
    </w:p>
    <w:p w14:paraId="39314CDA" w14:textId="77777777" w:rsidR="00B43C13" w:rsidRDefault="00660B60">
      <w:pPr>
        <w:numPr>
          <w:ilvl w:val="0"/>
          <w:numId w:val="5"/>
        </w:numPr>
        <w:tabs>
          <w:tab w:val="left" w:pos="555"/>
          <w:tab w:val="left" w:pos="840"/>
          <w:tab w:val="left" w:pos="1140"/>
          <w:tab w:val="left" w:pos="1395"/>
          <w:tab w:val="left" w:pos="1650"/>
          <w:tab w:val="left" w:pos="1965"/>
          <w:tab w:val="left" w:pos="2220"/>
          <w:tab w:val="left" w:leader="underscore" w:pos="7336"/>
        </w:tabs>
        <w:spacing w:before="57" w:after="57"/>
        <w:ind w:left="25" w:firstLine="0"/>
        <w:jc w:val="both"/>
        <w:rPr>
          <w:rFonts w:ascii="Calibri" w:hAnsi="Calibri"/>
          <w:color w:val="FF3333"/>
        </w:rPr>
      </w:pPr>
      <w:permStart w:id="1386939236" w:edGrp="everyone"/>
      <w:commentRangeStart w:id="48"/>
      <w:proofErr w:type="gramStart"/>
      <w:r>
        <w:rPr>
          <w:rFonts w:ascii="Calibri" w:hAnsi="Calibri"/>
          <w:color w:val="FF3333"/>
        </w:rPr>
        <w:t>&lt;Outras</w:t>
      </w:r>
      <w:proofErr w:type="gramEnd"/>
      <w:r>
        <w:rPr>
          <w:rFonts w:ascii="Calibri" w:hAnsi="Calibri"/>
          <w:color w:val="FF3333"/>
        </w:rPr>
        <w:t xml:space="preserve"> obrigações que se apliquem ao objeto da contratação&gt;.</w:t>
      </w:r>
      <w:commentRangeEnd w:id="48"/>
      <w:r w:rsidR="008C3818">
        <w:rPr>
          <w:rStyle w:val="Refdecomentrio"/>
          <w:rFonts w:cs="Mangal"/>
        </w:rPr>
        <w:commentReference w:id="48"/>
      </w:r>
    </w:p>
    <w:permEnd w:id="1386939236"/>
    <w:p w14:paraId="335E1486"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rPr>
      </w:pPr>
    </w:p>
    <w:tbl>
      <w:tblPr>
        <w:tblW w:w="9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638"/>
      </w:tblGrid>
      <w:tr w:rsidR="00B43C13" w14:paraId="0BE80E34" w14:textId="77777777">
        <w:tc>
          <w:tcPr>
            <w:tcW w:w="9638" w:type="dxa"/>
            <w:tcBorders>
              <w:top w:val="single" w:sz="2" w:space="0" w:color="000000"/>
              <w:left w:val="single" w:sz="2" w:space="0" w:color="000000"/>
              <w:bottom w:val="single" w:sz="2" w:space="0" w:color="000000"/>
              <w:right w:val="single" w:sz="2" w:space="0" w:color="000000"/>
            </w:tcBorders>
            <w:shd w:val="clear" w:color="auto" w:fill="CCCCCC"/>
          </w:tcPr>
          <w:p w14:paraId="3B461D8A" w14:textId="77777777" w:rsidR="00B43C13" w:rsidRDefault="00660B60">
            <w:pPr>
              <w:pStyle w:val="Ttulo1"/>
              <w:spacing w:before="240" w:after="120"/>
            </w:pPr>
            <w:bookmarkStart w:id="49" w:name="__RefHeading___Toc2722_3638099950"/>
            <w:bookmarkEnd w:id="49"/>
            <w:r>
              <w:t>6 – MODELO DE EXECUÇÃO DO CONTRATO</w:t>
            </w:r>
          </w:p>
        </w:tc>
      </w:tr>
    </w:tbl>
    <w:p w14:paraId="607596EA" w14:textId="5DC61944"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ermStart w:id="1741362116" w:edGrp="everyone"/>
      <w:r>
        <w:rPr>
          <w:rFonts w:ascii="Calibri" w:hAnsi="Calibri"/>
          <w:color w:val="FF3333"/>
        </w:rPr>
        <w:t>O Modelo de Execução do Contrato deverá contemplar as condições necessárias ao fornecimento da solução de TIC, observando os itens a seguir.</w:t>
      </w:r>
    </w:p>
    <w:permEnd w:id="1741362116"/>
    <w:p w14:paraId="1A2B676D"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color w:val="FF3333"/>
        </w:rPr>
      </w:pPr>
    </w:p>
    <w:p w14:paraId="0E2B80F7" w14:textId="77777777" w:rsidR="00B43C13" w:rsidRDefault="00660B60">
      <w:pPr>
        <w:pStyle w:val="Ttulo2"/>
      </w:pPr>
      <w:bookmarkStart w:id="50" w:name="__RefHeading___Toc2724_3638099950"/>
      <w:bookmarkEnd w:id="50"/>
      <w:r>
        <w:t>6.1. Rotinas de Execução</w:t>
      </w:r>
    </w:p>
    <w:p w14:paraId="35FF3855"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ermStart w:id="193080926" w:edGrp="everyone"/>
      <w:commentRangeStart w:id="51"/>
      <w:r>
        <w:rPr>
          <w:rFonts w:ascii="Calibri" w:hAnsi="Calibri"/>
          <w:color w:val="FF3333"/>
        </w:rPr>
        <w:t>&lt;Realização da Reunião Inicial&gt;;</w:t>
      </w:r>
    </w:p>
    <w:p w14:paraId="1B20DBFD"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&lt;Descrição dos eventos do período de ambientação, quando houver&gt;;</w:t>
      </w:r>
    </w:p>
    <w:p w14:paraId="56A43AD9"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&lt;Procedimentos para encaminhamento e controle de solicitações&gt;;</w:t>
      </w:r>
    </w:p>
    <w:p w14:paraId="75726AAD"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&lt;Forma de execução e acompanhamento dos serviços&gt;;</w:t>
      </w:r>
    </w:p>
    <w:p w14:paraId="41735281"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&lt;Prazos, horários de fornecimento de bens ou prestação dos serviços&gt;;</w:t>
      </w:r>
    </w:p>
    <w:p w14:paraId="0030E8D2"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&lt;Locais de entrega, quando aplicáveis&gt;;</w:t>
      </w:r>
    </w:p>
    <w:p w14:paraId="6F607E7A"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&lt;Documentação mínima exigida&gt;;</w:t>
      </w:r>
    </w:p>
    <w:p w14:paraId="63E10562"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&lt;Papéis e responsabilidades por parte da contratante e da contratada&gt;;</w:t>
      </w:r>
    </w:p>
    <w:p w14:paraId="4A985A97"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&lt;Formas de transferência de conhecimento&gt;;</w:t>
      </w:r>
    </w:p>
    <w:p w14:paraId="51D83277"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&lt;Procedimentos de transição e finalização do contrato&gt;.</w:t>
      </w:r>
      <w:commentRangeEnd w:id="51"/>
      <w:r w:rsidR="008C3818">
        <w:rPr>
          <w:rStyle w:val="Refdecomentrio"/>
          <w:rFonts w:cs="Mangal"/>
        </w:rPr>
        <w:commentReference w:id="51"/>
      </w:r>
    </w:p>
    <w:permEnd w:id="193080926"/>
    <w:p w14:paraId="6E14D060"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14:paraId="2F8AE837" w14:textId="77777777" w:rsidR="00B43C13" w:rsidRDefault="00660B60">
      <w:pPr>
        <w:pStyle w:val="Ttulo2"/>
      </w:pPr>
      <w:bookmarkStart w:id="52" w:name="__RefHeading___Toc2726_3638099950"/>
      <w:bookmarkEnd w:id="52"/>
      <w:r>
        <w:t>6.2. Quantidade mínima de bens ou serviços para comparação e controle</w:t>
      </w:r>
    </w:p>
    <w:p w14:paraId="7EFB4AD6"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ermStart w:id="1223698048" w:edGrp="everyone"/>
      <w:r>
        <w:rPr>
          <w:rFonts w:ascii="Calibri" w:hAnsi="Calibri"/>
          <w:color w:val="FF3333"/>
        </w:rPr>
        <w:t>&lt;Quantificação ou estimativa prévia do volume de serviços demandados ou quantidade de bens a serem fornecidos, para comparação e controle&gt;.</w:t>
      </w:r>
    </w:p>
    <w:permEnd w:id="1223698048"/>
    <w:p w14:paraId="0972F12D"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p w14:paraId="199B0186" w14:textId="77777777" w:rsidR="00B43C13" w:rsidRDefault="00660B60">
      <w:pPr>
        <w:pStyle w:val="Ttulo2"/>
      </w:pPr>
      <w:bookmarkStart w:id="53" w:name="__RefHeading___Toc2728_3638099950"/>
      <w:bookmarkEnd w:id="53"/>
      <w:r>
        <w:t>6.3. Mecanismos formais de comunicação</w:t>
      </w:r>
    </w:p>
    <w:p w14:paraId="6A9631AB"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ermStart w:id="2042256212" w:edGrp="everyone"/>
      <w:r>
        <w:rPr>
          <w:rFonts w:ascii="Calibri" w:hAnsi="Calibri"/>
          <w:color w:val="FF3333"/>
        </w:rPr>
        <w:t>&lt;Definição de mecanismos formais de comunicação a serem utilizados para troca de informações entre a contratada e a Administração, adotando-se preferencialmente as Ordens de Serviço ou Fornecimento de Bens&gt;.</w:t>
      </w:r>
    </w:p>
    <w:permEnd w:id="2042256212"/>
    <w:p w14:paraId="1EFC4B9C"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p w14:paraId="4FED5505" w14:textId="77777777" w:rsidR="00B43C13" w:rsidRDefault="00660B60">
      <w:pPr>
        <w:pStyle w:val="Ttulo2"/>
      </w:pPr>
      <w:bookmarkStart w:id="54" w:name="__RefHeading___Toc2732_3638099950"/>
      <w:bookmarkEnd w:id="54"/>
      <w:r>
        <w:t>6.4. Manutenção de Sigilo e Normas de Segurança</w:t>
      </w:r>
    </w:p>
    <w:p w14:paraId="5EE3873E"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rPr>
      </w:pPr>
      <w:r>
        <w:rPr>
          <w:rFonts w:ascii="Calibri" w:hAnsi="Calibri"/>
        </w:rPr>
        <w:tab/>
        <w:t>A Contratada deverá manter sigilo absoluto sobre quaisquer dados e informações contidos em quaisquer documentos e mídias, incluindo os equipamentos e seus meios de armazenamento, de que venha a ter conhecimento durante a execução dos serviços, não podendo, sob qualquer pretexto, divulgar, reproduzir ou utilizar, sob pena de lei, independentemente da classificação de sigilo conferida pelo Contratante a tais documentos.</w:t>
      </w:r>
    </w:p>
    <w:p w14:paraId="59C83AFA" w14:textId="3B704BF8"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rPr>
      </w:pPr>
      <w:r>
        <w:rPr>
          <w:rFonts w:ascii="Calibri" w:hAnsi="Calibri"/>
        </w:rPr>
        <w:tab/>
        <w:t xml:space="preserve">O </w:t>
      </w:r>
      <w:r>
        <w:rPr>
          <w:rFonts w:ascii="Calibri" w:hAnsi="Calibri"/>
          <w:b/>
          <w:bCs/>
        </w:rPr>
        <w:t>Termo de Compromisso</w:t>
      </w:r>
      <w:r>
        <w:rPr>
          <w:rFonts w:ascii="Calibri" w:hAnsi="Calibri"/>
        </w:rPr>
        <w:t xml:space="preserve">, contendo declaração de manutenção de sigilo e respeito às normas de segurança vigentes na entidade, a ser assinado pelo representante legal da Contratada, e </w:t>
      </w:r>
      <w:r>
        <w:rPr>
          <w:rFonts w:ascii="Calibri" w:hAnsi="Calibri"/>
          <w:b/>
          <w:bCs/>
        </w:rPr>
        <w:t>Termo de Ciência</w:t>
      </w:r>
      <w:r>
        <w:rPr>
          <w:rFonts w:ascii="Calibri" w:hAnsi="Calibri"/>
        </w:rPr>
        <w:t xml:space="preserve">, a ser assinado por todos os empregados da Contratada diretamente envolvidos na contratação, encontram-se nos ANEXOS </w:t>
      </w:r>
      <w:permStart w:id="1844010526" w:edGrp="everyone"/>
      <w:r>
        <w:rPr>
          <w:rFonts w:ascii="Calibri" w:hAnsi="Calibri"/>
          <w:color w:val="FF3333"/>
        </w:rPr>
        <w:t>XXX</w:t>
      </w:r>
      <w:r>
        <w:rPr>
          <w:rFonts w:ascii="Calibri" w:hAnsi="Calibri"/>
        </w:rPr>
        <w:t xml:space="preserve"> </w:t>
      </w:r>
      <w:permEnd w:id="1844010526"/>
      <w:r>
        <w:rPr>
          <w:rFonts w:ascii="Calibri" w:hAnsi="Calibri"/>
        </w:rPr>
        <w:t xml:space="preserve">e </w:t>
      </w:r>
      <w:permStart w:id="799891633" w:edGrp="everyone"/>
      <w:r w:rsidR="008C3818">
        <w:rPr>
          <w:rFonts w:ascii="Calibri" w:hAnsi="Calibri"/>
          <w:color w:val="FF3333"/>
        </w:rPr>
        <w:t>XXX</w:t>
      </w:r>
      <w:permEnd w:id="799891633"/>
      <w:r>
        <w:rPr>
          <w:rFonts w:ascii="Calibri" w:hAnsi="Calibri"/>
        </w:rPr>
        <w:t>.</w:t>
      </w:r>
    </w:p>
    <w:p w14:paraId="718B6069"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rPr>
      </w:pPr>
    </w:p>
    <w:tbl>
      <w:tblPr>
        <w:tblW w:w="9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638"/>
      </w:tblGrid>
      <w:tr w:rsidR="00B43C13" w14:paraId="60F25FD8" w14:textId="77777777">
        <w:tc>
          <w:tcPr>
            <w:tcW w:w="9638" w:type="dxa"/>
            <w:tcBorders>
              <w:top w:val="single" w:sz="2" w:space="0" w:color="000000"/>
              <w:left w:val="single" w:sz="2" w:space="0" w:color="000000"/>
              <w:bottom w:val="single" w:sz="2" w:space="0" w:color="000000"/>
              <w:right w:val="single" w:sz="2" w:space="0" w:color="000000"/>
            </w:tcBorders>
            <w:shd w:val="clear" w:color="auto" w:fill="CCCCCC"/>
          </w:tcPr>
          <w:p w14:paraId="0AFE82F3" w14:textId="77777777" w:rsidR="00B43C13" w:rsidRDefault="00660B60">
            <w:pPr>
              <w:pStyle w:val="Ttulo1"/>
              <w:spacing w:before="240" w:after="120"/>
            </w:pPr>
            <w:bookmarkStart w:id="55" w:name="__RefHeading___Toc2734_3638099950"/>
            <w:bookmarkEnd w:id="55"/>
            <w:r>
              <w:t>7 – MODELO DE GESTÃO DO CONTRATO</w:t>
            </w:r>
          </w:p>
        </w:tc>
      </w:tr>
    </w:tbl>
    <w:p w14:paraId="4D53CAD1"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ermStart w:id="2061709684" w:edGrp="everyone"/>
      <w:proofErr w:type="gramStart"/>
      <w:r>
        <w:rPr>
          <w:rFonts w:ascii="Calibri" w:hAnsi="Calibri"/>
          <w:color w:val="FF3333"/>
        </w:rPr>
        <w:lastRenderedPageBreak/>
        <w:t>&lt;Deverá</w:t>
      </w:r>
      <w:proofErr w:type="gramEnd"/>
      <w:r>
        <w:rPr>
          <w:rFonts w:ascii="Calibri" w:hAnsi="Calibri"/>
          <w:color w:val="FF3333"/>
        </w:rPr>
        <w:t xml:space="preserve"> contemplar as condições para gestão e fiscalização do contrato de fornecimento da solução de TIC, com base no Modelo de Execução do Contrato, observando os itens a seguir&gt;.</w:t>
      </w:r>
    </w:p>
    <w:permEnd w:id="2061709684"/>
    <w:p w14:paraId="22989C9A"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14:paraId="53BC9044" w14:textId="77777777" w:rsidR="00B43C13" w:rsidRDefault="00660B60">
      <w:pPr>
        <w:pStyle w:val="Ttulo2"/>
      </w:pPr>
      <w:bookmarkStart w:id="56" w:name="__RefHeading___Toc2736_3638099950"/>
      <w:bookmarkEnd w:id="56"/>
      <w:r>
        <w:t>7.1. Critérios de Aceitação</w:t>
      </w:r>
    </w:p>
    <w:p w14:paraId="03F7761F"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ermStart w:id="672081719" w:edGrp="everyone"/>
      <w:r>
        <w:rPr>
          <w:rFonts w:ascii="Calibri" w:hAnsi="Calibri"/>
          <w:color w:val="FF3333"/>
        </w:rPr>
        <w:t>&lt;Definição dos critérios de aceitação dos serviços prestados ou bens fornecidos, abrangendo métricas, indicadores e níveis mínimos de serviços com os valores aceitáveis para os principais elementos que compõe a solução de TIC&gt;.</w:t>
      </w:r>
    </w:p>
    <w:permEnd w:id="672081719"/>
    <w:p w14:paraId="477B2893"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14:paraId="5AD07AC6" w14:textId="77777777" w:rsidR="00B43C13" w:rsidRDefault="00660B60">
      <w:pPr>
        <w:pStyle w:val="Ttulo2"/>
      </w:pPr>
      <w:bookmarkStart w:id="57" w:name="__RefHeading___Toc2738_3638099950"/>
      <w:bookmarkEnd w:id="57"/>
      <w:r>
        <w:t>7.2. Procedimentos de Teste e Inspeção</w:t>
      </w:r>
    </w:p>
    <w:p w14:paraId="0B02E2F0"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ermStart w:id="332492877" w:edGrp="everyone"/>
      <w:r>
        <w:rPr>
          <w:rFonts w:ascii="Calibri" w:hAnsi="Calibri"/>
          <w:color w:val="FF3333"/>
        </w:rPr>
        <w:t>&lt;Definição dos procedimentos de teste e inspeção para fins de elaboração dos Termos de Recebimento Definitivo e Provisório, abrangendo:</w:t>
      </w:r>
    </w:p>
    <w:p w14:paraId="08C8BEF9"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720"/>
        <w:jc w:val="both"/>
        <w:rPr>
          <w:rFonts w:ascii="Calibri" w:hAnsi="Calibri"/>
          <w:color w:val="FF3333"/>
        </w:rPr>
      </w:pPr>
      <w:r>
        <w:rPr>
          <w:rFonts w:ascii="Calibri" w:hAnsi="Calibri"/>
          <w:color w:val="FF3333"/>
        </w:rPr>
        <w:t>a) metodologia, formas de avaliação da qualidade e adequação da solução de TIC às especificações funcionais e tecnológicas, observando:</w:t>
      </w:r>
    </w:p>
    <w:p w14:paraId="18530943"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720"/>
        <w:jc w:val="both"/>
        <w:rPr>
          <w:rFonts w:ascii="Calibri" w:hAnsi="Calibri"/>
          <w:color w:val="FF3333"/>
        </w:rPr>
      </w:pPr>
      <w:r>
        <w:rPr>
          <w:rFonts w:ascii="Calibri" w:hAnsi="Calibri"/>
          <w:color w:val="FF3333"/>
        </w:rPr>
        <w:t>1. definição de mecanismos de inspeção e avaliação da solução, a exemplo de inspeção por amostragem ou total do fornecimento de bens ou da prestação de serviços;</w:t>
      </w:r>
    </w:p>
    <w:p w14:paraId="449708A9"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720"/>
        <w:jc w:val="both"/>
        <w:rPr>
          <w:rFonts w:ascii="Calibri" w:hAnsi="Calibri"/>
          <w:color w:val="FF3333"/>
        </w:rPr>
      </w:pPr>
      <w:r>
        <w:rPr>
          <w:rFonts w:ascii="Calibri" w:hAnsi="Calibri"/>
          <w:color w:val="FF3333"/>
        </w:rPr>
        <w:t>2. adoção de ferramentas, computacionais ou não, para implantação e acompanhamento dos indicadores estabelecidos;</w:t>
      </w:r>
    </w:p>
    <w:p w14:paraId="71341382"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720"/>
        <w:jc w:val="both"/>
        <w:rPr>
          <w:rFonts w:ascii="Calibri" w:hAnsi="Calibri"/>
          <w:color w:val="FF3333"/>
        </w:rPr>
      </w:pPr>
      <w:r>
        <w:rPr>
          <w:rFonts w:ascii="Calibri" w:hAnsi="Calibri"/>
          <w:color w:val="FF3333"/>
        </w:rPr>
        <w:t>3. origem e formas de obtenção das informações necessárias à gestão e à fiscalização do contrato;</w:t>
      </w:r>
    </w:p>
    <w:p w14:paraId="75DD5371"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720"/>
        <w:jc w:val="both"/>
        <w:rPr>
          <w:rFonts w:ascii="Calibri" w:hAnsi="Calibri"/>
          <w:color w:val="FF3333"/>
        </w:rPr>
      </w:pPr>
      <w:r>
        <w:rPr>
          <w:rFonts w:ascii="Calibri" w:hAnsi="Calibri"/>
          <w:color w:val="FF3333"/>
        </w:rPr>
        <w:t>4. definição de vistas de verificação e de roteiros de testes para subsidiar a ação dos Fiscais do contrato; e</w:t>
      </w:r>
    </w:p>
    <w:p w14:paraId="46D70193"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720"/>
        <w:jc w:val="both"/>
        <w:rPr>
          <w:rFonts w:ascii="Calibri" w:hAnsi="Calibri"/>
          <w:color w:val="FF3333"/>
        </w:rPr>
      </w:pPr>
      <w:r>
        <w:rPr>
          <w:rFonts w:ascii="Calibri" w:hAnsi="Calibri"/>
          <w:color w:val="FF3333"/>
        </w:rPr>
        <w:t>5. garantia de inspeções e diligências, quando aplicáveis, e suas formas de exercício;</w:t>
      </w:r>
    </w:p>
    <w:p w14:paraId="4164310E"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720"/>
        <w:jc w:val="both"/>
        <w:rPr>
          <w:rFonts w:ascii="Calibri" w:hAnsi="Calibri"/>
          <w:color w:val="FF3333"/>
        </w:rPr>
      </w:pPr>
      <w:r>
        <w:rPr>
          <w:rFonts w:ascii="Calibri" w:hAnsi="Calibri"/>
          <w:color w:val="FF3333"/>
        </w:rPr>
        <w:t>b) disponibilidade de recursos humanos necessários às atividades de gestão e fiscalização do contrato&gt;.</w:t>
      </w:r>
    </w:p>
    <w:permEnd w:id="332492877"/>
    <w:p w14:paraId="3BBAB8F5" w14:textId="77777777" w:rsidR="00B43C13" w:rsidRDefault="00B43C13">
      <w:pPr>
        <w:tabs>
          <w:tab w:val="left" w:pos="555"/>
          <w:tab w:val="left" w:pos="840"/>
          <w:tab w:val="left" w:pos="1140"/>
          <w:tab w:val="left" w:pos="1395"/>
          <w:tab w:val="left" w:pos="1650"/>
          <w:tab w:val="left" w:pos="1965"/>
          <w:tab w:val="left" w:pos="2220"/>
          <w:tab w:val="left" w:leader="underscore" w:pos="7336"/>
        </w:tabs>
        <w:jc w:val="both"/>
        <w:rPr>
          <w:rFonts w:ascii="Calibri" w:hAnsi="Calibri"/>
          <w:b/>
          <w:bCs/>
        </w:rPr>
      </w:pPr>
    </w:p>
    <w:p w14:paraId="055664CD" w14:textId="77777777" w:rsidR="00B43C13" w:rsidRDefault="00660B60">
      <w:pPr>
        <w:pStyle w:val="Ttulo2"/>
        <w:spacing w:after="119"/>
      </w:pPr>
      <w:bookmarkStart w:id="58" w:name="__RefHeading___Toc2740_3638099950"/>
      <w:bookmarkEnd w:id="58"/>
      <w:r>
        <w:t>7.3. Níveis Mínimos de Serviço Exigidos</w:t>
      </w:r>
    </w:p>
    <w:p w14:paraId="5E65BF1F"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ermStart w:id="261382434" w:edGrp="everyone"/>
      <w:commentRangeStart w:id="59"/>
      <w:r>
        <w:rPr>
          <w:rFonts w:ascii="Calibri" w:hAnsi="Calibri"/>
          <w:color w:val="FF3333"/>
        </w:rPr>
        <w:t>&lt;Definição dos Níveis Mínimos de Serviço Exigidos e/ou Níveis de Qualidade, que são indicadores mensuráveis estabelecidos pelo órgão/entidade para aferir objetivamente os resultados pretendidos com a contratação&gt;.</w:t>
      </w:r>
      <w:commentRangeEnd w:id="59"/>
      <w:r w:rsidR="008C3818">
        <w:rPr>
          <w:rStyle w:val="Refdecomentrio"/>
          <w:rFonts w:cs="Mangal"/>
        </w:rPr>
        <w:commentReference w:id="59"/>
      </w:r>
    </w:p>
    <w:p w14:paraId="00620060"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238"/>
        <w:ind w:left="13"/>
        <w:jc w:val="both"/>
        <w:rPr>
          <w:rFonts w:ascii="Calibri" w:hAnsi="Calibri"/>
          <w:color w:val="FF3333"/>
        </w:rPr>
      </w:pPr>
      <w:commentRangeStart w:id="60"/>
      <w:r>
        <w:rPr>
          <w:rFonts w:ascii="Calibri" w:hAnsi="Calibri"/>
          <w:color w:val="FF3333"/>
        </w:rPr>
        <w:t>&lt;Em seguida são apresentados exemplos de indicadores de nível de serviço. Ressalta-se que a quantidade e tipos de indicadores, assim como seus parâmetros e dosimetria da glosa e sanção, devem ser definidos pela Equipe de Planejamento da Contratação de acordo com o objeto a ser contratado&gt;.</w:t>
      </w:r>
      <w:commentRangeEnd w:id="60"/>
      <w:r w:rsidR="008C3818">
        <w:rPr>
          <w:rStyle w:val="Refdecomentrio"/>
          <w:rFonts w:cs="Mangal"/>
        </w:rPr>
        <w:commentReference w:id="60"/>
      </w:r>
    </w:p>
    <w:tbl>
      <w:tblPr>
        <w:tblW w:w="9604" w:type="dxa"/>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1974"/>
        <w:gridCol w:w="1303"/>
        <w:gridCol w:w="6327"/>
      </w:tblGrid>
      <w:tr w:rsidR="00B43C13" w14:paraId="2121611F" w14:textId="77777777">
        <w:tc>
          <w:tcPr>
            <w:tcW w:w="9604" w:type="dxa"/>
            <w:gridSpan w:val="3"/>
            <w:tcBorders>
              <w:top w:val="single" w:sz="2" w:space="0" w:color="000000"/>
              <w:left w:val="single" w:sz="2" w:space="0" w:color="000000"/>
              <w:bottom w:val="single" w:sz="2" w:space="0" w:color="000000"/>
              <w:right w:val="single" w:sz="2" w:space="0" w:color="000000"/>
            </w:tcBorders>
            <w:shd w:val="clear" w:color="auto" w:fill="E6E6E6"/>
          </w:tcPr>
          <w:p w14:paraId="4AB51CDF" w14:textId="77777777" w:rsidR="00B43C13" w:rsidRDefault="00660B60">
            <w:pPr>
              <w:pStyle w:val="Contedodatabela"/>
              <w:jc w:val="center"/>
              <w:rPr>
                <w:rFonts w:ascii="Calibri" w:hAnsi="Calibri" w:cs="Liberation Serif;Times New Roma"/>
                <w:b/>
                <w:bCs/>
                <w:color w:val="FF3333"/>
                <w:lang w:eastAsia="en-US"/>
              </w:rPr>
            </w:pPr>
            <w:permStart w:id="1151352307" w:edGrp="everyone"/>
            <w:permEnd w:id="261382434"/>
            <w:r>
              <w:rPr>
                <w:rFonts w:ascii="Calibri" w:hAnsi="Calibri" w:cs="Liberation Serif;Times New Roma"/>
                <w:b/>
                <w:bCs/>
                <w:color w:val="FF3333"/>
                <w:sz w:val="22"/>
                <w:szCs w:val="22"/>
                <w:lang w:eastAsia="en-US"/>
              </w:rPr>
              <w:t>IAE – INDICADOR DE ATRASO DE ENTREGA DE OS</w:t>
            </w:r>
          </w:p>
        </w:tc>
      </w:tr>
      <w:tr w:rsidR="00B43C13" w14:paraId="57E26048" w14:textId="77777777">
        <w:tc>
          <w:tcPr>
            <w:tcW w:w="1974" w:type="dxa"/>
            <w:tcBorders>
              <w:left w:val="single" w:sz="2" w:space="0" w:color="000000"/>
              <w:bottom w:val="single" w:sz="2" w:space="0" w:color="000000"/>
            </w:tcBorders>
            <w:shd w:val="clear" w:color="auto" w:fill="E6E6E6"/>
          </w:tcPr>
          <w:p w14:paraId="1897966A" w14:textId="77777777" w:rsidR="00B43C13" w:rsidRDefault="00660B60">
            <w:pPr>
              <w:jc w:val="center"/>
              <w:rPr>
                <w:rFonts w:ascii="Calibri" w:hAnsi="Calibri"/>
                <w:b/>
                <w:bCs/>
                <w:color w:val="FF3333"/>
              </w:rPr>
            </w:pPr>
            <w:r>
              <w:rPr>
                <w:rFonts w:ascii="Calibri" w:hAnsi="Calibri"/>
                <w:b/>
                <w:bCs/>
                <w:color w:val="FF3333"/>
                <w:sz w:val="22"/>
                <w:szCs w:val="22"/>
              </w:rPr>
              <w:t>Tópico</w:t>
            </w:r>
          </w:p>
        </w:tc>
        <w:tc>
          <w:tcPr>
            <w:tcW w:w="7630" w:type="dxa"/>
            <w:gridSpan w:val="2"/>
            <w:tcBorders>
              <w:left w:val="single" w:sz="2" w:space="0" w:color="000000"/>
              <w:bottom w:val="single" w:sz="2" w:space="0" w:color="000000"/>
              <w:right w:val="single" w:sz="2" w:space="0" w:color="000000"/>
            </w:tcBorders>
            <w:shd w:val="clear" w:color="auto" w:fill="E6E6E6"/>
          </w:tcPr>
          <w:p w14:paraId="0A72242C" w14:textId="77777777" w:rsidR="00B43C13" w:rsidRDefault="00660B60">
            <w:pPr>
              <w:jc w:val="center"/>
              <w:rPr>
                <w:rFonts w:ascii="Calibri" w:hAnsi="Calibri"/>
                <w:b/>
                <w:bCs/>
                <w:color w:val="FF3333"/>
              </w:rPr>
            </w:pPr>
            <w:r>
              <w:rPr>
                <w:rFonts w:ascii="Calibri" w:hAnsi="Calibri"/>
                <w:b/>
                <w:bCs/>
                <w:color w:val="FF3333"/>
                <w:sz w:val="22"/>
                <w:szCs w:val="22"/>
              </w:rPr>
              <w:t>Descrição</w:t>
            </w:r>
          </w:p>
        </w:tc>
      </w:tr>
      <w:tr w:rsidR="00B43C13" w14:paraId="42B6BB23" w14:textId="77777777">
        <w:tc>
          <w:tcPr>
            <w:tcW w:w="1974" w:type="dxa"/>
            <w:tcBorders>
              <w:left w:val="single" w:sz="2" w:space="0" w:color="000000"/>
              <w:bottom w:val="single" w:sz="2" w:space="0" w:color="000000"/>
            </w:tcBorders>
            <w:shd w:val="clear" w:color="auto" w:fill="E6E6E6"/>
            <w:vAlign w:val="center"/>
          </w:tcPr>
          <w:p w14:paraId="2294A21E" w14:textId="77777777" w:rsidR="00B43C13" w:rsidRDefault="00660B60">
            <w:pPr>
              <w:rPr>
                <w:rFonts w:ascii="Calibri" w:hAnsi="Calibri"/>
                <w:b/>
                <w:bCs/>
                <w:color w:val="FF3333"/>
              </w:rPr>
            </w:pPr>
            <w:r>
              <w:rPr>
                <w:rFonts w:ascii="Calibri" w:hAnsi="Calibri"/>
                <w:b/>
                <w:bCs/>
                <w:color w:val="FF3333"/>
                <w:sz w:val="22"/>
                <w:szCs w:val="22"/>
              </w:rPr>
              <w:t>Finalidade</w:t>
            </w:r>
          </w:p>
        </w:tc>
        <w:tc>
          <w:tcPr>
            <w:tcW w:w="7630" w:type="dxa"/>
            <w:gridSpan w:val="2"/>
            <w:tcBorders>
              <w:left w:val="single" w:sz="2" w:space="0" w:color="000000"/>
              <w:bottom w:val="single" w:sz="2" w:space="0" w:color="000000"/>
              <w:right w:val="single" w:sz="2" w:space="0" w:color="000000"/>
            </w:tcBorders>
            <w:shd w:val="clear" w:color="auto" w:fill="auto"/>
          </w:tcPr>
          <w:p w14:paraId="3B1C2B52" w14:textId="77777777" w:rsidR="00B43C13" w:rsidRDefault="00660B60">
            <w:pPr>
              <w:pStyle w:val="Corpodetexto"/>
              <w:spacing w:after="0"/>
              <w:jc w:val="both"/>
              <w:rPr>
                <w:rFonts w:ascii="Calibri" w:hAnsi="Calibri" w:cs="Liberation Serif;Times New Roma"/>
                <w:color w:val="FF3333"/>
                <w:lang w:eastAsia="en-US"/>
              </w:rPr>
            </w:pPr>
            <w:r>
              <w:rPr>
                <w:rFonts w:ascii="Calibri" w:hAnsi="Calibri" w:cs="Liberation Serif;Times New Roma"/>
                <w:color w:val="FF3333"/>
                <w:sz w:val="22"/>
                <w:szCs w:val="22"/>
                <w:lang w:eastAsia="en-US"/>
              </w:rPr>
              <w:t>Medir o tempo de atraso na entrega dos produtos e serviços constantes na Ordem de Serviço.</w:t>
            </w:r>
          </w:p>
        </w:tc>
      </w:tr>
      <w:tr w:rsidR="00B43C13" w14:paraId="45A6BA2F" w14:textId="77777777">
        <w:tc>
          <w:tcPr>
            <w:tcW w:w="1974" w:type="dxa"/>
            <w:tcBorders>
              <w:left w:val="single" w:sz="2" w:space="0" w:color="000000"/>
              <w:bottom w:val="single" w:sz="2" w:space="0" w:color="000000"/>
            </w:tcBorders>
            <w:shd w:val="clear" w:color="auto" w:fill="E6E6E6"/>
            <w:vAlign w:val="center"/>
          </w:tcPr>
          <w:p w14:paraId="7735F917" w14:textId="77777777" w:rsidR="00B43C13" w:rsidRDefault="00660B60">
            <w:pPr>
              <w:rPr>
                <w:rFonts w:ascii="Calibri" w:hAnsi="Calibri"/>
                <w:b/>
                <w:bCs/>
                <w:color w:val="FF3333"/>
              </w:rPr>
            </w:pPr>
            <w:r>
              <w:rPr>
                <w:rFonts w:ascii="Calibri" w:hAnsi="Calibri"/>
                <w:b/>
                <w:bCs/>
                <w:color w:val="FF3333"/>
                <w:sz w:val="22"/>
                <w:szCs w:val="22"/>
              </w:rPr>
              <w:t>Meta a cumprir</w:t>
            </w:r>
          </w:p>
        </w:tc>
        <w:tc>
          <w:tcPr>
            <w:tcW w:w="1303" w:type="dxa"/>
            <w:tcBorders>
              <w:left w:val="single" w:sz="2" w:space="0" w:color="000000"/>
              <w:bottom w:val="single" w:sz="2" w:space="0" w:color="000000"/>
            </w:tcBorders>
            <w:shd w:val="clear" w:color="auto" w:fill="auto"/>
            <w:vAlign w:val="center"/>
          </w:tcPr>
          <w:p w14:paraId="6CA1DD37" w14:textId="77777777" w:rsidR="00B43C13" w:rsidRDefault="00660B60">
            <w:pPr>
              <w:pStyle w:val="Corpodetexto"/>
              <w:spacing w:after="0"/>
              <w:jc w:val="center"/>
              <w:rPr>
                <w:rFonts w:ascii="Calibri" w:hAnsi="Calibri" w:cs="Liberation Serif;Times New Roma"/>
                <w:b/>
                <w:bCs/>
                <w:color w:val="FF3333"/>
                <w:lang w:eastAsia="en-US"/>
              </w:rPr>
            </w:pPr>
            <w:r>
              <w:rPr>
                <w:rFonts w:ascii="Calibri" w:hAnsi="Calibri" w:cs="Liberation Serif;Times New Roma"/>
                <w:b/>
                <w:bCs/>
                <w:color w:val="FF3333"/>
                <w:sz w:val="22"/>
                <w:szCs w:val="22"/>
                <w:lang w:eastAsia="en-US"/>
              </w:rPr>
              <w:t>IAE &lt; = 0</w:t>
            </w:r>
          </w:p>
        </w:tc>
        <w:tc>
          <w:tcPr>
            <w:tcW w:w="6327" w:type="dxa"/>
            <w:tcBorders>
              <w:left w:val="single" w:sz="2" w:space="0" w:color="000000"/>
              <w:bottom w:val="single" w:sz="2" w:space="0" w:color="000000"/>
              <w:right w:val="single" w:sz="2" w:space="0" w:color="000000"/>
            </w:tcBorders>
            <w:shd w:val="clear" w:color="auto" w:fill="auto"/>
          </w:tcPr>
          <w:p w14:paraId="18B07C8C" w14:textId="77777777" w:rsidR="00B43C13" w:rsidRDefault="00660B60">
            <w:pPr>
              <w:pStyle w:val="Contedodatabela"/>
              <w:jc w:val="both"/>
              <w:rPr>
                <w:rFonts w:ascii="Calibri" w:hAnsi="Calibri"/>
                <w:color w:val="FF3333"/>
              </w:rPr>
            </w:pPr>
            <w:r>
              <w:rPr>
                <w:rFonts w:ascii="Calibri" w:hAnsi="Calibri"/>
                <w:color w:val="FF3333"/>
                <w:sz w:val="22"/>
                <w:szCs w:val="22"/>
              </w:rPr>
              <w:t>A meta definida visa g</w:t>
            </w:r>
            <w:r>
              <w:rPr>
                <w:rFonts w:ascii="Calibri" w:hAnsi="Calibri" w:cs="Liberation Serif;Times New Roma"/>
                <w:color w:val="FF3333"/>
                <w:sz w:val="22"/>
                <w:szCs w:val="22"/>
                <w:lang w:eastAsia="en-US"/>
              </w:rPr>
              <w:t>arantir a entrega dos produtos e serviços constantes nas Ordens de Serviço dentro do prazo previsto.</w:t>
            </w:r>
          </w:p>
        </w:tc>
      </w:tr>
      <w:tr w:rsidR="00B43C13" w14:paraId="0A4B6EE1" w14:textId="77777777">
        <w:tc>
          <w:tcPr>
            <w:tcW w:w="1974" w:type="dxa"/>
            <w:tcBorders>
              <w:left w:val="single" w:sz="2" w:space="0" w:color="000000"/>
              <w:bottom w:val="single" w:sz="2" w:space="0" w:color="000000"/>
            </w:tcBorders>
            <w:shd w:val="clear" w:color="auto" w:fill="E6E6E6"/>
            <w:vAlign w:val="center"/>
          </w:tcPr>
          <w:p w14:paraId="2841872D" w14:textId="77777777" w:rsidR="00B43C13" w:rsidRDefault="00660B60">
            <w:pPr>
              <w:rPr>
                <w:rFonts w:ascii="Calibri" w:hAnsi="Calibri"/>
                <w:b/>
                <w:bCs/>
                <w:color w:val="FF3333"/>
              </w:rPr>
            </w:pPr>
            <w:r>
              <w:rPr>
                <w:rFonts w:ascii="Calibri" w:hAnsi="Calibri"/>
                <w:b/>
                <w:bCs/>
                <w:color w:val="FF3333"/>
                <w:sz w:val="22"/>
                <w:szCs w:val="22"/>
              </w:rPr>
              <w:t>Instrumento de medição</w:t>
            </w:r>
          </w:p>
        </w:tc>
        <w:tc>
          <w:tcPr>
            <w:tcW w:w="7630" w:type="dxa"/>
            <w:gridSpan w:val="2"/>
            <w:tcBorders>
              <w:left w:val="single" w:sz="2" w:space="0" w:color="000000"/>
              <w:bottom w:val="single" w:sz="2" w:space="0" w:color="000000"/>
              <w:right w:val="single" w:sz="2" w:space="0" w:color="000000"/>
            </w:tcBorders>
            <w:shd w:val="clear" w:color="auto" w:fill="auto"/>
          </w:tcPr>
          <w:p w14:paraId="74EB849D" w14:textId="77777777" w:rsidR="00B43C13" w:rsidRDefault="00660B60">
            <w:pPr>
              <w:pStyle w:val="Contedodatabela"/>
              <w:jc w:val="both"/>
              <w:rPr>
                <w:rFonts w:ascii="Calibri" w:hAnsi="Calibri"/>
                <w:color w:val="FF3333"/>
              </w:rPr>
            </w:pPr>
            <w:r>
              <w:rPr>
                <w:rFonts w:ascii="Calibri" w:hAnsi="Calibri"/>
                <w:color w:val="FF3333"/>
                <w:sz w:val="22"/>
                <w:szCs w:val="22"/>
              </w:rPr>
              <w:t>Através das ferramentas disponíveis para a gestão de demandas, por controle próprio da Contratante e lista de Termos de Recebimento Provisório e Definitivo emitidos.</w:t>
            </w:r>
          </w:p>
        </w:tc>
      </w:tr>
      <w:tr w:rsidR="00B43C13" w14:paraId="65974705" w14:textId="77777777">
        <w:tc>
          <w:tcPr>
            <w:tcW w:w="1974" w:type="dxa"/>
            <w:tcBorders>
              <w:left w:val="single" w:sz="2" w:space="0" w:color="000000"/>
              <w:bottom w:val="single" w:sz="2" w:space="0" w:color="000000"/>
            </w:tcBorders>
            <w:shd w:val="clear" w:color="auto" w:fill="E6E6E6"/>
            <w:vAlign w:val="center"/>
          </w:tcPr>
          <w:p w14:paraId="0AE95A53" w14:textId="77777777" w:rsidR="00B43C13" w:rsidRDefault="00660B60">
            <w:pPr>
              <w:rPr>
                <w:rFonts w:ascii="Calibri" w:hAnsi="Calibri"/>
                <w:b/>
                <w:bCs/>
                <w:color w:val="FF3333"/>
              </w:rPr>
            </w:pPr>
            <w:r>
              <w:rPr>
                <w:rFonts w:ascii="Calibri" w:hAnsi="Calibri"/>
                <w:b/>
                <w:bCs/>
                <w:color w:val="FF3333"/>
                <w:sz w:val="22"/>
                <w:szCs w:val="22"/>
              </w:rPr>
              <w:t xml:space="preserve">Forma de </w:t>
            </w:r>
            <w:r>
              <w:rPr>
                <w:rFonts w:ascii="Calibri" w:hAnsi="Calibri"/>
                <w:b/>
                <w:bCs/>
                <w:color w:val="FF3333"/>
                <w:sz w:val="22"/>
                <w:szCs w:val="22"/>
              </w:rPr>
              <w:lastRenderedPageBreak/>
              <w:t>acompanhamento</w:t>
            </w:r>
          </w:p>
        </w:tc>
        <w:tc>
          <w:tcPr>
            <w:tcW w:w="7630" w:type="dxa"/>
            <w:gridSpan w:val="2"/>
            <w:tcBorders>
              <w:left w:val="single" w:sz="2" w:space="0" w:color="000000"/>
              <w:bottom w:val="single" w:sz="2" w:space="0" w:color="000000"/>
              <w:right w:val="single" w:sz="2" w:space="0" w:color="000000"/>
            </w:tcBorders>
            <w:shd w:val="clear" w:color="auto" w:fill="auto"/>
          </w:tcPr>
          <w:p w14:paraId="353AD88D" w14:textId="77777777" w:rsidR="00B43C13" w:rsidRDefault="00660B60">
            <w:pPr>
              <w:pStyle w:val="Contedodatabela"/>
              <w:jc w:val="both"/>
              <w:rPr>
                <w:rFonts w:ascii="Calibri" w:hAnsi="Calibri"/>
                <w:color w:val="FF3333"/>
              </w:rPr>
            </w:pPr>
            <w:r>
              <w:rPr>
                <w:rFonts w:ascii="Calibri" w:hAnsi="Calibri"/>
                <w:color w:val="FF3333"/>
                <w:sz w:val="22"/>
                <w:szCs w:val="22"/>
              </w:rPr>
              <w:lastRenderedPageBreak/>
              <w:t>A avaliação será feita conforme linha de base do cronograma registrada na OS.</w:t>
            </w:r>
          </w:p>
          <w:p w14:paraId="2D926E1E" w14:textId="77777777" w:rsidR="00B43C13" w:rsidRDefault="00660B60">
            <w:pPr>
              <w:pStyle w:val="Contedodatabela"/>
              <w:jc w:val="both"/>
              <w:rPr>
                <w:rFonts w:ascii="Calibri" w:hAnsi="Calibri"/>
                <w:color w:val="FF3333"/>
              </w:rPr>
            </w:pPr>
            <w:r>
              <w:rPr>
                <w:rFonts w:ascii="Calibri" w:hAnsi="Calibri"/>
                <w:color w:val="FF3333"/>
                <w:sz w:val="22"/>
                <w:szCs w:val="22"/>
              </w:rPr>
              <w:lastRenderedPageBreak/>
              <w:t>Será subtraída a data de entrega dos produtos da OS (desde que o fiscal técnico reconheça aquela data, com registro em Termo de Recebimento Provisório) pela data de início da execução da OS.</w:t>
            </w:r>
          </w:p>
        </w:tc>
      </w:tr>
      <w:tr w:rsidR="00B43C13" w14:paraId="75B8288E" w14:textId="77777777">
        <w:tc>
          <w:tcPr>
            <w:tcW w:w="1974" w:type="dxa"/>
            <w:tcBorders>
              <w:left w:val="single" w:sz="2" w:space="0" w:color="000000"/>
              <w:bottom w:val="single" w:sz="2" w:space="0" w:color="000000"/>
            </w:tcBorders>
            <w:shd w:val="clear" w:color="auto" w:fill="E6E6E6"/>
            <w:vAlign w:val="center"/>
          </w:tcPr>
          <w:p w14:paraId="778C67A6" w14:textId="77777777" w:rsidR="00B43C13" w:rsidRDefault="00660B60">
            <w:pPr>
              <w:rPr>
                <w:rFonts w:ascii="Calibri" w:hAnsi="Calibri"/>
                <w:b/>
                <w:bCs/>
                <w:color w:val="FF3333"/>
              </w:rPr>
            </w:pPr>
            <w:r>
              <w:rPr>
                <w:rFonts w:ascii="Calibri" w:hAnsi="Calibri"/>
                <w:b/>
                <w:bCs/>
                <w:color w:val="FF3333"/>
                <w:sz w:val="22"/>
                <w:szCs w:val="22"/>
              </w:rPr>
              <w:lastRenderedPageBreak/>
              <w:t>Periodicidade</w:t>
            </w:r>
          </w:p>
        </w:tc>
        <w:tc>
          <w:tcPr>
            <w:tcW w:w="7630" w:type="dxa"/>
            <w:gridSpan w:val="2"/>
            <w:tcBorders>
              <w:left w:val="single" w:sz="2" w:space="0" w:color="000000"/>
              <w:bottom w:val="single" w:sz="2" w:space="0" w:color="000000"/>
              <w:right w:val="single" w:sz="2" w:space="0" w:color="000000"/>
            </w:tcBorders>
            <w:shd w:val="clear" w:color="auto" w:fill="auto"/>
          </w:tcPr>
          <w:p w14:paraId="60714D87" w14:textId="77777777" w:rsidR="00B43C13" w:rsidRDefault="00660B60">
            <w:pPr>
              <w:pStyle w:val="Contedodatabela"/>
              <w:rPr>
                <w:rFonts w:ascii="Calibri" w:hAnsi="Calibri"/>
                <w:color w:val="FF3333"/>
              </w:rPr>
            </w:pPr>
            <w:r>
              <w:rPr>
                <w:rFonts w:ascii="Calibri" w:hAnsi="Calibri"/>
                <w:color w:val="FF3333"/>
                <w:sz w:val="22"/>
                <w:szCs w:val="22"/>
              </w:rPr>
              <w:t>Mensalmente, para cada Ordem de Serviço encerrada e com Termo de Recebimento Definitivo.</w:t>
            </w:r>
          </w:p>
        </w:tc>
      </w:tr>
      <w:tr w:rsidR="00B43C13" w14:paraId="67866967" w14:textId="77777777">
        <w:tc>
          <w:tcPr>
            <w:tcW w:w="1974" w:type="dxa"/>
            <w:tcBorders>
              <w:left w:val="single" w:sz="2" w:space="0" w:color="000000"/>
              <w:bottom w:val="single" w:sz="2" w:space="0" w:color="000000"/>
            </w:tcBorders>
            <w:shd w:val="clear" w:color="auto" w:fill="E6E6E6"/>
            <w:vAlign w:val="center"/>
          </w:tcPr>
          <w:p w14:paraId="34F8BABC" w14:textId="77777777" w:rsidR="00B43C13" w:rsidRDefault="00660B60">
            <w:pPr>
              <w:rPr>
                <w:rFonts w:ascii="Calibri" w:hAnsi="Calibri"/>
                <w:b/>
                <w:bCs/>
                <w:color w:val="FF3333"/>
              </w:rPr>
            </w:pPr>
            <w:r>
              <w:rPr>
                <w:rFonts w:ascii="Calibri" w:hAnsi="Calibri"/>
                <w:b/>
                <w:bCs/>
                <w:color w:val="FF3333"/>
                <w:sz w:val="22"/>
                <w:szCs w:val="22"/>
              </w:rPr>
              <w:t>Mecanismo de Cálculo (métrica)</w:t>
            </w:r>
          </w:p>
        </w:tc>
        <w:tc>
          <w:tcPr>
            <w:tcW w:w="7630" w:type="dxa"/>
            <w:gridSpan w:val="2"/>
            <w:tcBorders>
              <w:left w:val="single" w:sz="2" w:space="0" w:color="000000"/>
              <w:bottom w:val="single" w:sz="2" w:space="0" w:color="000000"/>
              <w:right w:val="single" w:sz="2" w:space="0" w:color="000000"/>
            </w:tcBorders>
            <w:shd w:val="clear" w:color="auto" w:fill="auto"/>
          </w:tcPr>
          <w:p w14:paraId="45208E8C" w14:textId="77777777" w:rsidR="00B43C13" w:rsidRPr="000C3D96" w:rsidRDefault="00B43C13">
            <w:pPr>
              <w:pStyle w:val="Contedodatabela"/>
              <w:jc w:val="center"/>
              <w:rPr>
                <w:rFonts w:ascii="Calibri" w:hAnsi="Calibri"/>
                <w:b/>
                <w:bCs/>
                <w:color w:val="FF3333"/>
                <w:lang w:val="en-US"/>
              </w:rPr>
            </w:pPr>
          </w:p>
          <w:p w14:paraId="0D0958F2" w14:textId="77777777" w:rsidR="00B43C13" w:rsidRPr="000C3D96" w:rsidRDefault="00660B60">
            <w:pPr>
              <w:pStyle w:val="Contedodatabela"/>
              <w:jc w:val="center"/>
              <w:rPr>
                <w:rFonts w:ascii="Calibri" w:hAnsi="Calibri"/>
                <w:b/>
                <w:bCs/>
                <w:color w:val="FF3333"/>
                <w:lang w:val="en-US"/>
              </w:rPr>
            </w:pPr>
            <w:r w:rsidRPr="000C3D96">
              <w:rPr>
                <w:rFonts w:ascii="Calibri" w:hAnsi="Calibri"/>
                <w:b/>
                <w:bCs/>
                <w:color w:val="FF3333"/>
                <w:sz w:val="22"/>
                <w:szCs w:val="22"/>
                <w:lang w:val="en-US"/>
              </w:rPr>
              <w:t xml:space="preserve"> IAE = </w:t>
            </w:r>
            <w:r w:rsidRPr="000C3D96">
              <w:rPr>
                <w:rFonts w:ascii="Calibri" w:hAnsi="Calibri"/>
                <w:b/>
                <w:bCs/>
                <w:color w:val="FF3333"/>
                <w:sz w:val="22"/>
                <w:szCs w:val="22"/>
                <w:u w:val="single"/>
                <w:lang w:val="en-US"/>
              </w:rPr>
              <w:t>TEX – TEST</w:t>
            </w:r>
          </w:p>
          <w:p w14:paraId="3AA5E55A" w14:textId="77777777" w:rsidR="00B43C13" w:rsidRPr="000C3D96" w:rsidRDefault="00660B60">
            <w:pPr>
              <w:pStyle w:val="Contedodatabela"/>
              <w:jc w:val="center"/>
              <w:rPr>
                <w:rFonts w:ascii="Calibri" w:hAnsi="Calibri"/>
                <w:b/>
                <w:bCs/>
                <w:color w:val="FF3333"/>
                <w:lang w:val="en-US"/>
              </w:rPr>
            </w:pPr>
            <w:r w:rsidRPr="000C3D96">
              <w:rPr>
                <w:rFonts w:ascii="Calibri" w:hAnsi="Calibri"/>
                <w:b/>
                <w:bCs/>
                <w:color w:val="FF3333"/>
                <w:sz w:val="22"/>
                <w:szCs w:val="22"/>
                <w:lang w:val="en-US"/>
              </w:rPr>
              <w:t xml:space="preserve">         TEST</w:t>
            </w:r>
          </w:p>
          <w:p w14:paraId="095C7255" w14:textId="77777777" w:rsidR="00B43C13" w:rsidRPr="000C3D96" w:rsidRDefault="00B43C13">
            <w:pPr>
              <w:pStyle w:val="Contedodatabela"/>
              <w:jc w:val="center"/>
              <w:rPr>
                <w:rFonts w:ascii="Calibri" w:hAnsi="Calibri"/>
                <w:color w:val="FF3333"/>
                <w:lang w:val="en-US"/>
              </w:rPr>
            </w:pPr>
          </w:p>
          <w:p w14:paraId="3A9AE90B" w14:textId="77777777" w:rsidR="00B43C13" w:rsidRPr="000C3D96" w:rsidRDefault="00660B60">
            <w:pPr>
              <w:pStyle w:val="Contedodatabela"/>
              <w:jc w:val="both"/>
              <w:rPr>
                <w:rFonts w:ascii="Calibri" w:hAnsi="Calibri"/>
                <w:color w:val="FF3333"/>
                <w:lang w:val="en-US"/>
              </w:rPr>
            </w:pPr>
            <w:proofErr w:type="spellStart"/>
            <w:r w:rsidRPr="000C3D96">
              <w:rPr>
                <w:rFonts w:ascii="Calibri" w:hAnsi="Calibri"/>
                <w:color w:val="FF3333"/>
                <w:sz w:val="22"/>
                <w:szCs w:val="22"/>
                <w:lang w:val="en-US"/>
              </w:rPr>
              <w:t>Onde</w:t>
            </w:r>
            <w:proofErr w:type="spellEnd"/>
            <w:r w:rsidRPr="000C3D96">
              <w:rPr>
                <w:rFonts w:ascii="Calibri" w:hAnsi="Calibri"/>
                <w:color w:val="FF3333"/>
                <w:sz w:val="22"/>
                <w:szCs w:val="22"/>
                <w:lang w:val="en-US"/>
              </w:rPr>
              <w:t>:</w:t>
            </w:r>
          </w:p>
          <w:p w14:paraId="63EB0D61" w14:textId="77777777" w:rsidR="00B43C13" w:rsidRDefault="00660B60">
            <w:pPr>
              <w:pStyle w:val="Contedodatabela"/>
              <w:jc w:val="both"/>
              <w:rPr>
                <w:rFonts w:ascii="Calibri" w:hAnsi="Calibri"/>
                <w:color w:val="FF3333"/>
              </w:rPr>
            </w:pPr>
            <w:r>
              <w:rPr>
                <w:rFonts w:ascii="Calibri" w:hAnsi="Calibri"/>
                <w:b/>
                <w:bCs/>
                <w:color w:val="FF3333"/>
                <w:sz w:val="22"/>
                <w:szCs w:val="22"/>
              </w:rPr>
              <w:t>IAE</w:t>
            </w:r>
            <w:r>
              <w:rPr>
                <w:rFonts w:ascii="Calibri" w:hAnsi="Calibri"/>
                <w:color w:val="FF3333"/>
                <w:sz w:val="22"/>
                <w:szCs w:val="22"/>
              </w:rPr>
              <w:t xml:space="preserve"> – Indicador de Atraso de Entrega da OS;</w:t>
            </w:r>
          </w:p>
          <w:p w14:paraId="4B6D3FE5" w14:textId="77777777" w:rsidR="00B43C13" w:rsidRDefault="00660B60">
            <w:pPr>
              <w:pStyle w:val="Contedodatabela"/>
              <w:jc w:val="both"/>
              <w:rPr>
                <w:rFonts w:ascii="Calibri" w:hAnsi="Calibri"/>
                <w:color w:val="FF3333"/>
              </w:rPr>
            </w:pPr>
            <w:r>
              <w:rPr>
                <w:rFonts w:ascii="Calibri" w:hAnsi="Calibri"/>
                <w:b/>
                <w:bCs/>
                <w:color w:val="FF3333"/>
                <w:sz w:val="22"/>
                <w:szCs w:val="22"/>
              </w:rPr>
              <w:t>TEX</w:t>
            </w:r>
            <w:r>
              <w:rPr>
                <w:rFonts w:ascii="Calibri" w:hAnsi="Calibri"/>
                <w:color w:val="FF3333"/>
                <w:sz w:val="22"/>
                <w:szCs w:val="22"/>
              </w:rPr>
              <w:t xml:space="preserve"> – Tempo de Execução – corresponde ao período de execução da OS, da sua data de início até a data de entrega dos produtos da OS.</w:t>
            </w:r>
          </w:p>
          <w:p w14:paraId="3938FF1F" w14:textId="77777777" w:rsidR="00B43C13" w:rsidRDefault="00660B60">
            <w:pPr>
              <w:pStyle w:val="Contedodatabela"/>
              <w:jc w:val="both"/>
              <w:rPr>
                <w:rFonts w:ascii="Calibri" w:hAnsi="Calibri"/>
                <w:color w:val="FF3333"/>
              </w:rPr>
            </w:pPr>
            <w:r>
              <w:rPr>
                <w:rFonts w:ascii="Calibri" w:hAnsi="Calibri"/>
                <w:color w:val="FF3333"/>
                <w:sz w:val="22"/>
                <w:szCs w:val="22"/>
              </w:rPr>
              <w:t xml:space="preserve">A data de início será aquela </w:t>
            </w:r>
            <w:proofErr w:type="spellStart"/>
            <w:r>
              <w:rPr>
                <w:rFonts w:ascii="Calibri" w:hAnsi="Calibri"/>
                <w:color w:val="FF3333"/>
                <w:sz w:val="22"/>
                <w:szCs w:val="22"/>
              </w:rPr>
              <w:t>contante</w:t>
            </w:r>
            <w:proofErr w:type="spellEnd"/>
            <w:r>
              <w:rPr>
                <w:rFonts w:ascii="Calibri" w:hAnsi="Calibri"/>
                <w:color w:val="FF3333"/>
                <w:sz w:val="22"/>
                <w:szCs w:val="22"/>
              </w:rPr>
              <w:t xml:space="preserve"> na OS; caso não esteja explícita, será o primeiro dia útil após a emissão da OS.</w:t>
            </w:r>
          </w:p>
          <w:p w14:paraId="5AA01450" w14:textId="77777777" w:rsidR="00B43C13" w:rsidRDefault="00660B60">
            <w:pPr>
              <w:pStyle w:val="Contedodatabela"/>
              <w:jc w:val="both"/>
              <w:rPr>
                <w:rFonts w:ascii="Calibri" w:hAnsi="Calibri"/>
                <w:color w:val="FF3333"/>
              </w:rPr>
            </w:pPr>
            <w:r>
              <w:rPr>
                <w:rFonts w:ascii="Calibri" w:hAnsi="Calibri"/>
                <w:color w:val="FF3333"/>
                <w:sz w:val="22"/>
                <w:szCs w:val="22"/>
              </w:rPr>
              <w:t>A data de entrega da OS deverá ser aquela reconhecida pelo fiscal técnico, conforme critérios constantes no Termo de Referência. Para os casos em que o fiscal técnico rejeita a entrega, o prazo de execução da OS continua a correr, findando-se apenas quanto a Contratada entrega os produtos da OS e haja aceitação por parte do fiscal técnico.</w:t>
            </w:r>
          </w:p>
          <w:p w14:paraId="4A3828EA" w14:textId="77777777" w:rsidR="00B43C13" w:rsidRDefault="00660B60">
            <w:pPr>
              <w:pStyle w:val="Contedodatabela"/>
              <w:jc w:val="both"/>
              <w:rPr>
                <w:rFonts w:ascii="Calibri" w:hAnsi="Calibri"/>
                <w:color w:val="FF3333"/>
              </w:rPr>
            </w:pPr>
            <w:r>
              <w:rPr>
                <w:rFonts w:ascii="Calibri" w:hAnsi="Calibri"/>
                <w:b/>
                <w:bCs/>
                <w:color w:val="FF3333"/>
                <w:sz w:val="22"/>
                <w:szCs w:val="22"/>
              </w:rPr>
              <w:t>TEST</w:t>
            </w:r>
            <w:r>
              <w:rPr>
                <w:rFonts w:ascii="Calibri" w:hAnsi="Calibri"/>
                <w:color w:val="FF3333"/>
                <w:sz w:val="22"/>
                <w:szCs w:val="22"/>
              </w:rPr>
              <w:t xml:space="preserve"> – Tempo Estimado para a execução da OS – constante na OS, conforme estipulado no Termo de Referência.</w:t>
            </w:r>
          </w:p>
        </w:tc>
      </w:tr>
      <w:tr w:rsidR="00B43C13" w14:paraId="7754B5AF" w14:textId="77777777">
        <w:tc>
          <w:tcPr>
            <w:tcW w:w="1974" w:type="dxa"/>
            <w:tcBorders>
              <w:left w:val="single" w:sz="2" w:space="0" w:color="000000"/>
              <w:bottom w:val="single" w:sz="2" w:space="0" w:color="000000"/>
            </w:tcBorders>
            <w:shd w:val="clear" w:color="auto" w:fill="E6E6E6"/>
            <w:vAlign w:val="center"/>
          </w:tcPr>
          <w:p w14:paraId="2A8690CD" w14:textId="77777777" w:rsidR="00B43C13" w:rsidRDefault="00660B60">
            <w:pPr>
              <w:rPr>
                <w:rFonts w:ascii="Calibri" w:hAnsi="Calibri"/>
                <w:b/>
                <w:bCs/>
                <w:color w:val="FF3333"/>
              </w:rPr>
            </w:pPr>
            <w:r>
              <w:rPr>
                <w:rFonts w:ascii="Calibri" w:hAnsi="Calibri"/>
                <w:b/>
                <w:bCs/>
                <w:color w:val="FF3333"/>
                <w:sz w:val="22"/>
                <w:szCs w:val="22"/>
              </w:rPr>
              <w:t>Observações</w:t>
            </w:r>
          </w:p>
        </w:tc>
        <w:tc>
          <w:tcPr>
            <w:tcW w:w="7630" w:type="dxa"/>
            <w:gridSpan w:val="2"/>
            <w:tcBorders>
              <w:left w:val="single" w:sz="2" w:space="0" w:color="000000"/>
              <w:bottom w:val="single" w:sz="2" w:space="0" w:color="000000"/>
              <w:right w:val="single" w:sz="2" w:space="0" w:color="000000"/>
            </w:tcBorders>
            <w:shd w:val="clear" w:color="auto" w:fill="auto"/>
          </w:tcPr>
          <w:p w14:paraId="076DD008" w14:textId="77777777" w:rsidR="00B43C13" w:rsidRDefault="00660B60">
            <w:pPr>
              <w:pStyle w:val="Contedodatabela"/>
              <w:rPr>
                <w:rFonts w:ascii="Calibri" w:hAnsi="Calibri"/>
                <w:color w:val="FF3333"/>
              </w:rPr>
            </w:pPr>
            <w:r>
              <w:rPr>
                <w:rFonts w:ascii="Calibri" w:hAnsi="Calibri"/>
                <w:color w:val="FF3333"/>
                <w:sz w:val="22"/>
                <w:szCs w:val="22"/>
              </w:rPr>
              <w:t>Obs1: Serão utilizados dias úteis na medição.</w:t>
            </w:r>
          </w:p>
          <w:p w14:paraId="1AD2884B" w14:textId="77777777" w:rsidR="00B43C13" w:rsidRDefault="00660B60">
            <w:pPr>
              <w:pStyle w:val="Contedodatabela"/>
              <w:jc w:val="both"/>
              <w:rPr>
                <w:rFonts w:ascii="Calibri" w:hAnsi="Calibri"/>
                <w:color w:val="FF3333"/>
              </w:rPr>
            </w:pPr>
            <w:r>
              <w:rPr>
                <w:rFonts w:ascii="Calibri" w:hAnsi="Calibri"/>
                <w:color w:val="FF3333"/>
                <w:sz w:val="22"/>
                <w:szCs w:val="22"/>
              </w:rPr>
              <w:t>Obs2: Os dias com expediente parcial no órgão/entidade serão considerados como dias úteis no cômputo do indicador.</w:t>
            </w:r>
          </w:p>
          <w:p w14:paraId="19C3605E" w14:textId="77777777" w:rsidR="00B43C13" w:rsidRDefault="00660B60">
            <w:pPr>
              <w:pStyle w:val="Contedodatabela"/>
              <w:jc w:val="both"/>
              <w:rPr>
                <w:rFonts w:ascii="Calibri" w:hAnsi="Calibri"/>
                <w:color w:val="FF3333"/>
              </w:rPr>
            </w:pPr>
            <w:r>
              <w:rPr>
                <w:rFonts w:ascii="Calibri" w:hAnsi="Calibri"/>
                <w:color w:val="FF3333"/>
                <w:sz w:val="22"/>
                <w:szCs w:val="22"/>
              </w:rPr>
              <w:t xml:space="preserve">Obs3: Não se aplicará este indicador para as OS de Manutenções Corretivas do tipo Garantia e aquelas com execução interrompida ou cancelada por solicitação da Contratante. </w:t>
            </w:r>
          </w:p>
        </w:tc>
      </w:tr>
      <w:tr w:rsidR="00B43C13" w14:paraId="313ADC3E" w14:textId="77777777">
        <w:tc>
          <w:tcPr>
            <w:tcW w:w="1974" w:type="dxa"/>
            <w:tcBorders>
              <w:left w:val="single" w:sz="2" w:space="0" w:color="000000"/>
              <w:bottom w:val="single" w:sz="2" w:space="0" w:color="000000"/>
            </w:tcBorders>
            <w:shd w:val="clear" w:color="auto" w:fill="E6E6E6"/>
            <w:vAlign w:val="center"/>
          </w:tcPr>
          <w:p w14:paraId="07CAFBFB" w14:textId="77777777" w:rsidR="00B43C13" w:rsidRDefault="00660B60">
            <w:pPr>
              <w:rPr>
                <w:rFonts w:ascii="Calibri" w:hAnsi="Calibri"/>
                <w:b/>
                <w:bCs/>
                <w:color w:val="FF3333"/>
              </w:rPr>
            </w:pPr>
            <w:r>
              <w:rPr>
                <w:rFonts w:ascii="Calibri" w:hAnsi="Calibri"/>
                <w:b/>
                <w:bCs/>
                <w:color w:val="FF3333"/>
                <w:sz w:val="22"/>
                <w:szCs w:val="22"/>
              </w:rPr>
              <w:t>Início de Vigência</w:t>
            </w:r>
          </w:p>
        </w:tc>
        <w:tc>
          <w:tcPr>
            <w:tcW w:w="7630" w:type="dxa"/>
            <w:gridSpan w:val="2"/>
            <w:tcBorders>
              <w:left w:val="single" w:sz="2" w:space="0" w:color="000000"/>
              <w:bottom w:val="single" w:sz="2" w:space="0" w:color="000000"/>
              <w:right w:val="single" w:sz="2" w:space="0" w:color="000000"/>
            </w:tcBorders>
            <w:shd w:val="clear" w:color="auto" w:fill="auto"/>
          </w:tcPr>
          <w:p w14:paraId="113173F9" w14:textId="77777777" w:rsidR="00B43C13" w:rsidRDefault="00660B60">
            <w:pPr>
              <w:pStyle w:val="Contedodatabela"/>
              <w:rPr>
                <w:rFonts w:ascii="Calibri" w:hAnsi="Calibri"/>
                <w:color w:val="FF3333"/>
              </w:rPr>
            </w:pPr>
            <w:r>
              <w:rPr>
                <w:rFonts w:ascii="Calibri" w:hAnsi="Calibri"/>
                <w:color w:val="FF3333"/>
                <w:sz w:val="22"/>
                <w:szCs w:val="22"/>
              </w:rPr>
              <w:t>A partir da emissão da OS.</w:t>
            </w:r>
          </w:p>
        </w:tc>
      </w:tr>
      <w:tr w:rsidR="00B43C13" w14:paraId="66921819" w14:textId="77777777">
        <w:tc>
          <w:tcPr>
            <w:tcW w:w="1974" w:type="dxa"/>
            <w:tcBorders>
              <w:left w:val="single" w:sz="2" w:space="0" w:color="000000"/>
              <w:bottom w:val="single" w:sz="2" w:space="0" w:color="000000"/>
            </w:tcBorders>
            <w:shd w:val="clear" w:color="auto" w:fill="E6E6E6"/>
            <w:vAlign w:val="center"/>
          </w:tcPr>
          <w:p w14:paraId="3A20069F" w14:textId="77777777" w:rsidR="00B43C13" w:rsidRDefault="00660B60">
            <w:pPr>
              <w:rPr>
                <w:rFonts w:ascii="Calibri" w:hAnsi="Calibri"/>
                <w:b/>
                <w:bCs/>
                <w:color w:val="FF3333"/>
              </w:rPr>
            </w:pPr>
            <w:r>
              <w:rPr>
                <w:rFonts w:ascii="Calibri" w:hAnsi="Calibri"/>
                <w:b/>
                <w:bCs/>
                <w:color w:val="FF3333"/>
                <w:sz w:val="22"/>
                <w:szCs w:val="22"/>
              </w:rPr>
              <w:t>Faixas de ajuste no pagamento e Sanções</w:t>
            </w:r>
          </w:p>
        </w:tc>
        <w:tc>
          <w:tcPr>
            <w:tcW w:w="7630" w:type="dxa"/>
            <w:gridSpan w:val="2"/>
            <w:tcBorders>
              <w:left w:val="single" w:sz="2" w:space="0" w:color="000000"/>
              <w:bottom w:val="single" w:sz="2" w:space="0" w:color="000000"/>
              <w:right w:val="single" w:sz="2" w:space="0" w:color="000000"/>
            </w:tcBorders>
            <w:shd w:val="clear" w:color="auto" w:fill="auto"/>
          </w:tcPr>
          <w:p w14:paraId="79AAE244" w14:textId="77777777" w:rsidR="00B43C13" w:rsidRDefault="00660B60">
            <w:pPr>
              <w:pStyle w:val="Contedodatabela"/>
              <w:jc w:val="both"/>
              <w:rPr>
                <w:rFonts w:ascii="Calibri" w:hAnsi="Calibri"/>
                <w:color w:val="FF3333"/>
              </w:rPr>
            </w:pPr>
            <w:r>
              <w:rPr>
                <w:rFonts w:ascii="Calibri" w:hAnsi="Calibri"/>
                <w:color w:val="FF3333"/>
                <w:sz w:val="22"/>
                <w:szCs w:val="22"/>
              </w:rPr>
              <w:t xml:space="preserve">Para valores do indicador </w:t>
            </w:r>
            <w:r>
              <w:rPr>
                <w:rFonts w:ascii="Calibri" w:hAnsi="Calibri"/>
                <w:b/>
                <w:bCs/>
                <w:color w:val="FF3333"/>
                <w:sz w:val="22"/>
                <w:szCs w:val="22"/>
              </w:rPr>
              <w:t>IAE</w:t>
            </w:r>
            <w:r>
              <w:rPr>
                <w:rFonts w:ascii="Calibri" w:hAnsi="Calibri"/>
                <w:color w:val="FF3333"/>
                <w:sz w:val="22"/>
                <w:szCs w:val="22"/>
              </w:rPr>
              <w:t>:</w:t>
            </w:r>
          </w:p>
          <w:p w14:paraId="2BB7491C" w14:textId="77777777" w:rsidR="00B43C13" w:rsidRDefault="00660B60">
            <w:pPr>
              <w:pStyle w:val="Contedodatabela"/>
              <w:jc w:val="both"/>
              <w:rPr>
                <w:rFonts w:ascii="Calibri" w:hAnsi="Calibri"/>
                <w:color w:val="FF3333"/>
              </w:rPr>
            </w:pPr>
            <w:r>
              <w:rPr>
                <w:rFonts w:ascii="Calibri" w:hAnsi="Calibri"/>
                <w:color w:val="FF3333"/>
                <w:sz w:val="22"/>
                <w:szCs w:val="22"/>
              </w:rPr>
              <w:t>De 0 a 0,10 – Pagamento integral da OS;</w:t>
            </w:r>
          </w:p>
          <w:p w14:paraId="317C7B22" w14:textId="77777777" w:rsidR="00B43C13" w:rsidRDefault="00660B60">
            <w:pPr>
              <w:pStyle w:val="Contedodatabela"/>
              <w:jc w:val="both"/>
              <w:rPr>
                <w:rFonts w:ascii="Calibri" w:hAnsi="Calibri"/>
                <w:color w:val="FF3333"/>
              </w:rPr>
            </w:pPr>
            <w:r>
              <w:rPr>
                <w:rFonts w:ascii="Calibri" w:hAnsi="Calibri"/>
                <w:color w:val="FF3333"/>
                <w:sz w:val="22"/>
                <w:szCs w:val="22"/>
              </w:rPr>
              <w:t>De 0,11 a 0,20 – Glosa de XXX% sobre o valor da OS;</w:t>
            </w:r>
          </w:p>
          <w:p w14:paraId="0F8C9787" w14:textId="77777777" w:rsidR="00B43C13" w:rsidRDefault="00660B60">
            <w:pPr>
              <w:pStyle w:val="Contedodatabela"/>
              <w:jc w:val="both"/>
              <w:rPr>
                <w:rFonts w:ascii="Calibri" w:hAnsi="Calibri"/>
                <w:color w:val="FF3333"/>
              </w:rPr>
            </w:pPr>
            <w:r>
              <w:rPr>
                <w:rFonts w:ascii="Calibri" w:hAnsi="Calibri"/>
                <w:color w:val="FF3333"/>
                <w:sz w:val="22"/>
                <w:szCs w:val="22"/>
              </w:rPr>
              <w:t>De 0,21 a 0,30 – Glosa de XXX% sobre o valor da OS;</w:t>
            </w:r>
          </w:p>
          <w:p w14:paraId="1F9DD728" w14:textId="77777777" w:rsidR="00B43C13" w:rsidRDefault="00660B60">
            <w:pPr>
              <w:pStyle w:val="Contedodatabela"/>
              <w:jc w:val="both"/>
              <w:rPr>
                <w:rFonts w:ascii="Calibri" w:hAnsi="Calibri"/>
                <w:color w:val="FF3333"/>
              </w:rPr>
            </w:pPr>
            <w:r>
              <w:rPr>
                <w:rFonts w:ascii="Calibri" w:hAnsi="Calibri"/>
                <w:color w:val="FF3333"/>
                <w:sz w:val="22"/>
                <w:szCs w:val="22"/>
              </w:rPr>
              <w:t>De 0,31 a 0,50 – Glosa de XXX% sobre o valor da OS;</w:t>
            </w:r>
          </w:p>
          <w:p w14:paraId="0553ED74" w14:textId="77777777" w:rsidR="00B43C13" w:rsidRDefault="00660B60">
            <w:pPr>
              <w:pStyle w:val="Contedodatabela"/>
              <w:jc w:val="both"/>
              <w:rPr>
                <w:rFonts w:ascii="Calibri" w:hAnsi="Calibri"/>
                <w:color w:val="FF3333"/>
              </w:rPr>
            </w:pPr>
            <w:r>
              <w:rPr>
                <w:rFonts w:ascii="Calibri" w:hAnsi="Calibri"/>
                <w:color w:val="FF3333"/>
                <w:sz w:val="22"/>
                <w:szCs w:val="22"/>
              </w:rPr>
              <w:t xml:space="preserve">De 0,51 a 1,00 – Glosa de XXX% sobre o valor da OS; </w:t>
            </w:r>
          </w:p>
          <w:p w14:paraId="7FC93F66" w14:textId="77777777" w:rsidR="00B43C13" w:rsidRDefault="00660B60">
            <w:pPr>
              <w:pStyle w:val="Contedodatabela"/>
              <w:jc w:val="both"/>
              <w:rPr>
                <w:rFonts w:ascii="Calibri" w:hAnsi="Calibri"/>
                <w:color w:val="FF3333"/>
              </w:rPr>
            </w:pPr>
            <w:r>
              <w:rPr>
                <w:rFonts w:ascii="Calibri" w:hAnsi="Calibri"/>
                <w:color w:val="FF3333"/>
                <w:sz w:val="22"/>
                <w:szCs w:val="22"/>
              </w:rPr>
              <w:t>Acima de 1 – Será aplicada Glosa de XXX% sobre o valor da OS e multa de XXX% sobre o valor do Contrato.</w:t>
            </w:r>
          </w:p>
        </w:tc>
      </w:tr>
    </w:tbl>
    <w:p w14:paraId="0DB37497"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sz w:val="22"/>
          <w:szCs w:val="22"/>
        </w:rPr>
      </w:pPr>
    </w:p>
    <w:p w14:paraId="388C81D9" w14:textId="77777777" w:rsidR="00B43C13" w:rsidRDefault="00660B60">
      <w:pPr>
        <w:pStyle w:val="Ttulo2"/>
      </w:pPr>
      <w:bookmarkStart w:id="61" w:name="__RefHeading___Toc2742_3638099950"/>
      <w:bookmarkEnd w:id="61"/>
      <w:permEnd w:id="1151352307"/>
      <w:r>
        <w:t>7.4. Sanções Administrativas e Procedimentos para retenção ou glosa no pagamento</w:t>
      </w:r>
    </w:p>
    <w:p w14:paraId="015E3621"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ermStart w:id="1829835889" w:edGrp="everyone"/>
      <w:r>
        <w:rPr>
          <w:rFonts w:ascii="Calibri" w:hAnsi="Calibri"/>
          <w:color w:val="FF3333"/>
        </w:rPr>
        <w:t>&lt;Fixação dos valores e procedimentos para retenção ou glosa no pagamento, sem prejuízo das sanções cabíveis&gt;.</w:t>
      </w:r>
    </w:p>
    <w:p w14:paraId="164F50BB"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commentRangeStart w:id="62"/>
      <w:r>
        <w:rPr>
          <w:rFonts w:ascii="Calibri" w:hAnsi="Calibri"/>
          <w:color w:val="FF3333"/>
        </w:rPr>
        <w:t>&lt;Modelos texto de sanções e glosas do órgão/entidades poderão ser utilizados, devendo-se observar a definição clara e detalhada das sanções administrativas, considerando:</w:t>
      </w:r>
    </w:p>
    <w:p w14:paraId="7BD8C702"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008"/>
        <w:jc w:val="both"/>
        <w:rPr>
          <w:rFonts w:ascii="Calibri" w:hAnsi="Calibri"/>
          <w:color w:val="FF3333"/>
        </w:rPr>
      </w:pPr>
      <w:r>
        <w:rPr>
          <w:rFonts w:ascii="Calibri" w:hAnsi="Calibri"/>
          <w:color w:val="FF3333"/>
        </w:rPr>
        <w:t>a) vinculação aos termos contratuais;</w:t>
      </w:r>
    </w:p>
    <w:p w14:paraId="4657A275"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008"/>
        <w:jc w:val="both"/>
        <w:rPr>
          <w:rFonts w:ascii="Calibri" w:hAnsi="Calibri"/>
          <w:color w:val="FF3333"/>
        </w:rPr>
      </w:pPr>
      <w:r>
        <w:rPr>
          <w:rFonts w:ascii="Calibri" w:hAnsi="Calibri"/>
          <w:color w:val="FF3333"/>
        </w:rPr>
        <w:t>b) proporcionalidade das sanções previstas ao grau do prejuízo causado pelo descumprimento das respectivas obrigações;</w:t>
      </w:r>
    </w:p>
    <w:p w14:paraId="2B003500"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008"/>
        <w:jc w:val="both"/>
        <w:rPr>
          <w:rFonts w:ascii="Calibri" w:hAnsi="Calibri"/>
          <w:color w:val="FF3333"/>
        </w:rPr>
      </w:pPr>
      <w:r>
        <w:rPr>
          <w:rFonts w:ascii="Calibri" w:hAnsi="Calibri"/>
          <w:color w:val="FF3333"/>
        </w:rPr>
        <w:t>c) as situações em que advertências serão aplicadas;</w:t>
      </w:r>
    </w:p>
    <w:p w14:paraId="41FE1A51"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008"/>
        <w:jc w:val="both"/>
        <w:rPr>
          <w:rFonts w:ascii="Calibri" w:hAnsi="Calibri"/>
          <w:color w:val="FF3333"/>
        </w:rPr>
      </w:pPr>
      <w:r>
        <w:rPr>
          <w:rFonts w:ascii="Calibri" w:hAnsi="Calibri"/>
          <w:color w:val="FF3333"/>
        </w:rPr>
        <w:lastRenderedPageBreak/>
        <w:t>d) as situações em que as multas serão aplicadas, com seus percentuais correspondentes, que obedecerão a uma escala gradual para as sanções recorrentes;</w:t>
      </w:r>
    </w:p>
    <w:p w14:paraId="4C445CAF"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008"/>
        <w:jc w:val="both"/>
        <w:rPr>
          <w:rFonts w:ascii="Calibri" w:hAnsi="Calibri"/>
          <w:color w:val="FF3333"/>
        </w:rPr>
      </w:pPr>
      <w:r>
        <w:rPr>
          <w:rFonts w:ascii="Calibri" w:hAnsi="Calibri"/>
          <w:color w:val="FF3333"/>
        </w:rPr>
        <w:t>e) as situações em que o contrato será rescindido por parte da Administração devido ao não atendimento de termos contratuais, da recorrência de aplicação de multas ou outros motivos;</w:t>
      </w:r>
    </w:p>
    <w:p w14:paraId="75A47572"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008"/>
        <w:jc w:val="both"/>
        <w:rPr>
          <w:rFonts w:ascii="Calibri" w:hAnsi="Calibri"/>
          <w:color w:val="FF3333"/>
        </w:rPr>
      </w:pPr>
      <w:r>
        <w:rPr>
          <w:rFonts w:ascii="Calibri" w:hAnsi="Calibri"/>
          <w:color w:val="FF3333"/>
        </w:rPr>
        <w:t>f) as situações em que a contratada terá suspensa a participação em licitações e impedimento para contratar com a Administração; e</w:t>
      </w:r>
    </w:p>
    <w:p w14:paraId="413A8861"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008"/>
        <w:jc w:val="both"/>
        <w:rPr>
          <w:rFonts w:ascii="Calibri" w:hAnsi="Calibri"/>
          <w:color w:val="FF3333"/>
        </w:rPr>
      </w:pPr>
      <w:r>
        <w:rPr>
          <w:rFonts w:ascii="Calibri" w:hAnsi="Calibri"/>
          <w:color w:val="FF3333"/>
        </w:rPr>
        <w:t>g) as situações em que a contratada será declarada inidônea para licitar ou contratar com a Administração, conforme previsto em Lei.</w:t>
      </w:r>
    </w:p>
    <w:p w14:paraId="7D8ED5B7"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1008"/>
        <w:jc w:val="both"/>
        <w:rPr>
          <w:rFonts w:ascii="Calibri" w:hAnsi="Calibri"/>
          <w:color w:val="FF3333"/>
        </w:rPr>
      </w:pPr>
      <w:r>
        <w:rPr>
          <w:rFonts w:ascii="Calibri;sans-serif" w:hAnsi="Calibri;sans-serif"/>
          <w:color w:val="FF3333"/>
        </w:rPr>
        <w:t>h) observância à Legislação que trata de proteção de dados pessoais (Lei nº 13.709, de 14 de agosto de 2018) e proteção do consumidor (Lei nº 8.078, de 11 de setembro de 1990)</w:t>
      </w:r>
      <w:r>
        <w:rPr>
          <w:rFonts w:ascii="Calibri;sans-serif" w:hAnsi="Calibri;sans-serif"/>
          <w:color w:val="000000"/>
        </w:rPr>
        <w:t>.</w:t>
      </w:r>
      <w:commentRangeEnd w:id="62"/>
      <w:r w:rsidR="008C3818">
        <w:rPr>
          <w:rStyle w:val="Refdecomentrio"/>
          <w:rFonts w:cs="Mangal"/>
        </w:rPr>
        <w:commentReference w:id="62"/>
      </w:r>
    </w:p>
    <w:permEnd w:id="1829835889"/>
    <w:p w14:paraId="6BA9BD92"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ind w:left="1008"/>
        <w:jc w:val="both"/>
        <w:rPr>
          <w:rFonts w:ascii="Calibri" w:hAnsi="Calibri"/>
          <w:color w:val="FF3333"/>
        </w:rPr>
      </w:pPr>
    </w:p>
    <w:p w14:paraId="69DA800D"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ermStart w:id="784740375" w:edGrp="everyone"/>
      <w:commentRangeStart w:id="63"/>
      <w:r>
        <w:rPr>
          <w:rFonts w:ascii="Calibri" w:hAnsi="Calibri"/>
          <w:color w:val="FF3333"/>
        </w:rPr>
        <w:t>&lt;Exemplo de definição detalhada de sanções e glosas:&gt;</w:t>
      </w:r>
    </w:p>
    <w:p w14:paraId="7E6F4FDB"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GothamHTF-Book" w:hAnsi="GothamHTF-Book" w:hint="eastAsia"/>
          <w:sz w:val="20"/>
        </w:rPr>
      </w:pPr>
    </w:p>
    <w:tbl>
      <w:tblPr>
        <w:tblW w:w="9644" w:type="dxa"/>
        <w:tblInd w:w="5" w:type="dxa"/>
        <w:tblBorders>
          <w:top w:val="single" w:sz="4" w:space="0" w:color="000000"/>
          <w:left w:val="single" w:sz="4" w:space="0" w:color="000000"/>
          <w:bottom w:val="single" w:sz="4" w:space="0" w:color="000000"/>
          <w:insideH w:val="single" w:sz="4" w:space="0" w:color="000000"/>
        </w:tblBorders>
        <w:tblCellMar>
          <w:top w:w="70" w:type="dxa"/>
          <w:left w:w="65" w:type="dxa"/>
          <w:bottom w:w="70" w:type="dxa"/>
          <w:right w:w="70" w:type="dxa"/>
        </w:tblCellMar>
        <w:tblLook w:val="0000" w:firstRow="0" w:lastRow="0" w:firstColumn="0" w:lastColumn="0" w:noHBand="0" w:noVBand="0"/>
      </w:tblPr>
      <w:tblGrid>
        <w:gridCol w:w="426"/>
        <w:gridCol w:w="3932"/>
        <w:gridCol w:w="5286"/>
      </w:tblGrid>
      <w:tr w:rsidR="00B43C13" w14:paraId="7B319846" w14:textId="77777777">
        <w:trPr>
          <w:trHeight w:val="75"/>
        </w:trPr>
        <w:tc>
          <w:tcPr>
            <w:tcW w:w="426" w:type="dxa"/>
            <w:tcBorders>
              <w:top w:val="single" w:sz="4" w:space="0" w:color="000000"/>
              <w:left w:val="single" w:sz="4" w:space="0" w:color="000000"/>
              <w:bottom w:val="single" w:sz="4" w:space="0" w:color="000000"/>
            </w:tcBorders>
            <w:shd w:val="clear" w:color="auto" w:fill="E6E6E6"/>
            <w:vAlign w:val="center"/>
          </w:tcPr>
          <w:p w14:paraId="0F577C4C" w14:textId="77777777" w:rsidR="00B43C13" w:rsidRDefault="00660B60">
            <w:pPr>
              <w:jc w:val="center"/>
              <w:rPr>
                <w:rFonts w:ascii="Calibri" w:hAnsi="Calibri"/>
                <w:b/>
                <w:bCs/>
                <w:color w:val="FF3333"/>
              </w:rPr>
            </w:pPr>
            <w:r>
              <w:rPr>
                <w:rFonts w:ascii="Calibri" w:hAnsi="Calibri"/>
                <w:b/>
                <w:bCs/>
                <w:color w:val="FF3333"/>
                <w:sz w:val="22"/>
                <w:szCs w:val="22"/>
              </w:rPr>
              <w:t>Id</w:t>
            </w:r>
          </w:p>
        </w:tc>
        <w:tc>
          <w:tcPr>
            <w:tcW w:w="3932" w:type="dxa"/>
            <w:tcBorders>
              <w:top w:val="single" w:sz="4" w:space="0" w:color="000000"/>
              <w:left w:val="single" w:sz="4" w:space="0" w:color="000000"/>
              <w:bottom w:val="single" w:sz="4" w:space="0" w:color="000000"/>
            </w:tcBorders>
            <w:shd w:val="clear" w:color="auto" w:fill="E6E6E6"/>
            <w:vAlign w:val="center"/>
          </w:tcPr>
          <w:p w14:paraId="2A482D47" w14:textId="77777777" w:rsidR="00B43C13" w:rsidRDefault="00660B60">
            <w:pPr>
              <w:jc w:val="center"/>
              <w:rPr>
                <w:rFonts w:ascii="Calibri" w:hAnsi="Calibri"/>
                <w:b/>
                <w:bCs/>
                <w:color w:val="FF3333"/>
              </w:rPr>
            </w:pPr>
            <w:r>
              <w:rPr>
                <w:rFonts w:ascii="Calibri" w:hAnsi="Calibri"/>
                <w:b/>
                <w:bCs/>
                <w:color w:val="FF3333"/>
                <w:sz w:val="22"/>
                <w:szCs w:val="22"/>
              </w:rPr>
              <w:t>Ocorrência</w:t>
            </w:r>
          </w:p>
        </w:tc>
        <w:tc>
          <w:tcPr>
            <w:tcW w:w="528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DFDC314" w14:textId="77777777" w:rsidR="00B43C13" w:rsidRDefault="00660B60">
            <w:pPr>
              <w:jc w:val="center"/>
              <w:rPr>
                <w:rFonts w:ascii="Calibri" w:hAnsi="Calibri"/>
                <w:b/>
                <w:bCs/>
                <w:color w:val="FF3333"/>
              </w:rPr>
            </w:pPr>
            <w:r>
              <w:rPr>
                <w:rFonts w:ascii="Calibri" w:hAnsi="Calibri"/>
                <w:b/>
                <w:bCs/>
                <w:color w:val="FF3333"/>
                <w:sz w:val="22"/>
                <w:szCs w:val="22"/>
              </w:rPr>
              <w:t>Glosa / Sanção</w:t>
            </w:r>
          </w:p>
        </w:tc>
      </w:tr>
      <w:tr w:rsidR="00B43C13" w14:paraId="0602B5C2" w14:textId="77777777">
        <w:trPr>
          <w:trHeight w:val="887"/>
        </w:trPr>
        <w:tc>
          <w:tcPr>
            <w:tcW w:w="426" w:type="dxa"/>
            <w:tcBorders>
              <w:left w:val="single" w:sz="4" w:space="0" w:color="000000"/>
              <w:bottom w:val="single" w:sz="4" w:space="0" w:color="000000"/>
            </w:tcBorders>
            <w:shd w:val="clear" w:color="auto" w:fill="auto"/>
            <w:tcMar>
              <w:top w:w="0" w:type="dxa"/>
              <w:bottom w:w="0" w:type="dxa"/>
            </w:tcMar>
            <w:vAlign w:val="center"/>
          </w:tcPr>
          <w:p w14:paraId="38ABB69B" w14:textId="77777777" w:rsidR="00B43C13" w:rsidRDefault="00660B60">
            <w:pPr>
              <w:jc w:val="center"/>
              <w:rPr>
                <w:rFonts w:ascii="Calibri" w:hAnsi="Calibri"/>
                <w:color w:val="FF3333"/>
              </w:rPr>
            </w:pPr>
            <w:r>
              <w:rPr>
                <w:rFonts w:ascii="Calibri" w:hAnsi="Calibri"/>
                <w:color w:val="FF3333"/>
                <w:sz w:val="22"/>
                <w:szCs w:val="22"/>
              </w:rPr>
              <w:t>1</w:t>
            </w:r>
          </w:p>
        </w:tc>
        <w:tc>
          <w:tcPr>
            <w:tcW w:w="3932" w:type="dxa"/>
            <w:tcBorders>
              <w:left w:val="single" w:sz="4" w:space="0" w:color="000000"/>
              <w:bottom w:val="single" w:sz="4" w:space="0" w:color="000000"/>
            </w:tcBorders>
            <w:shd w:val="clear" w:color="auto" w:fill="auto"/>
            <w:tcMar>
              <w:top w:w="0" w:type="dxa"/>
              <w:bottom w:w="0" w:type="dxa"/>
            </w:tcMar>
            <w:vAlign w:val="center"/>
          </w:tcPr>
          <w:p w14:paraId="2E8937D8" w14:textId="77777777" w:rsidR="00B43C13" w:rsidRDefault="00660B60">
            <w:pPr>
              <w:autoSpaceDE w:val="0"/>
              <w:rPr>
                <w:rFonts w:ascii="Calibri" w:hAnsi="Calibri"/>
                <w:color w:val="FF3333"/>
              </w:rPr>
            </w:pPr>
            <w:r>
              <w:rPr>
                <w:rFonts w:ascii="Calibri" w:hAnsi="Calibri"/>
                <w:color w:val="FF3333"/>
                <w:sz w:val="22"/>
                <w:szCs w:val="22"/>
              </w:rPr>
              <w:t>Não comparecer injustificadamente à Reunião Inicial.</w:t>
            </w:r>
          </w:p>
        </w:tc>
        <w:tc>
          <w:tcPr>
            <w:tcW w:w="5286"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613023A5" w14:textId="77777777" w:rsidR="00B43C13" w:rsidRDefault="00660B60">
            <w:pPr>
              <w:autoSpaceDE w:val="0"/>
              <w:rPr>
                <w:rFonts w:ascii="Calibri" w:hAnsi="Calibri"/>
                <w:color w:val="FF3333"/>
              </w:rPr>
            </w:pPr>
            <w:r>
              <w:rPr>
                <w:rFonts w:ascii="Calibri" w:hAnsi="Calibri"/>
                <w:color w:val="FF3333"/>
                <w:sz w:val="22"/>
                <w:szCs w:val="22"/>
              </w:rPr>
              <w:t>Advertência.</w:t>
            </w:r>
          </w:p>
          <w:p w14:paraId="0ED46A67" w14:textId="77777777" w:rsidR="00B43C13" w:rsidRDefault="00660B60">
            <w:pPr>
              <w:autoSpaceDE w:val="0"/>
              <w:rPr>
                <w:rFonts w:ascii="Calibri" w:hAnsi="Calibri"/>
                <w:color w:val="FF3333"/>
              </w:rPr>
            </w:pPr>
            <w:r>
              <w:rPr>
                <w:rFonts w:ascii="Calibri" w:hAnsi="Calibri"/>
                <w:color w:val="FF3333"/>
                <w:sz w:val="22"/>
                <w:szCs w:val="22"/>
              </w:rPr>
              <w:t>Em caso de reincidência, XXX% sobre o valor total do Contrato.</w:t>
            </w:r>
          </w:p>
        </w:tc>
      </w:tr>
      <w:tr w:rsidR="00B43C13" w14:paraId="73525AC0" w14:textId="77777777">
        <w:trPr>
          <w:trHeight w:val="697"/>
        </w:trPr>
        <w:tc>
          <w:tcPr>
            <w:tcW w:w="426" w:type="dxa"/>
            <w:tcBorders>
              <w:left w:val="single" w:sz="4" w:space="0" w:color="000000"/>
              <w:bottom w:val="single" w:sz="4" w:space="0" w:color="000000"/>
            </w:tcBorders>
            <w:shd w:val="clear" w:color="auto" w:fill="auto"/>
            <w:tcMar>
              <w:top w:w="0" w:type="dxa"/>
              <w:bottom w:w="0" w:type="dxa"/>
            </w:tcMar>
            <w:vAlign w:val="center"/>
          </w:tcPr>
          <w:p w14:paraId="310379C4" w14:textId="77777777" w:rsidR="00B43C13" w:rsidRDefault="00660B60">
            <w:pPr>
              <w:jc w:val="center"/>
              <w:rPr>
                <w:rFonts w:ascii="Calibri" w:hAnsi="Calibri"/>
                <w:color w:val="FF3333"/>
              </w:rPr>
            </w:pPr>
            <w:r>
              <w:rPr>
                <w:rFonts w:ascii="Calibri" w:hAnsi="Calibri"/>
                <w:color w:val="FF3333"/>
                <w:sz w:val="22"/>
                <w:szCs w:val="22"/>
              </w:rPr>
              <w:t>2</w:t>
            </w:r>
          </w:p>
        </w:tc>
        <w:tc>
          <w:tcPr>
            <w:tcW w:w="3932" w:type="dxa"/>
            <w:tcBorders>
              <w:left w:val="single" w:sz="4" w:space="0" w:color="000000"/>
              <w:bottom w:val="single" w:sz="4" w:space="0" w:color="000000"/>
            </w:tcBorders>
            <w:shd w:val="clear" w:color="auto" w:fill="auto"/>
            <w:tcMar>
              <w:top w:w="0" w:type="dxa"/>
              <w:bottom w:w="0" w:type="dxa"/>
            </w:tcMar>
            <w:vAlign w:val="center"/>
          </w:tcPr>
          <w:p w14:paraId="6D632712" w14:textId="77777777" w:rsidR="00B43C13" w:rsidRDefault="00660B60">
            <w:pPr>
              <w:autoSpaceDE w:val="0"/>
              <w:rPr>
                <w:rFonts w:ascii="Calibri" w:hAnsi="Calibri"/>
                <w:color w:val="FF3333"/>
              </w:rPr>
            </w:pPr>
            <w:r>
              <w:rPr>
                <w:rFonts w:ascii="Calibri" w:hAnsi="Calibri"/>
                <w:color w:val="FF3333"/>
                <w:sz w:val="22"/>
                <w:szCs w:val="22"/>
              </w:rPr>
              <w:t>Quando convocado dentro do prazo de validade da sua proposta, não celebrar o Contrato, deixar de entregar ou apresentar documentação falsa exigida para o certame, ensejar o retardamento da execução de seu objeto, não manter a proposta, falhar ou fraudar na execução do Contrato, comportar-se de modo inidôneo ou cometer fraude fiscal.</w:t>
            </w:r>
          </w:p>
        </w:tc>
        <w:tc>
          <w:tcPr>
            <w:tcW w:w="5286"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0FDED9B3" w14:textId="77777777" w:rsidR="00B43C13" w:rsidRDefault="00660B60">
            <w:pPr>
              <w:autoSpaceDE w:val="0"/>
              <w:rPr>
                <w:rFonts w:ascii="Calibri" w:hAnsi="Calibri"/>
                <w:color w:val="FF3333"/>
              </w:rPr>
            </w:pPr>
            <w:r>
              <w:rPr>
                <w:rFonts w:ascii="Calibri" w:hAnsi="Calibri"/>
                <w:color w:val="FF3333"/>
                <w:sz w:val="22"/>
                <w:szCs w:val="22"/>
              </w:rPr>
              <w:t>A Contratada ficará impedida de licitar e contratar com a União, Estados, Distrito Federal e Municípios e, será descredenciada no SICAF, ou nos sistemas de cadastramento de fornecedores a que se refere o inciso XIV do art. 4º da Lei nº 10.520/2002, pelo prazo de até 5 (cinco) anos, sem prejuízo das demais cominações legais, e multa de XXX% do valor da contratação.</w:t>
            </w:r>
          </w:p>
        </w:tc>
      </w:tr>
      <w:tr w:rsidR="00B43C13" w14:paraId="6FB98052" w14:textId="77777777">
        <w:trPr>
          <w:trHeight w:val="714"/>
        </w:trPr>
        <w:tc>
          <w:tcPr>
            <w:tcW w:w="426" w:type="dxa"/>
            <w:tcBorders>
              <w:left w:val="single" w:sz="4" w:space="0" w:color="000000"/>
              <w:bottom w:val="single" w:sz="4" w:space="0" w:color="000000"/>
            </w:tcBorders>
            <w:shd w:val="clear" w:color="auto" w:fill="auto"/>
            <w:tcMar>
              <w:top w:w="0" w:type="dxa"/>
              <w:bottom w:w="0" w:type="dxa"/>
            </w:tcMar>
            <w:vAlign w:val="center"/>
          </w:tcPr>
          <w:p w14:paraId="397076D4" w14:textId="77777777" w:rsidR="00B43C13" w:rsidRDefault="00660B60">
            <w:pPr>
              <w:jc w:val="center"/>
              <w:rPr>
                <w:rFonts w:ascii="Calibri" w:hAnsi="Calibri"/>
                <w:color w:val="FF3333"/>
              </w:rPr>
            </w:pPr>
            <w:r>
              <w:rPr>
                <w:rFonts w:ascii="Calibri" w:hAnsi="Calibri"/>
                <w:color w:val="FF3333"/>
                <w:sz w:val="22"/>
                <w:szCs w:val="22"/>
              </w:rPr>
              <w:t>3</w:t>
            </w:r>
          </w:p>
        </w:tc>
        <w:tc>
          <w:tcPr>
            <w:tcW w:w="3932" w:type="dxa"/>
            <w:tcBorders>
              <w:left w:val="single" w:sz="4" w:space="0" w:color="000000"/>
              <w:bottom w:val="single" w:sz="4" w:space="0" w:color="000000"/>
            </w:tcBorders>
            <w:shd w:val="clear" w:color="auto" w:fill="auto"/>
            <w:tcMar>
              <w:top w:w="0" w:type="dxa"/>
              <w:bottom w:w="0" w:type="dxa"/>
            </w:tcMar>
            <w:vAlign w:val="center"/>
          </w:tcPr>
          <w:p w14:paraId="2A8B7F41" w14:textId="77777777" w:rsidR="00B43C13" w:rsidRDefault="00660B60">
            <w:pPr>
              <w:autoSpaceDE w:val="0"/>
              <w:rPr>
                <w:rFonts w:ascii="Calibri" w:hAnsi="Calibri"/>
                <w:color w:val="FF3333"/>
              </w:rPr>
            </w:pPr>
            <w:r>
              <w:rPr>
                <w:rFonts w:ascii="Calibri" w:hAnsi="Calibri"/>
                <w:color w:val="FF3333"/>
                <w:sz w:val="22"/>
                <w:szCs w:val="22"/>
              </w:rPr>
              <w:t>Ter praticado atos ilícitos visando frustrar os objetivos da licitação.</w:t>
            </w:r>
          </w:p>
        </w:tc>
        <w:tc>
          <w:tcPr>
            <w:tcW w:w="5286"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449DAB18" w14:textId="77777777" w:rsidR="00B43C13" w:rsidRDefault="00660B60">
            <w:pPr>
              <w:autoSpaceDE w:val="0"/>
              <w:rPr>
                <w:rFonts w:ascii="Calibri" w:hAnsi="Calibri"/>
                <w:color w:val="FF3333"/>
              </w:rPr>
            </w:pPr>
            <w:r>
              <w:rPr>
                <w:rFonts w:ascii="Calibri" w:hAnsi="Calibri"/>
                <w:color w:val="FF3333"/>
                <w:sz w:val="22"/>
                <w:szCs w:val="22"/>
              </w:rPr>
              <w:t>A Contratada será declarada inidônea para licitar e contratar com a Administração.</w:t>
            </w:r>
          </w:p>
        </w:tc>
      </w:tr>
      <w:tr w:rsidR="00B43C13" w14:paraId="6D432E93" w14:textId="77777777">
        <w:trPr>
          <w:trHeight w:val="1197"/>
        </w:trPr>
        <w:tc>
          <w:tcPr>
            <w:tcW w:w="426" w:type="dxa"/>
            <w:tcBorders>
              <w:left w:val="single" w:sz="4" w:space="0" w:color="000000"/>
              <w:bottom w:val="single" w:sz="4" w:space="0" w:color="000000"/>
            </w:tcBorders>
            <w:shd w:val="clear" w:color="auto" w:fill="auto"/>
            <w:tcMar>
              <w:top w:w="0" w:type="dxa"/>
              <w:bottom w:w="0" w:type="dxa"/>
            </w:tcMar>
            <w:vAlign w:val="center"/>
          </w:tcPr>
          <w:p w14:paraId="3A7CCA5E" w14:textId="77777777" w:rsidR="00B43C13" w:rsidRDefault="00660B60">
            <w:pPr>
              <w:jc w:val="center"/>
              <w:rPr>
                <w:rFonts w:ascii="Calibri" w:hAnsi="Calibri"/>
                <w:color w:val="FF3333"/>
              </w:rPr>
            </w:pPr>
            <w:r>
              <w:rPr>
                <w:rFonts w:ascii="Calibri" w:hAnsi="Calibri"/>
                <w:color w:val="FF3333"/>
                <w:sz w:val="22"/>
                <w:szCs w:val="22"/>
              </w:rPr>
              <w:t>4</w:t>
            </w:r>
          </w:p>
        </w:tc>
        <w:tc>
          <w:tcPr>
            <w:tcW w:w="3932" w:type="dxa"/>
            <w:tcBorders>
              <w:left w:val="single" w:sz="4" w:space="0" w:color="000000"/>
              <w:bottom w:val="single" w:sz="4" w:space="0" w:color="000000"/>
            </w:tcBorders>
            <w:shd w:val="clear" w:color="auto" w:fill="auto"/>
            <w:tcMar>
              <w:top w:w="0" w:type="dxa"/>
              <w:bottom w:w="0" w:type="dxa"/>
            </w:tcMar>
            <w:vAlign w:val="center"/>
          </w:tcPr>
          <w:p w14:paraId="606C464C" w14:textId="77777777" w:rsidR="00B43C13" w:rsidRDefault="00660B60">
            <w:pPr>
              <w:autoSpaceDE w:val="0"/>
              <w:rPr>
                <w:rFonts w:ascii="Calibri" w:hAnsi="Calibri"/>
                <w:color w:val="FF3333"/>
              </w:rPr>
            </w:pPr>
            <w:r>
              <w:rPr>
                <w:rFonts w:ascii="Calibri" w:hAnsi="Calibri"/>
                <w:color w:val="FF3333"/>
                <w:sz w:val="22"/>
                <w:szCs w:val="22"/>
              </w:rPr>
              <w:t>Demonstrar não possuir idoneidade para contratar com a Administração em virtude de atos ilícitos praticados.</w:t>
            </w:r>
          </w:p>
        </w:tc>
        <w:tc>
          <w:tcPr>
            <w:tcW w:w="5286"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34D1BCC2" w14:textId="77777777" w:rsidR="00B43C13" w:rsidRDefault="00660B60">
            <w:pPr>
              <w:autoSpaceDE w:val="0"/>
              <w:rPr>
                <w:rFonts w:ascii="Calibri" w:hAnsi="Calibri"/>
                <w:color w:val="FF3333"/>
              </w:rPr>
            </w:pPr>
            <w:r>
              <w:rPr>
                <w:rFonts w:ascii="Calibri" w:hAnsi="Calibri"/>
                <w:color w:val="FF3333"/>
                <w:sz w:val="22"/>
                <w:szCs w:val="22"/>
              </w:rPr>
              <w:t>Suspensão temporária de 6 (seis) meses para licitar e contratar com a Administração, sem prejuízo da Rescisão Contratual.</w:t>
            </w:r>
          </w:p>
        </w:tc>
      </w:tr>
      <w:tr w:rsidR="00B43C13" w14:paraId="4CD081DB" w14:textId="77777777">
        <w:trPr>
          <w:trHeight w:val="1148"/>
        </w:trPr>
        <w:tc>
          <w:tcPr>
            <w:tcW w:w="426" w:type="dxa"/>
            <w:tcBorders>
              <w:left w:val="single" w:sz="4" w:space="0" w:color="000000"/>
              <w:bottom w:val="single" w:sz="4" w:space="0" w:color="000000"/>
            </w:tcBorders>
            <w:shd w:val="clear" w:color="auto" w:fill="auto"/>
            <w:tcMar>
              <w:top w:w="0" w:type="dxa"/>
              <w:bottom w:w="0" w:type="dxa"/>
            </w:tcMar>
            <w:vAlign w:val="center"/>
          </w:tcPr>
          <w:p w14:paraId="455E9DE9" w14:textId="77777777" w:rsidR="00B43C13" w:rsidRDefault="00660B60">
            <w:pPr>
              <w:jc w:val="center"/>
              <w:rPr>
                <w:rFonts w:ascii="Calibri" w:hAnsi="Calibri"/>
                <w:color w:val="FF3333"/>
              </w:rPr>
            </w:pPr>
            <w:r>
              <w:rPr>
                <w:rFonts w:ascii="Calibri" w:hAnsi="Calibri"/>
                <w:color w:val="FF3333"/>
                <w:sz w:val="22"/>
                <w:szCs w:val="22"/>
              </w:rPr>
              <w:t>5</w:t>
            </w:r>
          </w:p>
        </w:tc>
        <w:tc>
          <w:tcPr>
            <w:tcW w:w="3932" w:type="dxa"/>
            <w:tcBorders>
              <w:left w:val="single" w:sz="4" w:space="0" w:color="000000"/>
              <w:bottom w:val="single" w:sz="4" w:space="0" w:color="000000"/>
            </w:tcBorders>
            <w:shd w:val="clear" w:color="auto" w:fill="auto"/>
            <w:tcMar>
              <w:top w:w="0" w:type="dxa"/>
              <w:bottom w:w="0" w:type="dxa"/>
            </w:tcMar>
            <w:vAlign w:val="center"/>
          </w:tcPr>
          <w:p w14:paraId="59DCCBAF" w14:textId="77777777" w:rsidR="00B43C13" w:rsidRDefault="00660B60">
            <w:pPr>
              <w:autoSpaceDE w:val="0"/>
              <w:rPr>
                <w:rFonts w:ascii="Calibri" w:hAnsi="Calibri"/>
                <w:color w:val="FF3333"/>
              </w:rPr>
            </w:pPr>
            <w:r>
              <w:rPr>
                <w:rFonts w:ascii="Calibri" w:hAnsi="Calibri"/>
                <w:color w:val="FF3333"/>
                <w:sz w:val="22"/>
                <w:szCs w:val="22"/>
              </w:rPr>
              <w:t>Não executar total ou parcialmente os serviços previstos no objeto da contratação.</w:t>
            </w:r>
          </w:p>
        </w:tc>
        <w:tc>
          <w:tcPr>
            <w:tcW w:w="5286"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067EE2D4" w14:textId="77777777" w:rsidR="00B43C13" w:rsidRDefault="00660B60">
            <w:pPr>
              <w:autoSpaceDE w:val="0"/>
              <w:rPr>
                <w:rFonts w:ascii="Calibri" w:hAnsi="Calibri"/>
                <w:color w:val="FF3333"/>
              </w:rPr>
            </w:pPr>
            <w:r>
              <w:rPr>
                <w:rFonts w:ascii="Calibri" w:hAnsi="Calibri"/>
                <w:color w:val="FF3333"/>
                <w:sz w:val="22"/>
                <w:szCs w:val="22"/>
              </w:rPr>
              <w:t>Suspensão temporária de 6 (seis) meses para licitar e contratar com a Administração, sem prejuízo da Rescisão Contratual.</w:t>
            </w:r>
          </w:p>
        </w:tc>
      </w:tr>
      <w:tr w:rsidR="00B43C13" w14:paraId="5B448050" w14:textId="77777777">
        <w:tc>
          <w:tcPr>
            <w:tcW w:w="426" w:type="dxa"/>
            <w:tcBorders>
              <w:left w:val="single" w:sz="4" w:space="0" w:color="000000"/>
              <w:bottom w:val="single" w:sz="4" w:space="0" w:color="000000"/>
            </w:tcBorders>
            <w:shd w:val="clear" w:color="auto" w:fill="auto"/>
            <w:tcMar>
              <w:top w:w="0" w:type="dxa"/>
              <w:bottom w:w="0" w:type="dxa"/>
            </w:tcMar>
            <w:vAlign w:val="center"/>
          </w:tcPr>
          <w:p w14:paraId="76129A27" w14:textId="77777777" w:rsidR="00B43C13" w:rsidRDefault="00660B60">
            <w:pPr>
              <w:jc w:val="center"/>
              <w:rPr>
                <w:rFonts w:ascii="Calibri" w:hAnsi="Calibri"/>
                <w:color w:val="FF3333"/>
              </w:rPr>
            </w:pPr>
            <w:r>
              <w:rPr>
                <w:rFonts w:ascii="Calibri" w:hAnsi="Calibri"/>
                <w:color w:val="FF3333"/>
                <w:sz w:val="22"/>
                <w:szCs w:val="22"/>
              </w:rPr>
              <w:t>6</w:t>
            </w:r>
          </w:p>
        </w:tc>
        <w:tc>
          <w:tcPr>
            <w:tcW w:w="3932" w:type="dxa"/>
            <w:tcBorders>
              <w:left w:val="single" w:sz="4" w:space="0" w:color="000000"/>
              <w:bottom w:val="single" w:sz="4" w:space="0" w:color="000000"/>
            </w:tcBorders>
            <w:shd w:val="clear" w:color="auto" w:fill="auto"/>
            <w:tcMar>
              <w:top w:w="0" w:type="dxa"/>
              <w:bottom w:w="0" w:type="dxa"/>
            </w:tcMar>
            <w:vAlign w:val="center"/>
          </w:tcPr>
          <w:p w14:paraId="42B0C414" w14:textId="77777777" w:rsidR="00B43C13" w:rsidRDefault="00660B60">
            <w:pPr>
              <w:rPr>
                <w:rFonts w:ascii="Calibri" w:hAnsi="Calibri"/>
                <w:color w:val="FF3333"/>
              </w:rPr>
            </w:pPr>
            <w:r>
              <w:rPr>
                <w:rFonts w:ascii="Calibri" w:eastAsia="Arial" w:hAnsi="Calibri" w:cs="Arial"/>
                <w:color w:val="FF3333"/>
                <w:sz w:val="22"/>
                <w:szCs w:val="22"/>
              </w:rPr>
              <w:t xml:space="preserve">Suspender ou interromper, salvo motivo de força maior ou caso fortuito, </w:t>
            </w:r>
            <w:r>
              <w:rPr>
                <w:rFonts w:ascii="Calibri" w:eastAsia="Times New Roman" w:hAnsi="Calibri" w:cs="Times New Roman"/>
                <w:color w:val="FF3333"/>
                <w:sz w:val="22"/>
                <w:szCs w:val="22"/>
              </w:rPr>
              <w:t>os serviços solicitados, por até de 30 dias, sem comunicação formal ao gestor do Contrato.</w:t>
            </w:r>
          </w:p>
        </w:tc>
        <w:tc>
          <w:tcPr>
            <w:tcW w:w="5286"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125EFB20" w14:textId="77777777" w:rsidR="00B43C13" w:rsidRDefault="00660B60">
            <w:pPr>
              <w:rPr>
                <w:rFonts w:ascii="Calibri" w:eastAsia="Times New Roman" w:hAnsi="Calibri" w:cs="Times New Roman"/>
                <w:color w:val="FF3333"/>
              </w:rPr>
            </w:pPr>
            <w:r>
              <w:rPr>
                <w:rFonts w:ascii="Calibri" w:eastAsia="Arial" w:hAnsi="Calibri" w:cs="Arial"/>
                <w:color w:val="FF3333"/>
                <w:sz w:val="22"/>
                <w:szCs w:val="22"/>
              </w:rPr>
              <w:t>Multa de XXX% sobre o valor total do C</w:t>
            </w:r>
            <w:r>
              <w:rPr>
                <w:rFonts w:ascii="Calibri" w:eastAsia="Times New Roman" w:hAnsi="Calibri" w:cs="Times New Roman"/>
                <w:color w:val="FF3333"/>
                <w:sz w:val="22"/>
                <w:szCs w:val="22"/>
              </w:rPr>
              <w:t>ontrato.</w:t>
            </w:r>
          </w:p>
          <w:p w14:paraId="60D4B584" w14:textId="77777777" w:rsidR="00B43C13" w:rsidRDefault="00660B60">
            <w:pPr>
              <w:rPr>
                <w:rFonts w:ascii="Calibri" w:eastAsia="Times New Roman" w:hAnsi="Calibri" w:cs="Times New Roman"/>
                <w:color w:val="FF3333"/>
              </w:rPr>
            </w:pPr>
            <w:r>
              <w:rPr>
                <w:rFonts w:ascii="Calibri" w:eastAsia="Times New Roman" w:hAnsi="Calibri" w:cs="Times New Roman"/>
                <w:color w:val="FF3333"/>
                <w:sz w:val="22"/>
                <w:szCs w:val="22"/>
              </w:rPr>
              <w:t>Em caso de reincidência, configura-se inexecução total do Contrato por parte da empresa, ensejando a rescisão contratual unilateral.</w:t>
            </w:r>
          </w:p>
        </w:tc>
      </w:tr>
      <w:tr w:rsidR="00B43C13" w14:paraId="2156FAAF" w14:textId="77777777">
        <w:trPr>
          <w:trHeight w:val="1171"/>
        </w:trPr>
        <w:tc>
          <w:tcPr>
            <w:tcW w:w="426" w:type="dxa"/>
            <w:tcBorders>
              <w:left w:val="single" w:sz="4" w:space="0" w:color="000000"/>
              <w:bottom w:val="single" w:sz="4" w:space="0" w:color="000000"/>
            </w:tcBorders>
            <w:shd w:val="clear" w:color="auto" w:fill="auto"/>
            <w:tcMar>
              <w:top w:w="0" w:type="dxa"/>
              <w:bottom w:w="0" w:type="dxa"/>
            </w:tcMar>
            <w:vAlign w:val="center"/>
          </w:tcPr>
          <w:p w14:paraId="6DFB6476" w14:textId="77777777" w:rsidR="00B43C13" w:rsidRDefault="00660B60">
            <w:pPr>
              <w:jc w:val="center"/>
              <w:rPr>
                <w:rFonts w:ascii="Calibri" w:hAnsi="Calibri"/>
                <w:color w:val="FF3333"/>
              </w:rPr>
            </w:pPr>
            <w:r>
              <w:rPr>
                <w:rFonts w:ascii="Calibri" w:hAnsi="Calibri"/>
                <w:color w:val="FF3333"/>
                <w:sz w:val="22"/>
                <w:szCs w:val="22"/>
              </w:rPr>
              <w:t>7</w:t>
            </w:r>
          </w:p>
        </w:tc>
        <w:tc>
          <w:tcPr>
            <w:tcW w:w="3932" w:type="dxa"/>
            <w:tcBorders>
              <w:left w:val="single" w:sz="4" w:space="0" w:color="000000"/>
              <w:bottom w:val="single" w:sz="4" w:space="0" w:color="000000"/>
            </w:tcBorders>
            <w:shd w:val="clear" w:color="auto" w:fill="auto"/>
            <w:tcMar>
              <w:top w:w="0" w:type="dxa"/>
              <w:bottom w:w="0" w:type="dxa"/>
            </w:tcMar>
            <w:vAlign w:val="center"/>
          </w:tcPr>
          <w:p w14:paraId="6049F62E" w14:textId="77777777" w:rsidR="00B43C13" w:rsidRDefault="00660B60">
            <w:pPr>
              <w:autoSpaceDE w:val="0"/>
              <w:rPr>
                <w:rFonts w:ascii="Calibri" w:hAnsi="Calibri"/>
                <w:color w:val="FF3333"/>
              </w:rPr>
            </w:pPr>
            <w:r>
              <w:rPr>
                <w:rFonts w:ascii="Calibri" w:eastAsia="Arial" w:hAnsi="Calibri" w:cs="Arial"/>
                <w:color w:val="FF3333"/>
                <w:sz w:val="22"/>
                <w:szCs w:val="22"/>
              </w:rPr>
              <w:t xml:space="preserve">Suspender ou interromper, salvo motivo de força maior ou caso fortuito, </w:t>
            </w:r>
            <w:r>
              <w:rPr>
                <w:rFonts w:ascii="Calibri" w:eastAsia="Times New Roman" w:hAnsi="Calibri" w:cs="Times New Roman"/>
                <w:color w:val="FF3333"/>
                <w:sz w:val="22"/>
                <w:szCs w:val="22"/>
              </w:rPr>
              <w:t>os serviços solicitados, por mais de 30 (trinta) dias, sem comunicação formal ao gestor do contrato.</w:t>
            </w:r>
          </w:p>
        </w:tc>
        <w:tc>
          <w:tcPr>
            <w:tcW w:w="5286"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10763188" w14:textId="77777777" w:rsidR="00B43C13" w:rsidRDefault="00660B60">
            <w:pPr>
              <w:autoSpaceDE w:val="0"/>
              <w:rPr>
                <w:rFonts w:ascii="Calibri" w:hAnsi="Calibri"/>
                <w:color w:val="FF3333"/>
              </w:rPr>
            </w:pPr>
            <w:r>
              <w:rPr>
                <w:rFonts w:ascii="Calibri" w:hAnsi="Calibri"/>
                <w:color w:val="FF3333"/>
                <w:sz w:val="22"/>
                <w:szCs w:val="22"/>
              </w:rPr>
              <w:t>Contratada será declarada inidônea para licitar e contratar com a Administração, sem prejuízo da Rescisão Contratual.</w:t>
            </w:r>
          </w:p>
        </w:tc>
      </w:tr>
      <w:tr w:rsidR="00B43C13" w14:paraId="3C5B1D58" w14:textId="77777777">
        <w:trPr>
          <w:trHeight w:val="1349"/>
        </w:trPr>
        <w:tc>
          <w:tcPr>
            <w:tcW w:w="426" w:type="dxa"/>
            <w:vMerge w:val="restart"/>
            <w:tcBorders>
              <w:left w:val="single" w:sz="4" w:space="0" w:color="000000"/>
              <w:bottom w:val="single" w:sz="4" w:space="0" w:color="000000"/>
            </w:tcBorders>
            <w:shd w:val="clear" w:color="auto" w:fill="auto"/>
            <w:tcMar>
              <w:top w:w="0" w:type="dxa"/>
              <w:bottom w:w="0" w:type="dxa"/>
            </w:tcMar>
            <w:vAlign w:val="center"/>
          </w:tcPr>
          <w:p w14:paraId="20DBE1F8" w14:textId="77777777" w:rsidR="00B43C13" w:rsidRDefault="00660B60">
            <w:pPr>
              <w:jc w:val="center"/>
              <w:rPr>
                <w:rFonts w:ascii="Calibri" w:hAnsi="Calibri"/>
                <w:color w:val="FF3333"/>
              </w:rPr>
            </w:pPr>
            <w:r>
              <w:rPr>
                <w:rFonts w:ascii="Calibri" w:hAnsi="Calibri"/>
                <w:color w:val="FF3333"/>
                <w:sz w:val="22"/>
                <w:szCs w:val="22"/>
              </w:rPr>
              <w:lastRenderedPageBreak/>
              <w:t>8</w:t>
            </w:r>
          </w:p>
        </w:tc>
        <w:tc>
          <w:tcPr>
            <w:tcW w:w="3932" w:type="dxa"/>
            <w:vMerge w:val="restart"/>
            <w:tcBorders>
              <w:left w:val="single" w:sz="4" w:space="0" w:color="000000"/>
              <w:bottom w:val="single" w:sz="4" w:space="0" w:color="000000"/>
            </w:tcBorders>
            <w:shd w:val="clear" w:color="auto" w:fill="auto"/>
            <w:tcMar>
              <w:top w:w="0" w:type="dxa"/>
              <w:bottom w:w="0" w:type="dxa"/>
            </w:tcMar>
            <w:vAlign w:val="center"/>
          </w:tcPr>
          <w:p w14:paraId="2E78AB21" w14:textId="77777777" w:rsidR="00B43C13" w:rsidRDefault="00660B60">
            <w:pPr>
              <w:autoSpaceDE w:val="0"/>
              <w:rPr>
                <w:rFonts w:ascii="Calibri" w:hAnsi="Calibri"/>
                <w:color w:val="FF3333"/>
              </w:rPr>
            </w:pPr>
            <w:r>
              <w:rPr>
                <w:rFonts w:ascii="Calibri" w:hAnsi="Calibri"/>
                <w:color w:val="FF3333"/>
                <w:sz w:val="22"/>
                <w:szCs w:val="22"/>
              </w:rPr>
              <w:t>Não prestar os esclarecimentos imediatamente, referente à execução dos serviços, salvo quando implicarem em indagações de caráter técnico, hipótese em que serão respondidos no prazo máximo de XXX horas úteis.</w:t>
            </w:r>
          </w:p>
        </w:tc>
        <w:tc>
          <w:tcPr>
            <w:tcW w:w="5286"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6649E821" w14:textId="77777777" w:rsidR="00B43C13" w:rsidRDefault="00660B60">
            <w:pPr>
              <w:autoSpaceDE w:val="0"/>
              <w:rPr>
                <w:rFonts w:ascii="Calibri" w:hAnsi="Calibri"/>
                <w:color w:val="FF3333"/>
              </w:rPr>
            </w:pPr>
            <w:r>
              <w:rPr>
                <w:rFonts w:ascii="Calibri" w:hAnsi="Calibri"/>
                <w:color w:val="FF3333"/>
                <w:sz w:val="22"/>
                <w:szCs w:val="22"/>
              </w:rPr>
              <w:t>Multa de XXX% sobre o valor total do Contrato por dia útil de atraso em prestar as informações por escrito, ou por outro meio quando autorizado pela Contratante, até o limite de XXX dias úteis.</w:t>
            </w:r>
          </w:p>
        </w:tc>
      </w:tr>
      <w:tr w:rsidR="00B43C13" w14:paraId="19F4A2A4" w14:textId="77777777">
        <w:trPr>
          <w:trHeight w:val="616"/>
        </w:trPr>
        <w:tc>
          <w:tcPr>
            <w:tcW w:w="426" w:type="dxa"/>
            <w:vMerge/>
            <w:tcBorders>
              <w:left w:val="single" w:sz="4" w:space="0" w:color="000000"/>
              <w:bottom w:val="single" w:sz="4" w:space="0" w:color="000000"/>
            </w:tcBorders>
            <w:shd w:val="clear" w:color="auto" w:fill="auto"/>
            <w:tcMar>
              <w:top w:w="0" w:type="dxa"/>
              <w:bottom w:w="0" w:type="dxa"/>
            </w:tcMar>
            <w:vAlign w:val="center"/>
          </w:tcPr>
          <w:p w14:paraId="0E818D44" w14:textId="77777777" w:rsidR="00B43C13" w:rsidRDefault="00660B60">
            <w:r>
              <w:t>8</w:t>
            </w:r>
          </w:p>
        </w:tc>
        <w:tc>
          <w:tcPr>
            <w:tcW w:w="3932" w:type="dxa"/>
            <w:vMerge/>
            <w:tcBorders>
              <w:left w:val="single" w:sz="4" w:space="0" w:color="000000"/>
              <w:bottom w:val="single" w:sz="4" w:space="0" w:color="000000"/>
            </w:tcBorders>
            <w:shd w:val="clear" w:color="auto" w:fill="auto"/>
            <w:tcMar>
              <w:top w:w="0" w:type="dxa"/>
              <w:bottom w:w="0" w:type="dxa"/>
            </w:tcMar>
            <w:vAlign w:val="center"/>
          </w:tcPr>
          <w:p w14:paraId="1B152A72" w14:textId="77777777" w:rsidR="00B43C13" w:rsidRDefault="00B43C13"/>
        </w:tc>
        <w:tc>
          <w:tcPr>
            <w:tcW w:w="5286"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160A087F" w14:textId="77777777" w:rsidR="00B43C13" w:rsidRDefault="00660B60">
            <w:pPr>
              <w:autoSpaceDE w:val="0"/>
              <w:rPr>
                <w:rFonts w:ascii="Calibri" w:hAnsi="Calibri"/>
                <w:color w:val="FF3333"/>
              </w:rPr>
            </w:pPr>
            <w:r>
              <w:rPr>
                <w:rFonts w:ascii="Calibri" w:hAnsi="Calibri"/>
                <w:color w:val="FF3333"/>
                <w:sz w:val="22"/>
                <w:szCs w:val="22"/>
              </w:rPr>
              <w:t>Após o limite de XXX dias úteis, aplicar-se-á multa de XXX do valor total do Contrato.</w:t>
            </w:r>
          </w:p>
        </w:tc>
      </w:tr>
      <w:tr w:rsidR="00B43C13" w14:paraId="62D71D13" w14:textId="77777777">
        <w:trPr>
          <w:trHeight w:val="616"/>
        </w:trPr>
        <w:tc>
          <w:tcPr>
            <w:tcW w:w="426" w:type="dxa"/>
            <w:tcBorders>
              <w:left w:val="single" w:sz="4" w:space="0" w:color="000000"/>
              <w:bottom w:val="single" w:sz="4" w:space="0" w:color="000000"/>
            </w:tcBorders>
            <w:shd w:val="clear" w:color="auto" w:fill="auto"/>
            <w:tcMar>
              <w:top w:w="0" w:type="dxa"/>
              <w:bottom w:w="0" w:type="dxa"/>
            </w:tcMar>
            <w:vAlign w:val="center"/>
          </w:tcPr>
          <w:p w14:paraId="59103163" w14:textId="77777777" w:rsidR="00B43C13" w:rsidRDefault="00660B60">
            <w:pPr>
              <w:rPr>
                <w:rFonts w:ascii="Calibri" w:hAnsi="Calibri"/>
                <w:color w:val="FF3333"/>
              </w:rPr>
            </w:pPr>
            <w:r>
              <w:rPr>
                <w:rFonts w:ascii="Calibri" w:hAnsi="Calibri"/>
                <w:color w:val="FF3333"/>
                <w:sz w:val="22"/>
                <w:szCs w:val="22"/>
              </w:rPr>
              <w:t>9</w:t>
            </w:r>
          </w:p>
        </w:tc>
        <w:tc>
          <w:tcPr>
            <w:tcW w:w="3932" w:type="dxa"/>
            <w:tcBorders>
              <w:left w:val="single" w:sz="4" w:space="0" w:color="000000"/>
              <w:bottom w:val="single" w:sz="4" w:space="0" w:color="000000"/>
            </w:tcBorders>
            <w:shd w:val="clear" w:color="auto" w:fill="auto"/>
            <w:tcMar>
              <w:top w:w="0" w:type="dxa"/>
              <w:bottom w:w="0" w:type="dxa"/>
            </w:tcMar>
            <w:vAlign w:val="center"/>
          </w:tcPr>
          <w:p w14:paraId="5D438B90" w14:textId="77777777" w:rsidR="00B43C13" w:rsidRDefault="00660B60">
            <w:pPr>
              <w:autoSpaceDE w:val="0"/>
              <w:rPr>
                <w:rFonts w:ascii="Calibri" w:eastAsia="Times New Roman" w:hAnsi="Calibri" w:cs="Times New Roman"/>
                <w:color w:val="FF3333"/>
                <w:lang w:bidi="ar-SA"/>
              </w:rPr>
            </w:pPr>
            <w:r>
              <w:rPr>
                <w:rFonts w:ascii="Calibri" w:eastAsia="Times New Roman" w:hAnsi="Calibri" w:cs="Times New Roman"/>
                <w:color w:val="FF3333"/>
                <w:sz w:val="22"/>
                <w:szCs w:val="22"/>
                <w:lang w:bidi="ar-SA"/>
              </w:rPr>
              <w:t xml:space="preserve">Provocar intencionalmente a indisponibilidade da prestação dos serviços quanto aos componentes de software (sistemas, portais, funcionalidades, banco de dados, programas, relatórios, consultas, </w:t>
            </w:r>
            <w:proofErr w:type="spellStart"/>
            <w:r>
              <w:rPr>
                <w:rFonts w:ascii="Calibri" w:eastAsia="Times New Roman" w:hAnsi="Calibri" w:cs="Times New Roman"/>
                <w:color w:val="FF3333"/>
                <w:sz w:val="22"/>
                <w:szCs w:val="22"/>
                <w:lang w:bidi="ar-SA"/>
              </w:rPr>
              <w:t>etc</w:t>
            </w:r>
            <w:proofErr w:type="spellEnd"/>
            <w:r>
              <w:rPr>
                <w:rFonts w:ascii="Calibri" w:eastAsia="Times New Roman" w:hAnsi="Calibri" w:cs="Times New Roman"/>
                <w:color w:val="FF3333"/>
                <w:sz w:val="22"/>
                <w:szCs w:val="22"/>
                <w:lang w:bidi="ar-SA"/>
              </w:rPr>
              <w:t>).</w:t>
            </w:r>
          </w:p>
        </w:tc>
        <w:tc>
          <w:tcPr>
            <w:tcW w:w="5286"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034E0309" w14:textId="77777777" w:rsidR="00B43C13" w:rsidRDefault="00660B60">
            <w:pPr>
              <w:autoSpaceDE w:val="0"/>
              <w:jc w:val="both"/>
              <w:rPr>
                <w:rFonts w:ascii="Calibri" w:eastAsia="Times New Roman" w:hAnsi="Calibri" w:cs="Times New Roman"/>
                <w:color w:val="FF3333"/>
                <w:lang w:bidi="ar-SA"/>
              </w:rPr>
            </w:pPr>
            <w:r>
              <w:rPr>
                <w:rFonts w:ascii="Calibri" w:eastAsia="Times New Roman" w:hAnsi="Calibri" w:cs="Times New Roman"/>
                <w:color w:val="FF3333"/>
                <w:sz w:val="22"/>
                <w:szCs w:val="22"/>
                <w:lang w:bidi="ar-SA"/>
              </w:rPr>
              <w:t>A Contratada será declarada inidônea para licitar ou contratar com a Administração Pública, sem prejuízo às penalidades decorrentes da inexecução total ou parcial do contrato, o que poderá acarretar a rescisão do Contrato, sem prejuízo das demais penalidades previstas na Lei nº 8.666, de 1993.</w:t>
            </w:r>
          </w:p>
        </w:tc>
      </w:tr>
      <w:tr w:rsidR="00B43C13" w14:paraId="11435319" w14:textId="77777777">
        <w:trPr>
          <w:trHeight w:val="616"/>
        </w:trPr>
        <w:tc>
          <w:tcPr>
            <w:tcW w:w="426" w:type="dxa"/>
            <w:tcBorders>
              <w:left w:val="single" w:sz="4" w:space="0" w:color="000000"/>
              <w:bottom w:val="single" w:sz="4" w:space="0" w:color="000000"/>
            </w:tcBorders>
            <w:shd w:val="clear" w:color="auto" w:fill="auto"/>
            <w:tcMar>
              <w:top w:w="0" w:type="dxa"/>
              <w:bottom w:w="0" w:type="dxa"/>
            </w:tcMar>
            <w:vAlign w:val="center"/>
          </w:tcPr>
          <w:p w14:paraId="71835391" w14:textId="77777777" w:rsidR="00B43C13" w:rsidRDefault="00660B60">
            <w:pPr>
              <w:rPr>
                <w:rFonts w:ascii="Calibri" w:hAnsi="Calibri"/>
                <w:color w:val="FF3333"/>
              </w:rPr>
            </w:pPr>
            <w:r>
              <w:rPr>
                <w:rFonts w:ascii="Calibri" w:hAnsi="Calibri"/>
                <w:color w:val="FF3333"/>
                <w:sz w:val="22"/>
                <w:szCs w:val="22"/>
              </w:rPr>
              <w:t>10</w:t>
            </w:r>
          </w:p>
        </w:tc>
        <w:tc>
          <w:tcPr>
            <w:tcW w:w="3932" w:type="dxa"/>
            <w:tcBorders>
              <w:left w:val="single" w:sz="4" w:space="0" w:color="000000"/>
              <w:bottom w:val="single" w:sz="4" w:space="0" w:color="000000"/>
            </w:tcBorders>
            <w:shd w:val="clear" w:color="auto" w:fill="auto"/>
            <w:tcMar>
              <w:top w:w="0" w:type="dxa"/>
              <w:bottom w:w="0" w:type="dxa"/>
            </w:tcMar>
            <w:vAlign w:val="center"/>
          </w:tcPr>
          <w:p w14:paraId="5629E792" w14:textId="77777777" w:rsidR="00B43C13" w:rsidRDefault="00660B60">
            <w:pPr>
              <w:autoSpaceDE w:val="0"/>
              <w:rPr>
                <w:rFonts w:ascii="Calibri" w:eastAsia="Times New Roman" w:hAnsi="Calibri" w:cs="Times New Roman"/>
                <w:color w:val="FF3333"/>
                <w:lang w:bidi="ar-SA"/>
              </w:rPr>
            </w:pPr>
            <w:r>
              <w:rPr>
                <w:rFonts w:ascii="Calibri" w:eastAsia="Times New Roman" w:hAnsi="Calibri" w:cs="Times New Roman"/>
                <w:color w:val="FF3333"/>
                <w:sz w:val="22"/>
                <w:szCs w:val="22"/>
                <w:lang w:bidi="ar-SA"/>
              </w:rPr>
              <w:t>Permitir intencionalmente o funcionamento dos sistemas de modo adverso ao especificado na fase de levantamento de requisitos e às cláusulas contratuais, provocando prejuízo aos usuários dos serviços.</w:t>
            </w:r>
          </w:p>
        </w:tc>
        <w:tc>
          <w:tcPr>
            <w:tcW w:w="5286"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20A5BCA9" w14:textId="77777777" w:rsidR="00B43C13" w:rsidRDefault="00660B60">
            <w:pPr>
              <w:autoSpaceDE w:val="0"/>
              <w:jc w:val="both"/>
              <w:rPr>
                <w:rFonts w:ascii="Calibri" w:eastAsia="Times New Roman" w:hAnsi="Calibri" w:cs="Times New Roman"/>
                <w:color w:val="FF3333"/>
                <w:lang w:bidi="ar-SA"/>
              </w:rPr>
            </w:pPr>
            <w:r>
              <w:rPr>
                <w:rFonts w:ascii="Calibri" w:eastAsia="Times New Roman" w:hAnsi="Calibri" w:cs="Times New Roman"/>
                <w:color w:val="FF3333"/>
                <w:sz w:val="22"/>
                <w:szCs w:val="22"/>
                <w:lang w:bidi="ar-SA"/>
              </w:rPr>
              <w:t>A Contratada será declarada inidônea para licitar ou contratar com a Administração Pública, sem prejuízo às penalidades decorrentes da inexecução total ou parcial do contrato, o que poderá acarretar a rescisão do Contrato, sem prejuízo das demais penalidades previstas na Lei nº 8.666, de 1993.</w:t>
            </w:r>
          </w:p>
        </w:tc>
      </w:tr>
      <w:tr w:rsidR="00B43C13" w14:paraId="15E535DE" w14:textId="77777777">
        <w:trPr>
          <w:trHeight w:val="616"/>
        </w:trPr>
        <w:tc>
          <w:tcPr>
            <w:tcW w:w="426" w:type="dxa"/>
            <w:tcBorders>
              <w:left w:val="single" w:sz="4" w:space="0" w:color="000000"/>
              <w:bottom w:val="single" w:sz="4" w:space="0" w:color="000000"/>
            </w:tcBorders>
            <w:shd w:val="clear" w:color="auto" w:fill="auto"/>
            <w:tcMar>
              <w:top w:w="0" w:type="dxa"/>
              <w:bottom w:w="0" w:type="dxa"/>
            </w:tcMar>
            <w:vAlign w:val="center"/>
          </w:tcPr>
          <w:p w14:paraId="5ED7A64B" w14:textId="77777777" w:rsidR="00B43C13" w:rsidRDefault="00660B60">
            <w:pPr>
              <w:rPr>
                <w:rFonts w:ascii="Calibri" w:hAnsi="Calibri"/>
                <w:color w:val="FF3333"/>
              </w:rPr>
            </w:pPr>
            <w:r>
              <w:rPr>
                <w:rFonts w:ascii="Calibri" w:hAnsi="Calibri"/>
                <w:color w:val="FF3333"/>
                <w:sz w:val="22"/>
                <w:szCs w:val="22"/>
              </w:rPr>
              <w:t>11</w:t>
            </w:r>
          </w:p>
        </w:tc>
        <w:tc>
          <w:tcPr>
            <w:tcW w:w="3932" w:type="dxa"/>
            <w:tcBorders>
              <w:left w:val="single" w:sz="4" w:space="0" w:color="000000"/>
              <w:bottom w:val="single" w:sz="4" w:space="0" w:color="000000"/>
            </w:tcBorders>
            <w:shd w:val="clear" w:color="auto" w:fill="auto"/>
            <w:tcMar>
              <w:top w:w="0" w:type="dxa"/>
              <w:bottom w:w="0" w:type="dxa"/>
            </w:tcMar>
            <w:vAlign w:val="center"/>
          </w:tcPr>
          <w:p w14:paraId="12137EA4" w14:textId="77777777" w:rsidR="00B43C13" w:rsidRDefault="00660B60">
            <w:pPr>
              <w:autoSpaceDE w:val="0"/>
              <w:rPr>
                <w:rFonts w:ascii="Calibri" w:eastAsia="Times New Roman" w:hAnsi="Calibri" w:cs="Times New Roman"/>
                <w:color w:val="FF3333"/>
                <w:lang w:bidi="ar-SA"/>
              </w:rPr>
            </w:pPr>
            <w:r>
              <w:rPr>
                <w:rFonts w:ascii="Calibri" w:eastAsia="Times New Roman" w:hAnsi="Calibri" w:cs="Times New Roman"/>
                <w:color w:val="FF3333"/>
                <w:sz w:val="22"/>
                <w:szCs w:val="22"/>
                <w:lang w:bidi="ar-SA"/>
              </w:rPr>
              <w:t>Comprometer intencionalmente a integridade, disponibilidade ou confiabilidade e autenticidade das bases de dados dos sistemas.</w:t>
            </w:r>
          </w:p>
        </w:tc>
        <w:tc>
          <w:tcPr>
            <w:tcW w:w="5286"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10EE0291" w14:textId="77777777" w:rsidR="00B43C13" w:rsidRDefault="00660B60">
            <w:pPr>
              <w:autoSpaceDE w:val="0"/>
              <w:jc w:val="both"/>
              <w:rPr>
                <w:rFonts w:ascii="Calibri" w:eastAsia="Times New Roman" w:hAnsi="Calibri" w:cs="Times New Roman"/>
                <w:color w:val="FF3333"/>
                <w:lang w:bidi="ar-SA"/>
              </w:rPr>
            </w:pPr>
            <w:r>
              <w:rPr>
                <w:rFonts w:ascii="Calibri" w:eastAsia="Times New Roman" w:hAnsi="Calibri" w:cs="Times New Roman"/>
                <w:color w:val="FF3333"/>
                <w:sz w:val="22"/>
                <w:szCs w:val="22"/>
                <w:lang w:bidi="ar-SA"/>
              </w:rPr>
              <w:t>A Contratada será declarada inidônea para licitar ou contratar com a Administração Pública, sem prejuízo às penalidades decorrentes da inexecução total ou parcial do contrato, o que poderá acarretar a rescisão do Contrato, sem prejuízo das demais penalidades previstas na Lei nº 8.666, de 1993.</w:t>
            </w:r>
          </w:p>
        </w:tc>
      </w:tr>
      <w:tr w:rsidR="00B43C13" w14:paraId="30EBBC11" w14:textId="77777777">
        <w:trPr>
          <w:trHeight w:val="1270"/>
        </w:trPr>
        <w:tc>
          <w:tcPr>
            <w:tcW w:w="426" w:type="dxa"/>
            <w:tcBorders>
              <w:left w:val="single" w:sz="4" w:space="0" w:color="000000"/>
              <w:bottom w:val="single" w:sz="4" w:space="0" w:color="000000"/>
            </w:tcBorders>
            <w:shd w:val="clear" w:color="auto" w:fill="auto"/>
            <w:tcMar>
              <w:top w:w="0" w:type="dxa"/>
              <w:bottom w:w="0" w:type="dxa"/>
            </w:tcMar>
            <w:vAlign w:val="center"/>
          </w:tcPr>
          <w:p w14:paraId="15503A2D" w14:textId="77777777" w:rsidR="00B43C13" w:rsidRDefault="00660B60">
            <w:pPr>
              <w:rPr>
                <w:rFonts w:ascii="Calibri" w:hAnsi="Calibri"/>
                <w:color w:val="FF3333"/>
              </w:rPr>
            </w:pPr>
            <w:r>
              <w:rPr>
                <w:rFonts w:ascii="Calibri" w:hAnsi="Calibri"/>
                <w:color w:val="FF3333"/>
                <w:sz w:val="22"/>
                <w:szCs w:val="22"/>
              </w:rPr>
              <w:t>12</w:t>
            </w:r>
          </w:p>
        </w:tc>
        <w:tc>
          <w:tcPr>
            <w:tcW w:w="3932" w:type="dxa"/>
            <w:tcBorders>
              <w:left w:val="single" w:sz="4" w:space="0" w:color="000000"/>
              <w:bottom w:val="single" w:sz="4" w:space="0" w:color="000000"/>
            </w:tcBorders>
            <w:shd w:val="clear" w:color="auto" w:fill="auto"/>
            <w:tcMar>
              <w:top w:w="0" w:type="dxa"/>
              <w:bottom w:w="0" w:type="dxa"/>
            </w:tcMar>
            <w:vAlign w:val="center"/>
          </w:tcPr>
          <w:p w14:paraId="41D4907D" w14:textId="77777777" w:rsidR="00B43C13" w:rsidRDefault="00660B60">
            <w:pPr>
              <w:autoSpaceDE w:val="0"/>
              <w:rPr>
                <w:rFonts w:ascii="Calibri" w:eastAsia="Times New Roman" w:hAnsi="Calibri" w:cs="Times New Roman"/>
                <w:color w:val="FF3333"/>
                <w:lang w:bidi="ar-SA"/>
              </w:rPr>
            </w:pPr>
            <w:r>
              <w:rPr>
                <w:rFonts w:ascii="Calibri" w:eastAsia="Times New Roman" w:hAnsi="Calibri" w:cs="Times New Roman"/>
                <w:color w:val="FF3333"/>
                <w:sz w:val="22"/>
                <w:szCs w:val="22"/>
                <w:lang w:bidi="ar-SA"/>
              </w:rPr>
              <w:t>Comprometer intencionalmente o sigilo das informações armazenadas nos sistemas da contratante.</w:t>
            </w:r>
          </w:p>
        </w:tc>
        <w:tc>
          <w:tcPr>
            <w:tcW w:w="5286"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12B7D179" w14:textId="77777777" w:rsidR="00B43C13" w:rsidRDefault="00660B60">
            <w:pPr>
              <w:autoSpaceDE w:val="0"/>
              <w:jc w:val="both"/>
              <w:rPr>
                <w:rFonts w:ascii="Calibri" w:eastAsia="Times New Roman" w:hAnsi="Calibri" w:cs="Times New Roman"/>
                <w:color w:val="FF3333"/>
                <w:lang w:bidi="ar-SA"/>
              </w:rPr>
            </w:pPr>
            <w:r>
              <w:rPr>
                <w:rFonts w:ascii="Calibri" w:eastAsia="Times New Roman" w:hAnsi="Calibri" w:cs="Times New Roman"/>
                <w:color w:val="FF3333"/>
                <w:sz w:val="22"/>
                <w:szCs w:val="22"/>
                <w:lang w:bidi="ar-SA"/>
              </w:rPr>
              <w:t>A Contratada será declarada inidônea para licitar ou contratar com a Administração Pública, sem prejuízo às penalidades decorrentes da inexecução total ou parcial do contrato, o que poderá acarretar a rescisão do Contrato, sem prejuízo das demais penalidades previstas na Lei nº 8.666, de 1993.</w:t>
            </w:r>
          </w:p>
        </w:tc>
      </w:tr>
      <w:tr w:rsidR="00B43C13" w14:paraId="26013208" w14:textId="77777777">
        <w:trPr>
          <w:trHeight w:val="555"/>
        </w:trPr>
        <w:tc>
          <w:tcPr>
            <w:tcW w:w="426" w:type="dxa"/>
            <w:vMerge w:val="restart"/>
            <w:tcBorders>
              <w:left w:val="single" w:sz="4" w:space="0" w:color="000000"/>
              <w:bottom w:val="single" w:sz="4" w:space="0" w:color="000000"/>
            </w:tcBorders>
            <w:shd w:val="clear" w:color="auto" w:fill="auto"/>
            <w:tcMar>
              <w:top w:w="0" w:type="dxa"/>
              <w:bottom w:w="0" w:type="dxa"/>
            </w:tcMar>
            <w:vAlign w:val="center"/>
          </w:tcPr>
          <w:p w14:paraId="5E9A98FD" w14:textId="77777777" w:rsidR="00B43C13" w:rsidRDefault="00660B60">
            <w:pPr>
              <w:rPr>
                <w:rFonts w:ascii="Calibri" w:hAnsi="Calibri"/>
                <w:color w:val="FF3333"/>
              </w:rPr>
            </w:pPr>
            <w:r>
              <w:rPr>
                <w:rFonts w:ascii="Calibri" w:hAnsi="Calibri"/>
                <w:color w:val="FF3333"/>
                <w:sz w:val="22"/>
                <w:szCs w:val="22"/>
              </w:rPr>
              <w:t>13</w:t>
            </w:r>
          </w:p>
        </w:tc>
        <w:tc>
          <w:tcPr>
            <w:tcW w:w="3932" w:type="dxa"/>
            <w:vMerge w:val="restart"/>
            <w:tcBorders>
              <w:left w:val="single" w:sz="4" w:space="0" w:color="000000"/>
              <w:bottom w:val="single" w:sz="4" w:space="0" w:color="000000"/>
            </w:tcBorders>
            <w:shd w:val="clear" w:color="auto" w:fill="auto"/>
            <w:tcMar>
              <w:top w:w="0" w:type="dxa"/>
              <w:bottom w:w="0" w:type="dxa"/>
            </w:tcMar>
            <w:vAlign w:val="center"/>
          </w:tcPr>
          <w:p w14:paraId="6BEC0051" w14:textId="77777777" w:rsidR="00B43C13" w:rsidRDefault="00660B60">
            <w:pPr>
              <w:rPr>
                <w:rFonts w:ascii="Calibri" w:hAnsi="Calibri"/>
                <w:color w:val="FF3333"/>
              </w:rPr>
            </w:pPr>
            <w:r>
              <w:rPr>
                <w:rFonts w:ascii="Calibri" w:hAnsi="Calibri"/>
                <w:color w:val="FF3333"/>
                <w:sz w:val="22"/>
                <w:szCs w:val="22"/>
              </w:rPr>
              <w:t>Não atender ao indicador de nível de serviço IAE (Indicador de Atraso de Entrega de OS)</w:t>
            </w:r>
          </w:p>
        </w:tc>
        <w:tc>
          <w:tcPr>
            <w:tcW w:w="5286"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57D51E88" w14:textId="77777777" w:rsidR="00B43C13" w:rsidRDefault="00660B60">
            <w:pPr>
              <w:rPr>
                <w:rFonts w:ascii="Calibri" w:hAnsi="Calibri"/>
                <w:color w:val="FF3333"/>
              </w:rPr>
            </w:pPr>
            <w:r>
              <w:rPr>
                <w:rFonts w:ascii="Calibri" w:hAnsi="Calibri"/>
                <w:color w:val="FF3333"/>
                <w:sz w:val="22"/>
                <w:szCs w:val="22"/>
              </w:rPr>
              <w:t>Glosa de XXX% sobre o valor da OS para valores do indicador IAE de 0,11 a 0,20.</w:t>
            </w:r>
          </w:p>
        </w:tc>
      </w:tr>
      <w:tr w:rsidR="00B43C13" w14:paraId="17BD3ECA" w14:textId="77777777">
        <w:trPr>
          <w:trHeight w:val="552"/>
        </w:trPr>
        <w:tc>
          <w:tcPr>
            <w:tcW w:w="426" w:type="dxa"/>
            <w:vMerge/>
            <w:tcBorders>
              <w:left w:val="single" w:sz="4" w:space="0" w:color="000000"/>
              <w:bottom w:val="single" w:sz="4" w:space="0" w:color="000000"/>
            </w:tcBorders>
            <w:shd w:val="clear" w:color="auto" w:fill="auto"/>
            <w:tcMar>
              <w:top w:w="0" w:type="dxa"/>
              <w:bottom w:w="0" w:type="dxa"/>
            </w:tcMar>
            <w:vAlign w:val="center"/>
          </w:tcPr>
          <w:p w14:paraId="16E92298" w14:textId="77777777" w:rsidR="00B43C13" w:rsidRDefault="00660B60">
            <w:r>
              <w:t>13</w:t>
            </w:r>
          </w:p>
        </w:tc>
        <w:tc>
          <w:tcPr>
            <w:tcW w:w="3932" w:type="dxa"/>
            <w:vMerge/>
            <w:tcBorders>
              <w:left w:val="single" w:sz="4" w:space="0" w:color="000000"/>
              <w:bottom w:val="single" w:sz="4" w:space="0" w:color="000000"/>
            </w:tcBorders>
            <w:shd w:val="clear" w:color="auto" w:fill="auto"/>
            <w:tcMar>
              <w:top w:w="0" w:type="dxa"/>
              <w:bottom w:w="0" w:type="dxa"/>
            </w:tcMar>
            <w:vAlign w:val="center"/>
          </w:tcPr>
          <w:p w14:paraId="08E0D1DA" w14:textId="77777777" w:rsidR="00B43C13" w:rsidRDefault="00B43C13"/>
        </w:tc>
        <w:tc>
          <w:tcPr>
            <w:tcW w:w="5286"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33DF4740" w14:textId="77777777" w:rsidR="00B43C13" w:rsidRDefault="00660B60">
            <w:pPr>
              <w:autoSpaceDE w:val="0"/>
              <w:rPr>
                <w:rFonts w:ascii="Calibri" w:hAnsi="Calibri"/>
                <w:color w:val="FF3333"/>
              </w:rPr>
            </w:pPr>
            <w:r>
              <w:rPr>
                <w:rFonts w:ascii="Calibri" w:hAnsi="Calibri"/>
                <w:color w:val="FF3333"/>
                <w:sz w:val="22"/>
                <w:szCs w:val="22"/>
              </w:rPr>
              <w:t xml:space="preserve">Glosa de XXX% sobre o valor da OS para valores do indicador IAE de 0,21 a 0,30. </w:t>
            </w:r>
          </w:p>
        </w:tc>
      </w:tr>
      <w:tr w:rsidR="00B43C13" w14:paraId="49FDE7C2" w14:textId="77777777">
        <w:trPr>
          <w:trHeight w:val="395"/>
        </w:trPr>
        <w:tc>
          <w:tcPr>
            <w:tcW w:w="426" w:type="dxa"/>
            <w:vMerge/>
            <w:tcBorders>
              <w:left w:val="single" w:sz="4" w:space="0" w:color="000000"/>
              <w:bottom w:val="single" w:sz="4" w:space="0" w:color="000000"/>
            </w:tcBorders>
            <w:shd w:val="clear" w:color="auto" w:fill="auto"/>
            <w:tcMar>
              <w:top w:w="0" w:type="dxa"/>
              <w:bottom w:w="0" w:type="dxa"/>
            </w:tcMar>
            <w:vAlign w:val="center"/>
          </w:tcPr>
          <w:p w14:paraId="521E8B5F" w14:textId="77777777" w:rsidR="00B43C13" w:rsidRDefault="00660B60">
            <w:r>
              <w:t>13</w:t>
            </w:r>
          </w:p>
        </w:tc>
        <w:tc>
          <w:tcPr>
            <w:tcW w:w="3932" w:type="dxa"/>
            <w:vMerge/>
            <w:tcBorders>
              <w:left w:val="single" w:sz="4" w:space="0" w:color="000000"/>
              <w:bottom w:val="single" w:sz="4" w:space="0" w:color="000000"/>
            </w:tcBorders>
            <w:shd w:val="clear" w:color="auto" w:fill="auto"/>
            <w:tcMar>
              <w:top w:w="0" w:type="dxa"/>
              <w:bottom w:w="0" w:type="dxa"/>
            </w:tcMar>
            <w:vAlign w:val="center"/>
          </w:tcPr>
          <w:p w14:paraId="78D599FE" w14:textId="77777777" w:rsidR="00B43C13" w:rsidRDefault="00B43C13"/>
        </w:tc>
        <w:tc>
          <w:tcPr>
            <w:tcW w:w="5286"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3581A75A" w14:textId="77777777" w:rsidR="00B43C13" w:rsidRDefault="00660B60">
            <w:pPr>
              <w:autoSpaceDE w:val="0"/>
              <w:rPr>
                <w:rFonts w:ascii="Calibri" w:hAnsi="Calibri"/>
                <w:color w:val="FF3333"/>
              </w:rPr>
            </w:pPr>
            <w:r>
              <w:rPr>
                <w:rFonts w:ascii="Calibri" w:hAnsi="Calibri"/>
                <w:color w:val="FF3333"/>
                <w:sz w:val="22"/>
                <w:szCs w:val="22"/>
              </w:rPr>
              <w:t>Glosa de XXX% sobre o valor da OS para valores do indicador IAE de 0,31 a 0,50.</w:t>
            </w:r>
          </w:p>
        </w:tc>
      </w:tr>
      <w:tr w:rsidR="00B43C13" w14:paraId="20D0479D" w14:textId="77777777">
        <w:trPr>
          <w:trHeight w:val="308"/>
        </w:trPr>
        <w:tc>
          <w:tcPr>
            <w:tcW w:w="426" w:type="dxa"/>
            <w:vMerge/>
            <w:tcBorders>
              <w:left w:val="single" w:sz="4" w:space="0" w:color="000000"/>
              <w:bottom w:val="single" w:sz="4" w:space="0" w:color="000000"/>
            </w:tcBorders>
            <w:shd w:val="clear" w:color="auto" w:fill="auto"/>
            <w:tcMar>
              <w:top w:w="0" w:type="dxa"/>
              <w:bottom w:w="0" w:type="dxa"/>
            </w:tcMar>
            <w:vAlign w:val="center"/>
          </w:tcPr>
          <w:p w14:paraId="2CB0E2EE" w14:textId="77777777" w:rsidR="00B43C13" w:rsidRDefault="00660B60">
            <w:r>
              <w:t>13</w:t>
            </w:r>
          </w:p>
        </w:tc>
        <w:tc>
          <w:tcPr>
            <w:tcW w:w="3932" w:type="dxa"/>
            <w:vMerge/>
            <w:tcBorders>
              <w:left w:val="single" w:sz="4" w:space="0" w:color="000000"/>
              <w:bottom w:val="single" w:sz="4" w:space="0" w:color="000000"/>
            </w:tcBorders>
            <w:shd w:val="clear" w:color="auto" w:fill="auto"/>
            <w:tcMar>
              <w:top w:w="0" w:type="dxa"/>
              <w:bottom w:w="0" w:type="dxa"/>
            </w:tcMar>
            <w:vAlign w:val="center"/>
          </w:tcPr>
          <w:p w14:paraId="18FE9C0E" w14:textId="77777777" w:rsidR="00B43C13" w:rsidRDefault="00B43C13"/>
        </w:tc>
        <w:tc>
          <w:tcPr>
            <w:tcW w:w="5286"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7AB58585" w14:textId="77777777" w:rsidR="00B43C13" w:rsidRDefault="00660B60">
            <w:pPr>
              <w:autoSpaceDE w:val="0"/>
              <w:rPr>
                <w:rFonts w:ascii="Calibri" w:hAnsi="Calibri"/>
                <w:color w:val="FF3333"/>
              </w:rPr>
            </w:pPr>
            <w:r>
              <w:rPr>
                <w:rFonts w:ascii="Calibri" w:hAnsi="Calibri"/>
                <w:color w:val="FF3333"/>
                <w:sz w:val="22"/>
                <w:szCs w:val="22"/>
              </w:rPr>
              <w:t>Glosa de XXX% sobre o valor da OS para valores do indicador IAE de 0,51 a 1,00.</w:t>
            </w:r>
          </w:p>
        </w:tc>
      </w:tr>
      <w:tr w:rsidR="00B43C13" w14:paraId="2E339914" w14:textId="77777777">
        <w:trPr>
          <w:trHeight w:val="875"/>
        </w:trPr>
        <w:tc>
          <w:tcPr>
            <w:tcW w:w="426" w:type="dxa"/>
            <w:vMerge/>
            <w:tcBorders>
              <w:left w:val="single" w:sz="4" w:space="0" w:color="000000"/>
              <w:bottom w:val="single" w:sz="4" w:space="0" w:color="000000"/>
            </w:tcBorders>
            <w:shd w:val="clear" w:color="auto" w:fill="auto"/>
            <w:tcMar>
              <w:top w:w="0" w:type="dxa"/>
              <w:bottom w:w="0" w:type="dxa"/>
            </w:tcMar>
            <w:vAlign w:val="center"/>
          </w:tcPr>
          <w:p w14:paraId="71581518" w14:textId="77777777" w:rsidR="00B43C13" w:rsidRDefault="00660B60">
            <w:r>
              <w:t>13</w:t>
            </w:r>
          </w:p>
        </w:tc>
        <w:tc>
          <w:tcPr>
            <w:tcW w:w="3932" w:type="dxa"/>
            <w:vMerge/>
            <w:tcBorders>
              <w:left w:val="single" w:sz="4" w:space="0" w:color="000000"/>
              <w:bottom w:val="single" w:sz="4" w:space="0" w:color="000000"/>
            </w:tcBorders>
            <w:shd w:val="clear" w:color="auto" w:fill="auto"/>
            <w:tcMar>
              <w:top w:w="0" w:type="dxa"/>
              <w:bottom w:w="0" w:type="dxa"/>
            </w:tcMar>
            <w:vAlign w:val="center"/>
          </w:tcPr>
          <w:p w14:paraId="5B2E295C" w14:textId="77777777" w:rsidR="00B43C13" w:rsidRDefault="00B43C13"/>
        </w:tc>
        <w:tc>
          <w:tcPr>
            <w:tcW w:w="5286"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14F5A124" w14:textId="77777777" w:rsidR="00B43C13" w:rsidRDefault="00660B60">
            <w:pPr>
              <w:pStyle w:val="Contedodatabela"/>
              <w:autoSpaceDE w:val="0"/>
              <w:rPr>
                <w:rFonts w:ascii="Calibri" w:hAnsi="Calibri"/>
                <w:color w:val="FF3333"/>
              </w:rPr>
            </w:pPr>
            <w:r>
              <w:rPr>
                <w:rFonts w:ascii="Calibri" w:hAnsi="Calibri"/>
                <w:color w:val="FF3333"/>
                <w:sz w:val="22"/>
                <w:szCs w:val="22"/>
              </w:rPr>
              <w:t>Multa de XXX% sobre o valor do Contrato e Glosa de XXX% sobre o valor da OS, para valores do indicador IAE maiores que 1,00.</w:t>
            </w:r>
          </w:p>
        </w:tc>
      </w:tr>
      <w:tr w:rsidR="00B43C13" w14:paraId="043BFA12" w14:textId="77777777">
        <w:tc>
          <w:tcPr>
            <w:tcW w:w="426" w:type="dxa"/>
            <w:tcBorders>
              <w:left w:val="single" w:sz="4" w:space="0" w:color="000000"/>
              <w:bottom w:val="single" w:sz="4" w:space="0" w:color="000000"/>
            </w:tcBorders>
            <w:shd w:val="clear" w:color="auto" w:fill="auto"/>
            <w:tcMar>
              <w:top w:w="0" w:type="dxa"/>
              <w:bottom w:w="0" w:type="dxa"/>
            </w:tcMar>
            <w:vAlign w:val="center"/>
          </w:tcPr>
          <w:p w14:paraId="0C84542F" w14:textId="77777777" w:rsidR="00B43C13" w:rsidRDefault="00660B60">
            <w:pPr>
              <w:jc w:val="center"/>
              <w:rPr>
                <w:rFonts w:ascii="Calibri" w:hAnsi="Calibri"/>
                <w:color w:val="FF3333"/>
              </w:rPr>
            </w:pPr>
            <w:r>
              <w:rPr>
                <w:rFonts w:ascii="Calibri" w:hAnsi="Calibri"/>
                <w:color w:val="FF3333"/>
                <w:sz w:val="22"/>
                <w:szCs w:val="22"/>
              </w:rPr>
              <w:t>14</w:t>
            </w:r>
          </w:p>
        </w:tc>
        <w:tc>
          <w:tcPr>
            <w:tcW w:w="3932" w:type="dxa"/>
            <w:tcBorders>
              <w:left w:val="single" w:sz="4" w:space="0" w:color="000000"/>
              <w:bottom w:val="single" w:sz="4" w:space="0" w:color="000000"/>
            </w:tcBorders>
            <w:shd w:val="clear" w:color="auto" w:fill="auto"/>
            <w:tcMar>
              <w:top w:w="0" w:type="dxa"/>
              <w:bottom w:w="0" w:type="dxa"/>
            </w:tcMar>
            <w:vAlign w:val="center"/>
          </w:tcPr>
          <w:p w14:paraId="4B9E403A" w14:textId="77777777" w:rsidR="00B43C13" w:rsidRDefault="00660B60">
            <w:pPr>
              <w:autoSpaceDE w:val="0"/>
              <w:rPr>
                <w:rFonts w:ascii="Calibri" w:hAnsi="Calibri"/>
                <w:color w:val="FF3333"/>
              </w:rPr>
            </w:pPr>
            <w:r>
              <w:rPr>
                <w:rFonts w:ascii="Calibri" w:hAnsi="Calibri"/>
                <w:color w:val="FF3333"/>
                <w:sz w:val="22"/>
                <w:szCs w:val="22"/>
              </w:rPr>
              <w:t>Não cumprir qualquer outra obrigação contratual não citada nesta tabela.</w:t>
            </w:r>
          </w:p>
        </w:tc>
        <w:tc>
          <w:tcPr>
            <w:tcW w:w="5286"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1112D0E8" w14:textId="77777777" w:rsidR="00B43C13" w:rsidRDefault="00660B60">
            <w:pPr>
              <w:autoSpaceDE w:val="0"/>
              <w:rPr>
                <w:rFonts w:ascii="Calibri" w:hAnsi="Calibri"/>
                <w:color w:val="FF3333"/>
              </w:rPr>
            </w:pPr>
            <w:r>
              <w:rPr>
                <w:rFonts w:ascii="Calibri" w:hAnsi="Calibri"/>
                <w:color w:val="FF3333"/>
                <w:sz w:val="22"/>
                <w:szCs w:val="22"/>
              </w:rPr>
              <w:t>Advertência.</w:t>
            </w:r>
          </w:p>
          <w:p w14:paraId="19E513F9" w14:textId="77777777" w:rsidR="00B43C13" w:rsidRDefault="00660B60">
            <w:pPr>
              <w:autoSpaceDE w:val="0"/>
              <w:rPr>
                <w:rFonts w:ascii="Calibri" w:hAnsi="Calibri"/>
                <w:color w:val="FF3333"/>
              </w:rPr>
            </w:pPr>
            <w:r>
              <w:rPr>
                <w:rFonts w:ascii="Calibri" w:hAnsi="Calibri"/>
                <w:color w:val="FF3333"/>
                <w:sz w:val="22"/>
                <w:szCs w:val="22"/>
              </w:rPr>
              <w:t>Em caso de reincidência ou configurado prejuízo aos resultados pretendidos com a contratação, aplica-se multa de XXX% do valor total do Contrato.</w:t>
            </w:r>
          </w:p>
        </w:tc>
      </w:tr>
    </w:tbl>
    <w:permEnd w:id="784740375"/>
    <w:commentRangeEnd w:id="63"/>
    <w:p w14:paraId="0BF54A60" w14:textId="77777777" w:rsidR="00B43C13" w:rsidRDefault="0078062F">
      <w:pPr>
        <w:pStyle w:val="Ttulo2"/>
      </w:pPr>
      <w:r>
        <w:rPr>
          <w:rStyle w:val="Refdecomentrio"/>
          <w:rFonts w:ascii="Times New Roman" w:hAnsi="Times New Roman" w:cs="Mangal"/>
          <w:b w:val="0"/>
          <w:bCs w:val="0"/>
          <w:iCs w:val="0"/>
        </w:rPr>
        <w:commentReference w:id="63"/>
      </w:r>
    </w:p>
    <w:p w14:paraId="5C330370" w14:textId="77777777" w:rsidR="00B43C13" w:rsidRDefault="00660B60">
      <w:pPr>
        <w:pStyle w:val="Ttulo2"/>
      </w:pPr>
      <w:bookmarkStart w:id="64" w:name="__RefHeading___Toc2744_3638099950"/>
      <w:bookmarkEnd w:id="64"/>
      <w:r>
        <w:t>7.5. Do Pagamento</w:t>
      </w:r>
    </w:p>
    <w:p w14:paraId="2C17D33A"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pPr>
      <w:permStart w:id="2018919374" w:edGrp="everyone"/>
      <w:r>
        <w:rPr>
          <w:rFonts w:ascii="Calibri" w:hAnsi="Calibri"/>
          <w:color w:val="FF3333"/>
        </w:rPr>
        <w:t>&lt;Definição da periodicidade, prazos, procedimentos para autorização do faturamento e pagamento, descontados os valores da aplicação de eventuais glosas ou sanções e outros detalhes de pagamento, conforme determina a Lei nº 8.666, de 1993&gt;.</w:t>
      </w:r>
    </w:p>
    <w:p w14:paraId="290F355C"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lastRenderedPageBreak/>
        <w:t xml:space="preserve">&lt;A AGU disponibiliza em seu sítio modelos de documentos que tratam a </w:t>
      </w:r>
      <w:r>
        <w:rPr>
          <w:rFonts w:ascii="Calibri" w:hAnsi="Calibri"/>
          <w:color w:val="FF3333"/>
          <w:u w:val="single"/>
        </w:rPr>
        <w:t>forma de pagamento</w:t>
      </w:r>
      <w:r>
        <w:rPr>
          <w:rFonts w:ascii="Calibri" w:hAnsi="Calibri"/>
          <w:color w:val="FF3333"/>
        </w:rPr>
        <w:t xml:space="preserve"> de forma mais detalhada, considerando as particularidades: aquisição de bens, contratação </w:t>
      </w:r>
      <w:proofErr w:type="gramStart"/>
      <w:r>
        <w:rPr>
          <w:rFonts w:ascii="Calibri" w:hAnsi="Calibri"/>
          <w:color w:val="FF3333"/>
        </w:rPr>
        <w:t>de  serviços</w:t>
      </w:r>
      <w:proofErr w:type="gramEnd"/>
      <w:r>
        <w:rPr>
          <w:rFonts w:ascii="Calibri" w:hAnsi="Calibri"/>
          <w:color w:val="FF3333"/>
        </w:rPr>
        <w:t xml:space="preserve"> sem dedicação exclusiva de mão de obra, etc.&gt;</w:t>
      </w:r>
    </w:p>
    <w:p w14:paraId="477EC35E"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roofErr w:type="gramStart"/>
      <w:r>
        <w:rPr>
          <w:rFonts w:ascii="Calibri" w:hAnsi="Calibri"/>
          <w:color w:val="FF3333"/>
        </w:rPr>
        <w:t>&lt;Disponível</w:t>
      </w:r>
      <w:proofErr w:type="gramEnd"/>
      <w:r>
        <w:rPr>
          <w:rFonts w:ascii="Calibri" w:hAnsi="Calibri"/>
          <w:color w:val="FF3333"/>
        </w:rPr>
        <w:t xml:space="preserve"> em: </w:t>
      </w:r>
      <w:hyperlink r:id="rId7">
        <w:r>
          <w:rPr>
            <w:rStyle w:val="LinkdaInternet"/>
            <w:rFonts w:ascii="Calibri" w:hAnsi="Calibri"/>
            <w:color w:val="FF3333"/>
          </w:rPr>
          <w:t>https://www.agu.gov.br/page/content/detail/id_conteudo/270265</w:t>
        </w:r>
      </w:hyperlink>
      <w:r>
        <w:rPr>
          <w:rFonts w:ascii="Calibri" w:hAnsi="Calibri"/>
          <w:color w:val="FF3333"/>
        </w:rPr>
        <w:t>&gt;.</w:t>
      </w:r>
    </w:p>
    <w:permEnd w:id="2018919374"/>
    <w:p w14:paraId="6519C8C9"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14:paraId="2938A67B"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tbl>
      <w:tblPr>
        <w:tblW w:w="9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638"/>
      </w:tblGrid>
      <w:tr w:rsidR="00B43C13" w14:paraId="20D24B69" w14:textId="77777777">
        <w:tc>
          <w:tcPr>
            <w:tcW w:w="9638" w:type="dxa"/>
            <w:tcBorders>
              <w:top w:val="single" w:sz="2" w:space="0" w:color="000000"/>
              <w:left w:val="single" w:sz="2" w:space="0" w:color="000000"/>
              <w:bottom w:val="single" w:sz="2" w:space="0" w:color="000000"/>
              <w:right w:val="single" w:sz="2" w:space="0" w:color="000000"/>
            </w:tcBorders>
            <w:shd w:val="clear" w:color="auto" w:fill="CCCCCC"/>
          </w:tcPr>
          <w:p w14:paraId="7D577FE4" w14:textId="77777777" w:rsidR="00B43C13" w:rsidRDefault="00660B60">
            <w:pPr>
              <w:pStyle w:val="Ttulo1"/>
              <w:spacing w:before="240" w:after="120"/>
            </w:pPr>
            <w:bookmarkStart w:id="65" w:name="__RefHeading___Toc2746_3638099950"/>
            <w:bookmarkEnd w:id="65"/>
            <w:r>
              <w:t>8 – ESTIMATIVA DE PREÇOS DA CONTRATAÇÃO</w:t>
            </w:r>
          </w:p>
        </w:tc>
      </w:tr>
    </w:tbl>
    <w:p w14:paraId="3EA3BF1B"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ermStart w:id="1903107056" w:edGrp="everyone"/>
      <w:commentRangeStart w:id="66"/>
      <w:r>
        <w:rPr>
          <w:rFonts w:ascii="Calibri" w:hAnsi="Calibri"/>
          <w:color w:val="FF3333"/>
        </w:rPr>
        <w:t>&lt;A estimativa de preços da contratação deve ser elaborada de acordo com a Instrução Normativa SLTI/MP nº 5, de 27 de junho de 2014, e suas atualizações, observando-se, em especial, as disposições do seu art. 2º&gt;.</w:t>
      </w:r>
      <w:commentRangeEnd w:id="66"/>
      <w:r w:rsidR="0078062F">
        <w:rPr>
          <w:rStyle w:val="Refdecomentrio"/>
          <w:rFonts w:cs="Mangal"/>
        </w:rPr>
        <w:commentReference w:id="66"/>
      </w:r>
    </w:p>
    <w:p w14:paraId="2AE73EFC"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&lt;A estimativa de preço derivada exclusivamente de propostas de fornecedores somente deverá ser utilizada mediante justificativa, nos casos em que não for possível obter preços de contratações similares de outros entes públicos ou do Painel de Preços&gt;.</w:t>
      </w:r>
    </w:p>
    <w:p w14:paraId="04680AAA"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&lt;A pesquisa de preço descrita no item anterior deverá considerar, sempre que possível, os valores praticados diretamente pelos fabricantes&gt;.</w:t>
      </w:r>
    </w:p>
    <w:permEnd w:id="1903107056"/>
    <w:p w14:paraId="266DC951"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tbl>
      <w:tblPr>
        <w:tblW w:w="9638" w:type="dxa"/>
        <w:tblBorders>
          <w:top w:val="single" w:sz="2" w:space="0" w:color="CCCCCC"/>
          <w:left w:val="single" w:sz="2" w:space="0" w:color="CCCCCC"/>
          <w:bottom w:val="single" w:sz="2" w:space="0" w:color="CCCCCC"/>
          <w:insideH w:val="single" w:sz="2" w:space="0" w:color="CCCCCC"/>
        </w:tblBorders>
        <w:tblCellMar>
          <w:top w:w="55" w:type="dxa"/>
          <w:left w:w="54" w:type="dxa"/>
          <w:bottom w:w="55" w:type="dxa"/>
          <w:right w:w="55" w:type="dxa"/>
        </w:tblCellMar>
        <w:tblLook w:val="0000" w:firstRow="0" w:lastRow="0" w:firstColumn="0" w:lastColumn="0" w:noHBand="0" w:noVBand="0"/>
      </w:tblPr>
      <w:tblGrid>
        <w:gridCol w:w="437"/>
        <w:gridCol w:w="4040"/>
        <w:gridCol w:w="1301"/>
        <w:gridCol w:w="1139"/>
        <w:gridCol w:w="1136"/>
        <w:gridCol w:w="1585"/>
      </w:tblGrid>
      <w:tr w:rsidR="00B43C13" w14:paraId="740F5466" w14:textId="77777777">
        <w:tc>
          <w:tcPr>
            <w:tcW w:w="448" w:type="dxa"/>
            <w:tcBorders>
              <w:top w:val="single" w:sz="2" w:space="0" w:color="CCCCCC"/>
              <w:left w:val="single" w:sz="2" w:space="0" w:color="CCCCCC"/>
              <w:bottom w:val="single" w:sz="2" w:space="0" w:color="CCCCCC"/>
            </w:tcBorders>
            <w:shd w:val="clear" w:color="auto" w:fill="EEEEEE"/>
          </w:tcPr>
          <w:p w14:paraId="5CD0ECAF" w14:textId="77777777" w:rsidR="00B43C13" w:rsidRDefault="00660B60">
            <w:pPr>
              <w:pStyle w:val="Cabealho"/>
              <w:jc w:val="center"/>
              <w:rPr>
                <w:rFonts w:ascii="Calibri" w:hAnsi="Calibri"/>
                <w:b/>
                <w:bCs/>
                <w:color w:val="000000"/>
              </w:rPr>
            </w:pPr>
            <w:permStart w:id="253653473" w:edGrp="everyone"/>
            <w:commentRangeStart w:id="67"/>
            <w:r>
              <w:rPr>
                <w:rFonts w:ascii="Calibri" w:hAnsi="Calibri"/>
                <w:b/>
                <w:bCs/>
                <w:color w:val="000000"/>
              </w:rPr>
              <w:t>Id.</w:t>
            </w:r>
          </w:p>
        </w:tc>
        <w:tc>
          <w:tcPr>
            <w:tcW w:w="4469" w:type="dxa"/>
            <w:tcBorders>
              <w:top w:val="single" w:sz="2" w:space="0" w:color="CCCCCC"/>
              <w:left w:val="single" w:sz="2" w:space="0" w:color="CCCCCC"/>
              <w:bottom w:val="single" w:sz="2" w:space="0" w:color="CCCCCC"/>
            </w:tcBorders>
            <w:shd w:val="clear" w:color="auto" w:fill="EEEEEE"/>
          </w:tcPr>
          <w:p w14:paraId="5614E19F" w14:textId="77777777" w:rsidR="00B43C13" w:rsidRDefault="00660B60">
            <w:pPr>
              <w:pStyle w:val="Cabealho"/>
              <w:jc w:val="center"/>
              <w:rPr>
                <w:rFonts w:ascii="Calibri" w:hAnsi="Calibri"/>
                <w:b/>
                <w:bCs/>
                <w:color w:val="000000"/>
              </w:rPr>
            </w:pPr>
            <w:r>
              <w:rPr>
                <w:rFonts w:ascii="Calibri" w:hAnsi="Calibri"/>
                <w:b/>
                <w:bCs/>
                <w:color w:val="000000"/>
              </w:rPr>
              <w:t>Descrição do Bem ou Serviço</w:t>
            </w:r>
          </w:p>
        </w:tc>
        <w:tc>
          <w:tcPr>
            <w:tcW w:w="1336" w:type="dxa"/>
            <w:tcBorders>
              <w:top w:val="single" w:sz="2" w:space="0" w:color="CCCCCC"/>
              <w:left w:val="single" w:sz="2" w:space="0" w:color="CCCCCC"/>
              <w:bottom w:val="single" w:sz="2" w:space="0" w:color="CCCCCC"/>
            </w:tcBorders>
            <w:shd w:val="clear" w:color="auto" w:fill="EEEEEE"/>
          </w:tcPr>
          <w:p w14:paraId="7A2067C0" w14:textId="77777777" w:rsidR="00B43C13" w:rsidRDefault="00660B60">
            <w:pPr>
              <w:pStyle w:val="Cabealho"/>
              <w:jc w:val="center"/>
              <w:rPr>
                <w:rFonts w:ascii="Calibri" w:hAnsi="Calibri"/>
                <w:b/>
                <w:bCs/>
                <w:color w:val="000000"/>
                <w:sz w:val="20"/>
                <w:szCs w:val="20"/>
              </w:rPr>
            </w:pPr>
            <w:r>
              <w:rPr>
                <w:rFonts w:ascii="Calibri" w:hAnsi="Calibri"/>
                <w:b/>
                <w:bCs/>
                <w:color w:val="000000"/>
                <w:sz w:val="20"/>
                <w:szCs w:val="20"/>
              </w:rPr>
              <w:t>Quantidade</w:t>
            </w:r>
          </w:p>
        </w:tc>
        <w:tc>
          <w:tcPr>
            <w:tcW w:w="1193" w:type="dxa"/>
            <w:tcBorders>
              <w:top w:val="single" w:sz="2" w:space="0" w:color="CCCCCC"/>
              <w:left w:val="single" w:sz="2" w:space="0" w:color="CCCCCC"/>
              <w:bottom w:val="single" w:sz="2" w:space="0" w:color="CCCCCC"/>
            </w:tcBorders>
            <w:shd w:val="clear" w:color="auto" w:fill="EEEEEE"/>
          </w:tcPr>
          <w:p w14:paraId="48392C88" w14:textId="77777777" w:rsidR="00B43C13" w:rsidRDefault="00660B60">
            <w:pPr>
              <w:pStyle w:val="Cabealho"/>
              <w:jc w:val="center"/>
              <w:rPr>
                <w:rFonts w:ascii="Calibri" w:hAnsi="Calibri"/>
                <w:b/>
                <w:bCs/>
                <w:color w:val="000000"/>
                <w:sz w:val="20"/>
                <w:szCs w:val="20"/>
              </w:rPr>
            </w:pPr>
            <w:r>
              <w:rPr>
                <w:rFonts w:ascii="Calibri" w:hAnsi="Calibri"/>
                <w:b/>
                <w:bCs/>
                <w:color w:val="000000"/>
                <w:sz w:val="20"/>
                <w:szCs w:val="20"/>
              </w:rPr>
              <w:t>Unidade de medida</w:t>
            </w:r>
          </w:p>
        </w:tc>
        <w:tc>
          <w:tcPr>
            <w:tcW w:w="1193" w:type="dxa"/>
            <w:tcBorders>
              <w:top w:val="single" w:sz="2" w:space="0" w:color="CCCCCC"/>
              <w:left w:val="single" w:sz="2" w:space="0" w:color="CCCCCC"/>
              <w:bottom w:val="single" w:sz="2" w:space="0" w:color="CCCCCC"/>
            </w:tcBorders>
            <w:shd w:val="clear" w:color="auto" w:fill="EEEEEE"/>
          </w:tcPr>
          <w:p w14:paraId="546E39F1" w14:textId="77777777" w:rsidR="00B43C13" w:rsidRDefault="00660B60">
            <w:pPr>
              <w:pStyle w:val="Cabealho"/>
              <w:jc w:val="center"/>
              <w:rPr>
                <w:rFonts w:ascii="Calibri" w:hAnsi="Calibri"/>
                <w:b/>
                <w:bCs/>
                <w:color w:val="000000"/>
                <w:sz w:val="20"/>
                <w:szCs w:val="20"/>
              </w:rPr>
            </w:pPr>
            <w:proofErr w:type="gramStart"/>
            <w:r>
              <w:rPr>
                <w:rFonts w:ascii="Calibri" w:hAnsi="Calibri"/>
                <w:b/>
                <w:bCs/>
                <w:color w:val="000000"/>
                <w:sz w:val="20"/>
                <w:szCs w:val="20"/>
              </w:rPr>
              <w:t>Valor  unitário</w:t>
            </w:r>
            <w:proofErr w:type="gramEnd"/>
            <w:r>
              <w:rPr>
                <w:rFonts w:ascii="Calibri" w:hAnsi="Calibri"/>
                <w:b/>
                <w:bCs/>
                <w:color w:val="000000"/>
                <w:sz w:val="20"/>
                <w:szCs w:val="20"/>
              </w:rPr>
              <w:t xml:space="preserve"> máximo</w:t>
            </w:r>
          </w:p>
        </w:tc>
        <w:tc>
          <w:tcPr>
            <w:tcW w:w="999" w:type="dxa"/>
            <w:tcBorders>
              <w:top w:val="single" w:sz="2" w:space="0" w:color="CCCCCC"/>
              <w:left w:val="single" w:sz="2" w:space="0" w:color="CCCCCC"/>
              <w:bottom w:val="single" w:sz="2" w:space="0" w:color="CCCCCC"/>
              <w:right w:val="single" w:sz="2" w:space="0" w:color="CCCCCC"/>
            </w:tcBorders>
            <w:shd w:val="clear" w:color="auto" w:fill="EEEEEE"/>
          </w:tcPr>
          <w:p w14:paraId="23B1B8E8" w14:textId="77777777" w:rsidR="00B43C13" w:rsidRDefault="00660B60">
            <w:pPr>
              <w:pStyle w:val="Cabealho"/>
              <w:jc w:val="center"/>
              <w:rPr>
                <w:rFonts w:ascii="Calibri" w:hAnsi="Calibri"/>
                <w:b/>
                <w:bCs/>
                <w:color w:val="000000"/>
                <w:sz w:val="20"/>
                <w:szCs w:val="20"/>
              </w:rPr>
            </w:pPr>
            <w:r>
              <w:rPr>
                <w:rFonts w:ascii="Calibri" w:hAnsi="Calibri"/>
                <w:b/>
                <w:bCs/>
                <w:color w:val="000000"/>
                <w:sz w:val="20"/>
                <w:szCs w:val="20"/>
              </w:rPr>
              <w:t>Valor total máximo</w:t>
            </w:r>
          </w:p>
        </w:tc>
      </w:tr>
      <w:tr w:rsidR="00B43C13" w14:paraId="399A778E" w14:textId="77777777">
        <w:tc>
          <w:tcPr>
            <w:tcW w:w="448" w:type="dxa"/>
            <w:tcBorders>
              <w:left w:val="single" w:sz="2" w:space="0" w:color="CCCCCC"/>
              <w:bottom w:val="single" w:sz="2" w:space="0" w:color="CCCCCC"/>
            </w:tcBorders>
            <w:shd w:val="clear" w:color="auto" w:fill="auto"/>
          </w:tcPr>
          <w:p w14:paraId="0B25CF22" w14:textId="77777777" w:rsidR="00B43C13" w:rsidRDefault="00660B60">
            <w:pPr>
              <w:pStyle w:val="Cabealho"/>
              <w:jc w:val="center"/>
              <w:rPr>
                <w:rFonts w:ascii="Calibri" w:hAnsi="Calibri"/>
                <w:b/>
                <w:bCs/>
                <w:color w:val="FF3333"/>
              </w:rPr>
            </w:pPr>
            <w:r>
              <w:rPr>
                <w:rFonts w:ascii="Calibri" w:hAnsi="Calibri"/>
                <w:b/>
                <w:bCs/>
                <w:color w:val="FF3333"/>
              </w:rPr>
              <w:t>1</w:t>
            </w:r>
          </w:p>
        </w:tc>
        <w:tc>
          <w:tcPr>
            <w:tcW w:w="4469" w:type="dxa"/>
            <w:tcBorders>
              <w:left w:val="single" w:sz="2" w:space="0" w:color="CCCCCC"/>
              <w:bottom w:val="single" w:sz="2" w:space="0" w:color="CCCCCC"/>
            </w:tcBorders>
            <w:shd w:val="clear" w:color="auto" w:fill="auto"/>
          </w:tcPr>
          <w:p w14:paraId="44880B6A" w14:textId="77777777" w:rsidR="00B43C13" w:rsidRDefault="00660B60">
            <w:pPr>
              <w:pStyle w:val="Cabealho"/>
              <w:rPr>
                <w:rFonts w:ascii="Calibri" w:hAnsi="Calibri"/>
                <w:color w:val="FF3333"/>
              </w:rPr>
            </w:pPr>
            <w:r>
              <w:rPr>
                <w:rFonts w:ascii="Calibri" w:hAnsi="Calibri"/>
                <w:color w:val="FF3333"/>
              </w:rPr>
              <w:t>&lt;Descrição do bem/serviço&gt;</w:t>
            </w:r>
          </w:p>
        </w:tc>
        <w:tc>
          <w:tcPr>
            <w:tcW w:w="1336" w:type="dxa"/>
            <w:tcBorders>
              <w:left w:val="single" w:sz="2" w:space="0" w:color="CCCCCC"/>
              <w:bottom w:val="single" w:sz="2" w:space="0" w:color="CCCCCC"/>
            </w:tcBorders>
            <w:shd w:val="clear" w:color="auto" w:fill="auto"/>
          </w:tcPr>
          <w:p w14:paraId="322AC6F6" w14:textId="77777777" w:rsidR="00B43C13" w:rsidRDefault="00660B60">
            <w:pPr>
              <w:pStyle w:val="Cabealho"/>
              <w:jc w:val="center"/>
              <w:rPr>
                <w:rFonts w:ascii="Calibri" w:hAnsi="Calibri"/>
                <w:color w:val="FF3333"/>
              </w:rPr>
            </w:pPr>
            <w:proofErr w:type="spellStart"/>
            <w:proofErr w:type="gramStart"/>
            <w:r>
              <w:rPr>
                <w:rFonts w:ascii="Calibri" w:hAnsi="Calibri"/>
                <w:color w:val="FF3333"/>
              </w:rPr>
              <w:t>xx</w:t>
            </w:r>
            <w:proofErr w:type="spellEnd"/>
            <w:proofErr w:type="gramEnd"/>
          </w:p>
        </w:tc>
        <w:tc>
          <w:tcPr>
            <w:tcW w:w="1193" w:type="dxa"/>
            <w:tcBorders>
              <w:left w:val="single" w:sz="2" w:space="0" w:color="CCCCCC"/>
              <w:bottom w:val="single" w:sz="2" w:space="0" w:color="CCCCCC"/>
            </w:tcBorders>
            <w:shd w:val="clear" w:color="auto" w:fill="auto"/>
          </w:tcPr>
          <w:p w14:paraId="2E1FA2F6" w14:textId="77777777" w:rsidR="00B43C13" w:rsidRDefault="00660B60">
            <w:pPr>
              <w:pStyle w:val="Cabealho"/>
              <w:jc w:val="center"/>
              <w:rPr>
                <w:rFonts w:ascii="Calibri" w:hAnsi="Calibri"/>
                <w:color w:val="FF3333"/>
              </w:rPr>
            </w:pPr>
            <w:proofErr w:type="spellStart"/>
            <w:proofErr w:type="gramStart"/>
            <w:r>
              <w:rPr>
                <w:rFonts w:ascii="Calibri" w:hAnsi="Calibri"/>
                <w:color w:val="FF3333"/>
              </w:rPr>
              <w:t>xx</w:t>
            </w:r>
            <w:proofErr w:type="spellEnd"/>
            <w:proofErr w:type="gramEnd"/>
          </w:p>
        </w:tc>
        <w:tc>
          <w:tcPr>
            <w:tcW w:w="1193" w:type="dxa"/>
            <w:tcBorders>
              <w:left w:val="single" w:sz="2" w:space="0" w:color="CCCCCC"/>
              <w:bottom w:val="single" w:sz="2" w:space="0" w:color="CCCCCC"/>
            </w:tcBorders>
            <w:shd w:val="clear" w:color="auto" w:fill="auto"/>
          </w:tcPr>
          <w:p w14:paraId="0EBB77CF" w14:textId="77777777" w:rsidR="00B43C13" w:rsidRDefault="00660B60">
            <w:pPr>
              <w:pStyle w:val="Cabealho"/>
              <w:jc w:val="center"/>
              <w:rPr>
                <w:rFonts w:ascii="Calibri" w:hAnsi="Calibri"/>
                <w:color w:val="FF3333"/>
              </w:rPr>
            </w:pPr>
            <w:proofErr w:type="gramStart"/>
            <w:r>
              <w:rPr>
                <w:rFonts w:ascii="Calibri" w:hAnsi="Calibri"/>
                <w:color w:val="FF3333"/>
              </w:rPr>
              <w:t>XXX,XX</w:t>
            </w:r>
            <w:proofErr w:type="gramEnd"/>
          </w:p>
        </w:tc>
        <w:tc>
          <w:tcPr>
            <w:tcW w:w="999" w:type="dxa"/>
            <w:tcBorders>
              <w:left w:val="single" w:sz="2" w:space="0" w:color="CCCCCC"/>
              <w:bottom w:val="single" w:sz="2" w:space="0" w:color="CCCCCC"/>
              <w:right w:val="single" w:sz="2" w:space="0" w:color="CCCCCC"/>
            </w:tcBorders>
            <w:shd w:val="clear" w:color="auto" w:fill="auto"/>
          </w:tcPr>
          <w:p w14:paraId="48EFFBC4" w14:textId="77777777" w:rsidR="00B43C13" w:rsidRDefault="00660B60">
            <w:pPr>
              <w:pStyle w:val="Cabealho"/>
              <w:jc w:val="center"/>
              <w:rPr>
                <w:rFonts w:ascii="Calibri" w:hAnsi="Calibri"/>
                <w:color w:val="FF3333"/>
              </w:rPr>
            </w:pPr>
            <w:proofErr w:type="gramStart"/>
            <w:r>
              <w:rPr>
                <w:rFonts w:ascii="Calibri" w:hAnsi="Calibri"/>
                <w:color w:val="FF3333"/>
              </w:rPr>
              <w:t>XXXX,XX</w:t>
            </w:r>
            <w:proofErr w:type="gramEnd"/>
          </w:p>
        </w:tc>
      </w:tr>
      <w:tr w:rsidR="00B43C13" w14:paraId="33E2EE64" w14:textId="77777777">
        <w:tc>
          <w:tcPr>
            <w:tcW w:w="448" w:type="dxa"/>
            <w:tcBorders>
              <w:left w:val="single" w:sz="2" w:space="0" w:color="CCCCCC"/>
              <w:bottom w:val="single" w:sz="2" w:space="0" w:color="CCCCCC"/>
            </w:tcBorders>
            <w:shd w:val="clear" w:color="auto" w:fill="auto"/>
          </w:tcPr>
          <w:p w14:paraId="75E944E5" w14:textId="77777777" w:rsidR="00B43C13" w:rsidRDefault="00660B60">
            <w:pPr>
              <w:pStyle w:val="Cabealho"/>
              <w:jc w:val="center"/>
              <w:rPr>
                <w:rFonts w:ascii="Calibri" w:hAnsi="Calibri"/>
                <w:b/>
                <w:bCs/>
                <w:color w:val="FF3333"/>
              </w:rPr>
            </w:pPr>
            <w:r>
              <w:rPr>
                <w:rFonts w:ascii="Calibri" w:hAnsi="Calibri"/>
                <w:b/>
                <w:bCs/>
                <w:color w:val="FF3333"/>
              </w:rPr>
              <w:t>…</w:t>
            </w:r>
          </w:p>
        </w:tc>
        <w:tc>
          <w:tcPr>
            <w:tcW w:w="4469" w:type="dxa"/>
            <w:tcBorders>
              <w:left w:val="single" w:sz="2" w:space="0" w:color="CCCCCC"/>
              <w:bottom w:val="single" w:sz="2" w:space="0" w:color="CCCCCC"/>
            </w:tcBorders>
            <w:shd w:val="clear" w:color="auto" w:fill="auto"/>
          </w:tcPr>
          <w:p w14:paraId="1104FBE2" w14:textId="77777777" w:rsidR="00B43C13" w:rsidRDefault="00660B60">
            <w:pPr>
              <w:pStyle w:val="Cabealho"/>
              <w:rPr>
                <w:rFonts w:ascii="Calibri" w:hAnsi="Calibri"/>
                <w:color w:val="FF3333"/>
              </w:rPr>
            </w:pPr>
            <w:r>
              <w:rPr>
                <w:rFonts w:ascii="Calibri" w:hAnsi="Calibri"/>
                <w:color w:val="FF3333"/>
              </w:rPr>
              <w:t>&lt;Descrição do bem/serviço&gt;</w:t>
            </w:r>
          </w:p>
        </w:tc>
        <w:tc>
          <w:tcPr>
            <w:tcW w:w="1336" w:type="dxa"/>
            <w:tcBorders>
              <w:left w:val="single" w:sz="2" w:space="0" w:color="CCCCCC"/>
              <w:bottom w:val="single" w:sz="2" w:space="0" w:color="CCCCCC"/>
            </w:tcBorders>
            <w:shd w:val="clear" w:color="auto" w:fill="auto"/>
          </w:tcPr>
          <w:p w14:paraId="073FB5CB" w14:textId="77777777" w:rsidR="00B43C13" w:rsidRDefault="00660B60">
            <w:pPr>
              <w:pStyle w:val="Cabealho"/>
              <w:jc w:val="center"/>
              <w:rPr>
                <w:rFonts w:ascii="Calibri" w:hAnsi="Calibri"/>
                <w:color w:val="FF3333"/>
              </w:rPr>
            </w:pPr>
            <w:proofErr w:type="spellStart"/>
            <w:proofErr w:type="gramStart"/>
            <w:r>
              <w:rPr>
                <w:rFonts w:ascii="Calibri" w:hAnsi="Calibri"/>
                <w:color w:val="FF3333"/>
              </w:rPr>
              <w:t>xx</w:t>
            </w:r>
            <w:proofErr w:type="spellEnd"/>
            <w:proofErr w:type="gramEnd"/>
          </w:p>
        </w:tc>
        <w:tc>
          <w:tcPr>
            <w:tcW w:w="1193" w:type="dxa"/>
            <w:tcBorders>
              <w:left w:val="single" w:sz="2" w:space="0" w:color="CCCCCC"/>
              <w:bottom w:val="single" w:sz="2" w:space="0" w:color="CCCCCC"/>
            </w:tcBorders>
            <w:shd w:val="clear" w:color="auto" w:fill="auto"/>
          </w:tcPr>
          <w:p w14:paraId="322DD210" w14:textId="77777777" w:rsidR="00B43C13" w:rsidRDefault="00660B60">
            <w:pPr>
              <w:pStyle w:val="Cabealho"/>
              <w:jc w:val="center"/>
              <w:rPr>
                <w:rFonts w:ascii="Calibri" w:hAnsi="Calibri"/>
                <w:color w:val="FF3333"/>
              </w:rPr>
            </w:pPr>
            <w:proofErr w:type="spellStart"/>
            <w:proofErr w:type="gramStart"/>
            <w:r>
              <w:rPr>
                <w:rFonts w:ascii="Calibri" w:hAnsi="Calibri"/>
                <w:color w:val="FF3333"/>
              </w:rPr>
              <w:t>xx</w:t>
            </w:r>
            <w:proofErr w:type="spellEnd"/>
            <w:proofErr w:type="gramEnd"/>
          </w:p>
        </w:tc>
        <w:tc>
          <w:tcPr>
            <w:tcW w:w="1193" w:type="dxa"/>
            <w:tcBorders>
              <w:left w:val="single" w:sz="2" w:space="0" w:color="CCCCCC"/>
              <w:bottom w:val="single" w:sz="2" w:space="0" w:color="CCCCCC"/>
            </w:tcBorders>
            <w:shd w:val="clear" w:color="auto" w:fill="auto"/>
          </w:tcPr>
          <w:p w14:paraId="22E074D3" w14:textId="77777777" w:rsidR="00B43C13" w:rsidRDefault="00660B60">
            <w:pPr>
              <w:pStyle w:val="Cabealho"/>
              <w:jc w:val="center"/>
              <w:rPr>
                <w:rFonts w:ascii="Calibri" w:hAnsi="Calibri"/>
                <w:color w:val="FF3333"/>
              </w:rPr>
            </w:pPr>
            <w:proofErr w:type="gramStart"/>
            <w:r>
              <w:rPr>
                <w:rFonts w:ascii="Calibri" w:hAnsi="Calibri"/>
                <w:color w:val="FF3333"/>
              </w:rPr>
              <w:t>XXX,XX</w:t>
            </w:r>
            <w:proofErr w:type="gramEnd"/>
          </w:p>
        </w:tc>
        <w:tc>
          <w:tcPr>
            <w:tcW w:w="999" w:type="dxa"/>
            <w:tcBorders>
              <w:left w:val="single" w:sz="2" w:space="0" w:color="CCCCCC"/>
              <w:bottom w:val="single" w:sz="2" w:space="0" w:color="CCCCCC"/>
              <w:right w:val="single" w:sz="2" w:space="0" w:color="CCCCCC"/>
            </w:tcBorders>
            <w:shd w:val="clear" w:color="auto" w:fill="auto"/>
          </w:tcPr>
          <w:p w14:paraId="17EE814C" w14:textId="77777777" w:rsidR="00B43C13" w:rsidRDefault="00660B60">
            <w:pPr>
              <w:pStyle w:val="Cabealho"/>
              <w:jc w:val="center"/>
              <w:rPr>
                <w:rFonts w:ascii="Calibri" w:hAnsi="Calibri"/>
                <w:color w:val="FF3333"/>
              </w:rPr>
            </w:pPr>
            <w:proofErr w:type="gramStart"/>
            <w:r>
              <w:rPr>
                <w:rFonts w:ascii="Calibri" w:hAnsi="Calibri"/>
                <w:color w:val="FF3333"/>
              </w:rPr>
              <w:t>XXXX,XX</w:t>
            </w:r>
            <w:commentRangeEnd w:id="67"/>
            <w:proofErr w:type="gramEnd"/>
            <w:r w:rsidR="0078062F">
              <w:rPr>
                <w:rStyle w:val="Refdecomentrio"/>
                <w:rFonts w:cs="Mangal"/>
              </w:rPr>
              <w:commentReference w:id="67"/>
            </w:r>
          </w:p>
        </w:tc>
      </w:tr>
      <w:permEnd w:id="253653473"/>
    </w:tbl>
    <w:p w14:paraId="23E04B7F"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14:paraId="6EBD0074"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ind w:left="397"/>
        <w:jc w:val="both"/>
        <w:rPr>
          <w:rFonts w:ascii="Calibri" w:hAnsi="Calibri"/>
          <w:color w:val="0000FF"/>
        </w:rPr>
      </w:pPr>
    </w:p>
    <w:tbl>
      <w:tblPr>
        <w:tblW w:w="9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638"/>
      </w:tblGrid>
      <w:tr w:rsidR="00B43C13" w14:paraId="72D27E9D" w14:textId="77777777">
        <w:tc>
          <w:tcPr>
            <w:tcW w:w="9638" w:type="dxa"/>
            <w:tcBorders>
              <w:top w:val="single" w:sz="2" w:space="0" w:color="000000"/>
              <w:left w:val="single" w:sz="2" w:space="0" w:color="000000"/>
              <w:bottom w:val="single" w:sz="2" w:space="0" w:color="000000"/>
              <w:right w:val="single" w:sz="2" w:space="0" w:color="000000"/>
            </w:tcBorders>
            <w:shd w:val="clear" w:color="auto" w:fill="CCCCCC"/>
          </w:tcPr>
          <w:p w14:paraId="63C7609E" w14:textId="77777777" w:rsidR="00B43C13" w:rsidRDefault="00660B60">
            <w:pPr>
              <w:pStyle w:val="Ttulo1"/>
              <w:spacing w:before="240" w:after="120"/>
            </w:pPr>
            <w:bookmarkStart w:id="68" w:name="__RefHeading___Toc2748_3638099950"/>
            <w:bookmarkEnd w:id="68"/>
            <w:r>
              <w:t>9 – ADEQUAÇÃO ORÇAMENTÁRIA E CRONOGRAMA FÍSICO-FINANCEIRO</w:t>
            </w:r>
          </w:p>
        </w:tc>
      </w:tr>
    </w:tbl>
    <w:p w14:paraId="1050387C"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ermStart w:id="443037940" w:edGrp="everyone"/>
      <w:r>
        <w:rPr>
          <w:rFonts w:ascii="Calibri" w:hAnsi="Calibri"/>
          <w:color w:val="FF3333"/>
        </w:rPr>
        <w:t>&lt; A adequação orçamentária e o cronograma físico-financeiro devem conter:</w:t>
      </w:r>
    </w:p>
    <w:p w14:paraId="7093B2CD"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720"/>
        <w:jc w:val="both"/>
        <w:rPr>
          <w:rFonts w:ascii="Calibri" w:hAnsi="Calibri"/>
          <w:color w:val="FF3333"/>
        </w:rPr>
      </w:pPr>
      <w:r>
        <w:rPr>
          <w:rFonts w:ascii="Calibri" w:hAnsi="Calibri"/>
          <w:color w:val="FF3333"/>
        </w:rPr>
        <w:t xml:space="preserve">I – </w:t>
      </w:r>
      <w:proofErr w:type="gramStart"/>
      <w:r>
        <w:rPr>
          <w:rFonts w:ascii="Calibri" w:hAnsi="Calibri"/>
          <w:color w:val="FF3333"/>
        </w:rPr>
        <w:t>a</w:t>
      </w:r>
      <w:proofErr w:type="gramEnd"/>
      <w:r>
        <w:rPr>
          <w:rFonts w:ascii="Calibri" w:hAnsi="Calibri"/>
          <w:color w:val="FF3333"/>
        </w:rPr>
        <w:t xml:space="preserve"> estimativa do impacto no orçamento do órgão ou entidade, com indicação das fontes de recurso; e</w:t>
      </w:r>
    </w:p>
    <w:p w14:paraId="6D3F66CB"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ind w:left="720"/>
        <w:jc w:val="both"/>
        <w:rPr>
          <w:rFonts w:ascii="Calibri" w:hAnsi="Calibri"/>
          <w:color w:val="FF3333"/>
        </w:rPr>
      </w:pPr>
      <w:r>
        <w:rPr>
          <w:rFonts w:ascii="Calibri" w:hAnsi="Calibri"/>
          <w:color w:val="FF3333"/>
        </w:rPr>
        <w:t xml:space="preserve">II – </w:t>
      </w:r>
      <w:proofErr w:type="gramStart"/>
      <w:r>
        <w:rPr>
          <w:rFonts w:ascii="Calibri" w:hAnsi="Calibri"/>
          <w:color w:val="FF3333"/>
        </w:rPr>
        <w:t>cronograma</w:t>
      </w:r>
      <w:proofErr w:type="gramEnd"/>
      <w:r>
        <w:rPr>
          <w:rFonts w:ascii="Calibri" w:hAnsi="Calibri"/>
          <w:color w:val="FF3333"/>
        </w:rPr>
        <w:t xml:space="preserve"> de execução física e financeira, contendo o detalhamento das etapas ou fases da solução a ser contratada, com os principais serviços ou bens que a compõe, e a previsão de desembolso para cada uma delas&gt;.</w:t>
      </w:r>
    </w:p>
    <w:p w14:paraId="3457718F"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roofErr w:type="gramStart"/>
      <w:r>
        <w:rPr>
          <w:rFonts w:ascii="Calibri" w:hAnsi="Calibri"/>
          <w:color w:val="FF3333"/>
        </w:rPr>
        <w:t>&lt;Nos</w:t>
      </w:r>
      <w:proofErr w:type="gramEnd"/>
      <w:r>
        <w:rPr>
          <w:rFonts w:ascii="Calibri" w:hAnsi="Calibri"/>
          <w:color w:val="FF3333"/>
        </w:rPr>
        <w:t xml:space="preserve"> casos de Sistema de Registro de Preços, a fonte de recursos poderá ser informada no momento da contratação&gt;.</w:t>
      </w:r>
    </w:p>
    <w:permEnd w:id="443037940"/>
    <w:p w14:paraId="19AC3F83" w14:textId="77777777" w:rsidR="00B43C13" w:rsidRDefault="00B43C13">
      <w:pPr>
        <w:pStyle w:val="Corpodetexto"/>
        <w:rPr>
          <w:rFonts w:ascii="Calibri" w:hAnsi="Calibri"/>
          <w:color w:val="FF3333"/>
        </w:rPr>
      </w:pPr>
    </w:p>
    <w:tbl>
      <w:tblPr>
        <w:tblW w:w="9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638"/>
      </w:tblGrid>
      <w:tr w:rsidR="00B43C13" w14:paraId="1754C888" w14:textId="77777777">
        <w:tc>
          <w:tcPr>
            <w:tcW w:w="9638" w:type="dxa"/>
            <w:tcBorders>
              <w:top w:val="single" w:sz="2" w:space="0" w:color="000000"/>
              <w:left w:val="single" w:sz="2" w:space="0" w:color="000000"/>
              <w:bottom w:val="single" w:sz="2" w:space="0" w:color="000000"/>
              <w:right w:val="single" w:sz="2" w:space="0" w:color="000000"/>
            </w:tcBorders>
            <w:shd w:val="clear" w:color="auto" w:fill="CCCCCC"/>
          </w:tcPr>
          <w:p w14:paraId="000D3FCA" w14:textId="77777777" w:rsidR="00B43C13" w:rsidRDefault="00660B60">
            <w:pPr>
              <w:pStyle w:val="Ttulo1"/>
              <w:spacing w:before="240" w:after="120"/>
            </w:pPr>
            <w:bookmarkStart w:id="69" w:name="__RefHeading___Toc2750_3638099950"/>
            <w:bookmarkEnd w:id="69"/>
            <w:r>
              <w:t>10 – DA VIGÊNCIA DO CONTRATO</w:t>
            </w:r>
          </w:p>
        </w:tc>
      </w:tr>
    </w:tbl>
    <w:p w14:paraId="7FF3EE78" w14:textId="77777777" w:rsidR="00B43C13" w:rsidRDefault="00B43C13">
      <w:pPr>
        <w:jc w:val="both"/>
        <w:rPr>
          <w:rFonts w:ascii="Calibri" w:hAnsi="Calibri"/>
          <w:color w:val="0000FF"/>
        </w:rPr>
      </w:pPr>
    </w:p>
    <w:p w14:paraId="4C1072FF" w14:textId="2B3E901B" w:rsidR="00B43C13" w:rsidRDefault="00660B60">
      <w:pPr>
        <w:spacing w:after="119"/>
        <w:jc w:val="both"/>
        <w:rPr>
          <w:rFonts w:ascii="Calibri" w:hAnsi="Calibri"/>
        </w:rPr>
      </w:pPr>
      <w:r>
        <w:rPr>
          <w:rFonts w:ascii="Calibri" w:hAnsi="Calibri"/>
        </w:rPr>
        <w:t xml:space="preserve">O contrato vigorará por </w:t>
      </w:r>
      <w:permStart w:id="1678596437" w:edGrp="everyone"/>
      <w:r w:rsidR="0078062F">
        <w:rPr>
          <w:rFonts w:ascii="Calibri" w:hAnsi="Calibri"/>
          <w:color w:val="FF3333"/>
        </w:rPr>
        <w:t>número</w:t>
      </w:r>
      <w:r>
        <w:rPr>
          <w:rFonts w:ascii="Calibri" w:hAnsi="Calibri"/>
          <w:color w:val="FF3333"/>
        </w:rPr>
        <w:t xml:space="preserve"> </w:t>
      </w:r>
      <w:permEnd w:id="1678596437"/>
      <w:r w:rsidR="0078062F" w:rsidRPr="0078062F">
        <w:rPr>
          <w:rFonts w:ascii="Calibri" w:hAnsi="Calibri"/>
        </w:rPr>
        <w:t>(</w:t>
      </w:r>
      <w:permStart w:id="676534340" w:edGrp="everyone"/>
      <w:r w:rsidR="0078062F">
        <w:rPr>
          <w:rFonts w:ascii="Calibri" w:hAnsi="Calibri"/>
          <w:color w:val="FF3333"/>
        </w:rPr>
        <w:t>número por extenso</w:t>
      </w:r>
      <w:permEnd w:id="676534340"/>
      <w:r w:rsidRPr="0078062F">
        <w:rPr>
          <w:rFonts w:ascii="Calibri" w:hAnsi="Calibri"/>
        </w:rPr>
        <w:t>)</w:t>
      </w:r>
      <w:r>
        <w:rPr>
          <w:rFonts w:ascii="Calibri" w:hAnsi="Calibri"/>
        </w:rPr>
        <w:t xml:space="preserve"> meses, contados a partir da data da sua assinatura, podendo ser prorrogado por períodos iguais e sucessivos, limitado a </w:t>
      </w:r>
      <w:permStart w:id="81268469" w:edGrp="everyone"/>
      <w:r w:rsidR="0078062F">
        <w:rPr>
          <w:rFonts w:ascii="Calibri" w:hAnsi="Calibri"/>
          <w:color w:val="FF3333"/>
        </w:rPr>
        <w:t xml:space="preserve">número </w:t>
      </w:r>
      <w:permEnd w:id="81268469"/>
      <w:r w:rsidR="0078062F" w:rsidRPr="0078062F">
        <w:rPr>
          <w:rFonts w:ascii="Calibri" w:hAnsi="Calibri"/>
        </w:rPr>
        <w:t>(</w:t>
      </w:r>
      <w:permStart w:id="1421047671" w:edGrp="everyone"/>
      <w:r w:rsidR="0078062F">
        <w:rPr>
          <w:rFonts w:ascii="Calibri" w:hAnsi="Calibri"/>
          <w:color w:val="FF3333"/>
        </w:rPr>
        <w:t>número por extenso</w:t>
      </w:r>
      <w:permEnd w:id="1421047671"/>
      <w:r w:rsidR="0078062F" w:rsidRPr="0078062F">
        <w:rPr>
          <w:rFonts w:ascii="Calibri" w:hAnsi="Calibri"/>
        </w:rPr>
        <w:t>)</w:t>
      </w:r>
      <w:r w:rsidR="0078062F">
        <w:rPr>
          <w:rFonts w:ascii="Calibri" w:hAnsi="Calibri"/>
        </w:rPr>
        <w:t xml:space="preserve"> </w:t>
      </w:r>
      <w:r>
        <w:rPr>
          <w:rFonts w:ascii="Calibri" w:hAnsi="Calibri"/>
        </w:rPr>
        <w:t>meses, desde que haja preços e condições mais vantajosas para a Administração, nos termos do Inciso II, Art. 57, da Lei nº 8.666, de 1993.</w:t>
      </w:r>
    </w:p>
    <w:p w14:paraId="2E186ECA" w14:textId="77777777" w:rsidR="00B43C13" w:rsidRDefault="00660B60">
      <w:pPr>
        <w:spacing w:after="119"/>
        <w:jc w:val="both"/>
        <w:rPr>
          <w:rFonts w:ascii="Calibri" w:hAnsi="Calibri"/>
        </w:rPr>
      </w:pPr>
      <w:r>
        <w:rPr>
          <w:rFonts w:ascii="Calibri" w:hAnsi="Calibri"/>
        </w:rPr>
        <w:lastRenderedPageBreak/>
        <w:t xml:space="preserve">A prorrogação do contrato dependerá da verificação da manutenção da necessidade, economicidade e oportunidade da contratação, acompanhada de a realização de pesquisa de mercado que demonstre a </w:t>
      </w:r>
      <w:proofErr w:type="spellStart"/>
      <w:r>
        <w:rPr>
          <w:rFonts w:ascii="Calibri" w:hAnsi="Calibri"/>
        </w:rPr>
        <w:t>vantajosidade</w:t>
      </w:r>
      <w:proofErr w:type="spellEnd"/>
      <w:r>
        <w:rPr>
          <w:rFonts w:ascii="Calibri" w:hAnsi="Calibri"/>
        </w:rPr>
        <w:t xml:space="preserve"> dos preços contratados para a Administração.</w:t>
      </w:r>
    </w:p>
    <w:p w14:paraId="7A5F002A" w14:textId="77777777" w:rsidR="00B43C13" w:rsidRDefault="00B43C13">
      <w:pPr>
        <w:spacing w:after="119"/>
        <w:jc w:val="both"/>
        <w:rPr>
          <w:rFonts w:ascii="Calibri" w:hAnsi="Calibri"/>
          <w:color w:val="0000FF"/>
        </w:rPr>
      </w:pPr>
    </w:p>
    <w:tbl>
      <w:tblPr>
        <w:tblW w:w="9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638"/>
      </w:tblGrid>
      <w:tr w:rsidR="00B43C13" w14:paraId="0464106E" w14:textId="77777777">
        <w:tc>
          <w:tcPr>
            <w:tcW w:w="9638" w:type="dxa"/>
            <w:tcBorders>
              <w:top w:val="single" w:sz="2" w:space="0" w:color="000000"/>
              <w:left w:val="single" w:sz="2" w:space="0" w:color="000000"/>
              <w:bottom w:val="single" w:sz="2" w:space="0" w:color="000000"/>
              <w:right w:val="single" w:sz="2" w:space="0" w:color="000000"/>
            </w:tcBorders>
            <w:shd w:val="clear" w:color="auto" w:fill="CCCCCC"/>
          </w:tcPr>
          <w:p w14:paraId="299641B9" w14:textId="77777777" w:rsidR="00B43C13" w:rsidRDefault="00660B60">
            <w:pPr>
              <w:pStyle w:val="Ttulo1"/>
              <w:spacing w:before="240" w:after="120"/>
            </w:pPr>
            <w:bookmarkStart w:id="70" w:name="__RefHeading___Toc2760_36380999501"/>
            <w:bookmarkEnd w:id="70"/>
            <w:r>
              <w:t xml:space="preserve">11 – DO REAJUSTE DE PREÇOS </w:t>
            </w:r>
            <w:r>
              <w:rPr>
                <w:color w:val="3333FF"/>
              </w:rPr>
              <w:t>(quando aplicável)</w:t>
            </w:r>
          </w:p>
        </w:tc>
      </w:tr>
    </w:tbl>
    <w:p w14:paraId="0DD7049C" w14:textId="77777777" w:rsidR="00B43C13" w:rsidRDefault="00660B60">
      <w:pPr>
        <w:jc w:val="both"/>
        <w:rPr>
          <w:rFonts w:ascii="Calibri" w:hAnsi="Calibri"/>
          <w:color w:val="FF3333"/>
        </w:rPr>
      </w:pPr>
      <w:permStart w:id="90905130" w:edGrp="everyone"/>
      <w:proofErr w:type="gramStart"/>
      <w:r>
        <w:rPr>
          <w:rFonts w:ascii="Calibri" w:hAnsi="Calibri"/>
          <w:color w:val="FF3333"/>
        </w:rPr>
        <w:t>&lt;Nas</w:t>
      </w:r>
      <w:proofErr w:type="gramEnd"/>
      <w:r>
        <w:rPr>
          <w:rFonts w:ascii="Calibri" w:hAnsi="Calibri"/>
          <w:color w:val="FF3333"/>
        </w:rPr>
        <w:t xml:space="preserve"> contratações de serviços de Tecnologia da Informação em que haja previsão de reajuste de preços por aplicação de índice de correção monetária, é obrigatória a adoção do Índice de Custos de Tecnologia da Informação – ICTI, mantido pela Fundação Instituto de Pesquisa Econômica Aplicada – IPEA&gt;.</w:t>
      </w:r>
    </w:p>
    <w:p w14:paraId="0CD89470" w14:textId="77777777" w:rsidR="00B43C13" w:rsidRDefault="00660B60">
      <w:pPr>
        <w:jc w:val="both"/>
        <w:rPr>
          <w:rFonts w:ascii="Calibri" w:hAnsi="Calibri"/>
          <w:color w:val="FF3333"/>
        </w:rPr>
      </w:pPr>
      <w:r>
        <w:rPr>
          <w:rFonts w:ascii="Calibri" w:hAnsi="Calibri"/>
          <w:color w:val="FF3333"/>
        </w:rPr>
        <w:t xml:space="preserve">&lt;Acesso em: </w:t>
      </w:r>
      <w:hyperlink r:id="rId8">
        <w:r>
          <w:rPr>
            <w:rStyle w:val="LinkdaInternet"/>
            <w:rFonts w:ascii="Calibri" w:hAnsi="Calibri"/>
            <w:color w:val="FF3333"/>
          </w:rPr>
          <w:t>http://www.ipea.gov.br/cartadeconjuntura/index.php/tag/icti/</w:t>
        </w:r>
      </w:hyperlink>
      <w:r>
        <w:rPr>
          <w:rFonts w:ascii="Calibri" w:hAnsi="Calibri"/>
          <w:color w:val="FF3333"/>
        </w:rPr>
        <w:t>&gt;.</w:t>
      </w:r>
    </w:p>
    <w:permEnd w:id="90905130"/>
    <w:p w14:paraId="6BC35644" w14:textId="77777777" w:rsidR="00B43C13" w:rsidRDefault="00B43C13">
      <w:pPr>
        <w:jc w:val="both"/>
        <w:rPr>
          <w:rFonts w:ascii="Calibri" w:hAnsi="Calibri"/>
          <w:color w:val="0000FF"/>
        </w:rPr>
      </w:pPr>
    </w:p>
    <w:p w14:paraId="3FD156C7" w14:textId="77777777" w:rsidR="00B43C13" w:rsidRDefault="00B43C13">
      <w:pPr>
        <w:jc w:val="both"/>
        <w:rPr>
          <w:rFonts w:ascii="Calibri" w:hAnsi="Calibri"/>
          <w:color w:val="0000FF"/>
        </w:rPr>
      </w:pPr>
    </w:p>
    <w:tbl>
      <w:tblPr>
        <w:tblW w:w="9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638"/>
      </w:tblGrid>
      <w:tr w:rsidR="00B43C13" w14:paraId="22AF981C" w14:textId="77777777">
        <w:tc>
          <w:tcPr>
            <w:tcW w:w="9638" w:type="dxa"/>
            <w:tcBorders>
              <w:top w:val="single" w:sz="2" w:space="0" w:color="000000"/>
              <w:left w:val="single" w:sz="2" w:space="0" w:color="000000"/>
              <w:bottom w:val="single" w:sz="2" w:space="0" w:color="000000"/>
              <w:right w:val="single" w:sz="2" w:space="0" w:color="000000"/>
            </w:tcBorders>
            <w:shd w:val="clear" w:color="auto" w:fill="CCCCCC"/>
          </w:tcPr>
          <w:p w14:paraId="5CFAF5AB" w14:textId="77777777" w:rsidR="00B43C13" w:rsidRDefault="00660B60">
            <w:pPr>
              <w:pStyle w:val="Ttulo1"/>
              <w:spacing w:before="240" w:after="120"/>
            </w:pPr>
            <w:bookmarkStart w:id="71" w:name="__RefHeading___Toc2752_3638099950"/>
            <w:bookmarkEnd w:id="71"/>
            <w:r>
              <w:t>12 – DOS CRITÉRIOS DE SELEÇÃO DO FORNECEDOR</w:t>
            </w:r>
          </w:p>
        </w:tc>
      </w:tr>
    </w:tbl>
    <w:p w14:paraId="456B2EBB"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after="119"/>
        <w:jc w:val="both"/>
        <w:rPr>
          <w:rFonts w:ascii="Calibri" w:hAnsi="Calibri"/>
          <w:color w:val="FF0000"/>
        </w:rPr>
      </w:pPr>
    </w:p>
    <w:p w14:paraId="3BEC9D7E" w14:textId="77777777" w:rsidR="00B43C13" w:rsidRDefault="00660B60">
      <w:pPr>
        <w:pStyle w:val="Ttulo2"/>
      </w:pPr>
      <w:bookmarkStart w:id="72" w:name="__RefHeading___Toc2754_3638099950"/>
      <w:bookmarkEnd w:id="72"/>
      <w:r>
        <w:t>12.1. Regime, Tipo e Modalidade da Licitação</w:t>
      </w:r>
    </w:p>
    <w:p w14:paraId="7F62B147"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after="119"/>
        <w:jc w:val="both"/>
        <w:rPr>
          <w:rFonts w:ascii="Calibri" w:hAnsi="Calibri"/>
          <w:color w:val="FF3333"/>
        </w:rPr>
      </w:pPr>
      <w:permStart w:id="1268976488" w:edGrp="everyone"/>
      <w:commentRangeStart w:id="73"/>
      <w:r>
        <w:rPr>
          <w:rFonts w:ascii="Calibri" w:hAnsi="Calibri"/>
          <w:color w:val="FF3333"/>
        </w:rPr>
        <w:t xml:space="preserve">&lt;Registrar o regime de execução do contrato de prestação de serviços deverá observar o disposto no inciso VIII do art. 6º da Lei nº 8.666, de 1993 (empreitada por preço global, empreitada por preço unitário, tarefa ou empreitada </w:t>
      </w:r>
      <w:proofErr w:type="gramStart"/>
      <w:r>
        <w:rPr>
          <w:rFonts w:ascii="Calibri" w:hAnsi="Calibri"/>
          <w:color w:val="FF3333"/>
        </w:rPr>
        <w:t>integral)&gt;</w:t>
      </w:r>
      <w:proofErr w:type="gramEnd"/>
      <w:r>
        <w:rPr>
          <w:rFonts w:ascii="Calibri" w:hAnsi="Calibri"/>
          <w:color w:val="FF3333"/>
        </w:rPr>
        <w:t>.</w:t>
      </w:r>
      <w:commentRangeEnd w:id="73"/>
      <w:r w:rsidR="0078062F">
        <w:rPr>
          <w:rStyle w:val="Refdecomentrio"/>
          <w:rFonts w:cs="Mangal"/>
        </w:rPr>
        <w:commentReference w:id="73"/>
      </w:r>
    </w:p>
    <w:p w14:paraId="0837EE14"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after="119"/>
        <w:jc w:val="both"/>
        <w:rPr>
          <w:rFonts w:ascii="Calibri" w:hAnsi="Calibri"/>
          <w:color w:val="FF3333"/>
        </w:rPr>
      </w:pPr>
      <w:commentRangeStart w:id="74"/>
      <w:proofErr w:type="gramStart"/>
      <w:r>
        <w:rPr>
          <w:rFonts w:ascii="Calibri" w:hAnsi="Calibri"/>
          <w:color w:val="FF3333"/>
        </w:rPr>
        <w:t>&lt;Observar</w:t>
      </w:r>
      <w:proofErr w:type="gramEnd"/>
      <w:r>
        <w:rPr>
          <w:rFonts w:ascii="Calibri" w:hAnsi="Calibri"/>
          <w:color w:val="FF3333"/>
        </w:rPr>
        <w:t xml:space="preserve"> que é obrigatória a utilização da modalidade Pregão para as contratações de que trata esta Instrução Normativa sempre que a solução de TIC for enquadrada como bem ou serviço comum, conforme o disposto no § 1º, art. 9º do Decreto nº 7.174, de 2010&gt;.</w:t>
      </w:r>
      <w:commentRangeEnd w:id="74"/>
      <w:r w:rsidR="0078062F">
        <w:rPr>
          <w:rStyle w:val="Refdecomentrio"/>
          <w:rFonts w:cs="Mangal"/>
        </w:rPr>
        <w:commentReference w:id="74"/>
      </w:r>
    </w:p>
    <w:permEnd w:id="1268976488"/>
    <w:p w14:paraId="64B51D5A"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after="119"/>
        <w:jc w:val="both"/>
        <w:rPr>
          <w:rFonts w:ascii="Calibri" w:hAnsi="Calibri"/>
          <w:color w:val="FF3333"/>
        </w:rPr>
      </w:pPr>
      <w:commentRangeStart w:id="75"/>
      <w:r>
        <w:rPr>
          <w:rFonts w:ascii="Calibri" w:hAnsi="Calibri"/>
          <w:color w:val="FF3333"/>
        </w:rPr>
        <w:t>&lt;Exemplo de texto:</w:t>
      </w:r>
      <w:commentRangeEnd w:id="75"/>
      <w:r w:rsidR="00CC7719">
        <w:rPr>
          <w:rStyle w:val="Refdecomentrio"/>
          <w:rFonts w:cs="Mangal"/>
        </w:rPr>
        <w:commentReference w:id="75"/>
      </w:r>
    </w:p>
    <w:p w14:paraId="1333E65B" w14:textId="77777777" w:rsidR="00B43C13" w:rsidRPr="0078062F" w:rsidRDefault="00660B60">
      <w:pPr>
        <w:tabs>
          <w:tab w:val="left" w:pos="555"/>
          <w:tab w:val="left" w:pos="840"/>
          <w:tab w:val="left" w:pos="1140"/>
          <w:tab w:val="left" w:pos="1395"/>
          <w:tab w:val="left" w:pos="1650"/>
          <w:tab w:val="left" w:pos="1965"/>
          <w:tab w:val="left" w:pos="2220"/>
          <w:tab w:val="left" w:leader="underscore" w:pos="7336"/>
        </w:tabs>
        <w:spacing w:after="119"/>
        <w:ind w:left="720"/>
        <w:jc w:val="both"/>
        <w:rPr>
          <w:rFonts w:ascii="Calibri" w:hAnsi="Calibri"/>
          <w:iCs/>
          <w:color w:val="FF3333"/>
        </w:rPr>
      </w:pPr>
      <w:r w:rsidRPr="0078062F">
        <w:rPr>
          <w:rFonts w:ascii="Calibri" w:hAnsi="Calibri"/>
          <w:iCs/>
          <w:color w:val="FF3333"/>
        </w:rPr>
        <w:t xml:space="preserve">O regime da execução dos contratos é </w:t>
      </w:r>
      <w:permStart w:id="442057529" w:edGrp="everyone"/>
      <w:commentRangeStart w:id="76"/>
      <w:r w:rsidRPr="0078062F">
        <w:rPr>
          <w:rFonts w:ascii="Calibri" w:hAnsi="Calibri"/>
          <w:iCs/>
          <w:color w:val="FF3333"/>
        </w:rPr>
        <w:t>XXXXXXX</w:t>
      </w:r>
      <w:commentRangeEnd w:id="76"/>
      <w:r w:rsidR="00CC7719">
        <w:rPr>
          <w:rStyle w:val="Refdecomentrio"/>
          <w:rFonts w:cs="Mangal"/>
        </w:rPr>
        <w:commentReference w:id="76"/>
      </w:r>
      <w:permEnd w:id="442057529"/>
      <w:r w:rsidRPr="0078062F">
        <w:rPr>
          <w:rFonts w:ascii="Calibri" w:hAnsi="Calibri"/>
          <w:iCs/>
          <w:color w:val="FF3333"/>
        </w:rPr>
        <w:t xml:space="preserve">, e o tipo e critério de julgamento da licitação é o </w:t>
      </w:r>
      <w:permStart w:id="1613106802" w:edGrp="everyone"/>
      <w:commentRangeStart w:id="77"/>
      <w:r w:rsidRPr="0078062F">
        <w:rPr>
          <w:rFonts w:ascii="Calibri" w:hAnsi="Calibri"/>
          <w:iCs/>
          <w:color w:val="FF3333"/>
        </w:rPr>
        <w:t xml:space="preserve">XXXXXXXX </w:t>
      </w:r>
      <w:commentRangeEnd w:id="77"/>
      <w:r w:rsidR="00CC7719">
        <w:rPr>
          <w:rStyle w:val="Refdecomentrio"/>
          <w:rFonts w:cs="Mangal"/>
        </w:rPr>
        <w:commentReference w:id="77"/>
      </w:r>
      <w:permEnd w:id="1613106802"/>
      <w:r w:rsidRPr="0078062F">
        <w:rPr>
          <w:rFonts w:ascii="Calibri" w:hAnsi="Calibri"/>
          <w:iCs/>
          <w:color w:val="FF3333"/>
        </w:rPr>
        <w:t>para a seleção da proposta mais vantajosa, utilizado para compras e serviços de modo geral e para contratação de bens e serviços de informática.</w:t>
      </w:r>
    </w:p>
    <w:p w14:paraId="4918F0AC" w14:textId="77777777" w:rsidR="00B43C13" w:rsidRPr="0078062F" w:rsidRDefault="00660B60">
      <w:pPr>
        <w:tabs>
          <w:tab w:val="left" w:pos="555"/>
          <w:tab w:val="left" w:pos="840"/>
          <w:tab w:val="left" w:pos="1140"/>
          <w:tab w:val="left" w:pos="1395"/>
          <w:tab w:val="left" w:pos="1650"/>
          <w:tab w:val="left" w:pos="1965"/>
          <w:tab w:val="left" w:pos="2220"/>
          <w:tab w:val="left" w:leader="underscore" w:pos="7336"/>
        </w:tabs>
        <w:spacing w:after="119"/>
        <w:ind w:left="720"/>
        <w:jc w:val="both"/>
        <w:rPr>
          <w:rFonts w:ascii="Calibri" w:hAnsi="Calibri"/>
          <w:iCs/>
          <w:color w:val="FF3333"/>
        </w:rPr>
      </w:pPr>
      <w:r w:rsidRPr="0078062F">
        <w:rPr>
          <w:rFonts w:ascii="Calibri" w:hAnsi="Calibri"/>
          <w:iCs/>
          <w:color w:val="FF3333"/>
        </w:rPr>
        <w:t xml:space="preserve">De acordo com o Art. 4º do Decreto nº 5.450/2005, esta licitação deve ser realizada na modalidade de Pregão, preferencialmente na sua forma eletrônica, com julgamento pelo critério de </w:t>
      </w:r>
      <w:permStart w:id="655915210" w:edGrp="everyone"/>
      <w:commentRangeStart w:id="78"/>
      <w:r w:rsidRPr="0078062F">
        <w:rPr>
          <w:rFonts w:ascii="Calibri" w:hAnsi="Calibri"/>
          <w:iCs/>
          <w:color w:val="FF3333"/>
        </w:rPr>
        <w:t>XXXXXXX</w:t>
      </w:r>
      <w:commentRangeEnd w:id="78"/>
      <w:r w:rsidR="00CC7719">
        <w:rPr>
          <w:rStyle w:val="Refdecomentrio"/>
          <w:rFonts w:cs="Mangal"/>
        </w:rPr>
        <w:commentReference w:id="78"/>
      </w:r>
      <w:permEnd w:id="655915210"/>
      <w:r w:rsidRPr="0078062F">
        <w:rPr>
          <w:rFonts w:ascii="Calibri" w:hAnsi="Calibri"/>
          <w:iCs/>
          <w:color w:val="FF3333"/>
        </w:rPr>
        <w:t>.</w:t>
      </w:r>
    </w:p>
    <w:p w14:paraId="5CD5D87D" w14:textId="77777777" w:rsidR="00B43C13" w:rsidRPr="0078062F" w:rsidRDefault="00660B60">
      <w:pPr>
        <w:tabs>
          <w:tab w:val="left" w:pos="555"/>
          <w:tab w:val="left" w:pos="840"/>
          <w:tab w:val="left" w:pos="1140"/>
          <w:tab w:val="left" w:pos="1395"/>
          <w:tab w:val="left" w:pos="1650"/>
          <w:tab w:val="left" w:pos="1965"/>
          <w:tab w:val="left" w:pos="2220"/>
          <w:tab w:val="left" w:leader="underscore" w:pos="7336"/>
        </w:tabs>
        <w:spacing w:after="119"/>
        <w:ind w:left="720"/>
        <w:jc w:val="both"/>
        <w:rPr>
          <w:rFonts w:ascii="Calibri" w:hAnsi="Calibri"/>
          <w:iCs/>
          <w:color w:val="FF3333"/>
        </w:rPr>
      </w:pPr>
      <w:r w:rsidRPr="0078062F">
        <w:rPr>
          <w:rFonts w:ascii="Calibri" w:hAnsi="Calibri"/>
          <w:iCs/>
          <w:color w:val="FF3333"/>
        </w:rPr>
        <w:t xml:space="preserve">A fundamentação pauta-se na premissa que a contratação de serviços </w:t>
      </w:r>
      <w:proofErr w:type="gramStart"/>
      <w:r w:rsidRPr="0078062F">
        <w:rPr>
          <w:rFonts w:ascii="Calibri" w:hAnsi="Calibri"/>
          <w:iCs/>
          <w:color w:val="FF3333"/>
        </w:rPr>
        <w:t>baseia-se</w:t>
      </w:r>
      <w:proofErr w:type="gramEnd"/>
      <w:r w:rsidRPr="0078062F">
        <w:rPr>
          <w:rFonts w:ascii="Calibri" w:hAnsi="Calibri"/>
          <w:iCs/>
          <w:color w:val="FF3333"/>
        </w:rPr>
        <w:t xml:space="preserve"> em padrões de desempenho e qualidade claramente definidos no Termo de Referência, havendo diversos fornecedores capazes de prestá-los. Caracterizando-se como “serviço comum” conforme Art. 9º, §2º do Decreto 7.174/2010&gt;.</w:t>
      </w:r>
    </w:p>
    <w:p w14:paraId="12DF23BB"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after="119"/>
        <w:jc w:val="both"/>
        <w:rPr>
          <w:rFonts w:ascii="Calibri" w:hAnsi="Calibri"/>
          <w:color w:val="FF3333"/>
        </w:rPr>
      </w:pPr>
      <w:permStart w:id="196500049" w:edGrp="everyone"/>
      <w:commentRangeStart w:id="79"/>
      <w:proofErr w:type="gramStart"/>
      <w:r>
        <w:rPr>
          <w:rFonts w:ascii="Calibri" w:hAnsi="Calibri"/>
          <w:color w:val="FF3333"/>
        </w:rPr>
        <w:t>&lt;Para</w:t>
      </w:r>
      <w:proofErr w:type="gramEnd"/>
      <w:r>
        <w:rPr>
          <w:rFonts w:ascii="Calibri" w:hAnsi="Calibri"/>
          <w:color w:val="FF3333"/>
        </w:rPr>
        <w:t xml:space="preserve"> o caso de Contratação Direta, adequar o título da subseção e registrar a justificativa para a dispensa ou inexigibilidade de licitação&gt;.</w:t>
      </w:r>
      <w:commentRangeEnd w:id="79"/>
      <w:r w:rsidR="00CC7719">
        <w:rPr>
          <w:rStyle w:val="Refdecomentrio"/>
          <w:rFonts w:cs="Mangal"/>
        </w:rPr>
        <w:commentReference w:id="79"/>
      </w:r>
    </w:p>
    <w:permEnd w:id="196500049"/>
    <w:p w14:paraId="156A7B21"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after="119"/>
        <w:jc w:val="both"/>
        <w:rPr>
          <w:rFonts w:ascii="Calibri" w:hAnsi="Calibri"/>
          <w:color w:val="FF0000"/>
        </w:rPr>
      </w:pPr>
    </w:p>
    <w:p w14:paraId="31024B53" w14:textId="77777777" w:rsidR="00B43C13" w:rsidRDefault="00660B60">
      <w:pPr>
        <w:pStyle w:val="Ttulo2"/>
      </w:pPr>
      <w:bookmarkStart w:id="80" w:name="__RefHeading___Toc2756_3638099950"/>
      <w:bookmarkEnd w:id="80"/>
      <w:proofErr w:type="gramStart"/>
      <w:r>
        <w:t>12.2 Justificativa</w:t>
      </w:r>
      <w:proofErr w:type="gramEnd"/>
      <w:r>
        <w:t xml:space="preserve"> para a Aplicação do Direito de Preferência e Margens de Preferência</w:t>
      </w:r>
    </w:p>
    <w:p w14:paraId="40107AAE"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after="119"/>
        <w:ind w:left="-13"/>
        <w:jc w:val="both"/>
        <w:rPr>
          <w:rFonts w:ascii="Calibri" w:hAnsi="Calibri"/>
          <w:color w:val="FF3333"/>
        </w:rPr>
      </w:pPr>
      <w:permStart w:id="341338446" w:edGrp="everyone"/>
      <w:proofErr w:type="gramStart"/>
      <w:r>
        <w:rPr>
          <w:rFonts w:ascii="Calibri" w:hAnsi="Calibri"/>
          <w:color w:val="FF3333"/>
        </w:rPr>
        <w:t>&lt;Observar</w:t>
      </w:r>
      <w:proofErr w:type="gramEnd"/>
      <w:r>
        <w:rPr>
          <w:rFonts w:ascii="Calibri" w:hAnsi="Calibri"/>
          <w:color w:val="FF3333"/>
        </w:rPr>
        <w:t xml:space="preserve"> a aplicabilidade do Direito de Preferência – Decreto nº 7.174/2010 e Lei Complementar nº 123/2006&gt;.</w:t>
      </w:r>
    </w:p>
    <w:p w14:paraId="533F42A5"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after="119"/>
        <w:ind w:left="-13"/>
        <w:jc w:val="both"/>
        <w:rPr>
          <w:rFonts w:ascii="Calibri" w:hAnsi="Calibri"/>
          <w:color w:val="FF3333"/>
        </w:rPr>
      </w:pPr>
      <w:proofErr w:type="gramStart"/>
      <w:r>
        <w:rPr>
          <w:rFonts w:ascii="Calibri" w:hAnsi="Calibri"/>
          <w:color w:val="FF3333"/>
        </w:rPr>
        <w:t>&lt;Também</w:t>
      </w:r>
      <w:proofErr w:type="gramEnd"/>
      <w:r>
        <w:rPr>
          <w:rFonts w:ascii="Calibri" w:hAnsi="Calibri"/>
          <w:color w:val="FF3333"/>
        </w:rPr>
        <w:t xml:space="preserve"> deve ser verificada a existência de decretos ou instrumentos congêneres vigentes que </w:t>
      </w:r>
      <w:r>
        <w:rPr>
          <w:rFonts w:ascii="Calibri" w:hAnsi="Calibri"/>
          <w:color w:val="FF3333"/>
        </w:rPr>
        <w:lastRenderedPageBreak/>
        <w:t>contemple a aplicabilidade de Margem de Preferência&gt;.</w:t>
      </w:r>
    </w:p>
    <w:permEnd w:id="341338446"/>
    <w:p w14:paraId="3CECA130"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after="119"/>
        <w:jc w:val="both"/>
        <w:rPr>
          <w:rFonts w:ascii="Calibri" w:hAnsi="Calibri"/>
          <w:i/>
          <w:iCs/>
          <w:color w:val="FF0000"/>
          <w:sz w:val="22"/>
          <w:szCs w:val="22"/>
        </w:rPr>
      </w:pPr>
    </w:p>
    <w:p w14:paraId="5CF081D5"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after="119"/>
        <w:jc w:val="both"/>
        <w:rPr>
          <w:rFonts w:ascii="Calibri" w:hAnsi="Calibri"/>
          <w:color w:val="FF0000"/>
        </w:rPr>
      </w:pPr>
    </w:p>
    <w:p w14:paraId="11B1A897" w14:textId="77777777" w:rsidR="00B43C13" w:rsidRDefault="00660B60">
      <w:pPr>
        <w:pStyle w:val="Ttulo2"/>
      </w:pPr>
      <w:bookmarkStart w:id="81" w:name="__RefHeading___Toc2758_3638099950"/>
      <w:bookmarkEnd w:id="81"/>
      <w:r>
        <w:t xml:space="preserve">12.3 Critérios de Qualificação Técnica para a Habilitação </w:t>
      </w:r>
    </w:p>
    <w:p w14:paraId="679D6505"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after="119"/>
        <w:jc w:val="both"/>
        <w:rPr>
          <w:rFonts w:ascii="Calibri" w:hAnsi="Calibri"/>
          <w:color w:val="FF3333"/>
        </w:rPr>
      </w:pPr>
      <w:permStart w:id="1258626575" w:edGrp="everyone"/>
      <w:commentRangeStart w:id="82"/>
      <w:proofErr w:type="gramStart"/>
      <w:r>
        <w:rPr>
          <w:rFonts w:ascii="Calibri" w:hAnsi="Calibri"/>
          <w:color w:val="FF3333"/>
        </w:rPr>
        <w:t>&lt;Para</w:t>
      </w:r>
      <w:proofErr w:type="gramEnd"/>
      <w:r>
        <w:rPr>
          <w:rFonts w:ascii="Calibri" w:hAnsi="Calibri"/>
          <w:color w:val="FF3333"/>
        </w:rPr>
        <w:t xml:space="preserve"> a definição dos critérios técnicos para seleção do fornecedor, deverão ser observados:</w:t>
      </w:r>
    </w:p>
    <w:p w14:paraId="1C396B8D"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after="119"/>
        <w:ind w:left="720"/>
        <w:jc w:val="both"/>
        <w:rPr>
          <w:rFonts w:ascii="Calibri" w:hAnsi="Calibri"/>
          <w:color w:val="FF3333"/>
        </w:rPr>
      </w:pPr>
      <w:r>
        <w:rPr>
          <w:rFonts w:ascii="Calibri" w:hAnsi="Calibri"/>
          <w:color w:val="FF3333"/>
        </w:rPr>
        <w:t xml:space="preserve">I – </w:t>
      </w:r>
      <w:proofErr w:type="gramStart"/>
      <w:r>
        <w:rPr>
          <w:rFonts w:ascii="Calibri" w:hAnsi="Calibri"/>
          <w:color w:val="FF3333"/>
        </w:rPr>
        <w:t>a</w:t>
      </w:r>
      <w:proofErr w:type="gramEnd"/>
      <w:r>
        <w:rPr>
          <w:rFonts w:ascii="Calibri" w:hAnsi="Calibri"/>
          <w:color w:val="FF3333"/>
        </w:rPr>
        <w:t xml:space="preserve"> utilização de critérios correntes no mercado;</w:t>
      </w:r>
    </w:p>
    <w:p w14:paraId="61DFC7ED"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after="119"/>
        <w:ind w:left="720"/>
        <w:jc w:val="both"/>
        <w:rPr>
          <w:rFonts w:ascii="Calibri" w:hAnsi="Calibri"/>
          <w:color w:val="FF3333"/>
        </w:rPr>
      </w:pPr>
      <w:r>
        <w:rPr>
          <w:rFonts w:ascii="Calibri" w:hAnsi="Calibri"/>
          <w:color w:val="FF3333"/>
        </w:rPr>
        <w:t xml:space="preserve">II – </w:t>
      </w:r>
      <w:proofErr w:type="gramStart"/>
      <w:r>
        <w:rPr>
          <w:rFonts w:ascii="Calibri" w:hAnsi="Calibri"/>
          <w:color w:val="FF3333"/>
        </w:rPr>
        <w:t>a</w:t>
      </w:r>
      <w:proofErr w:type="gramEnd"/>
      <w:r>
        <w:rPr>
          <w:rFonts w:ascii="Calibri" w:hAnsi="Calibri"/>
          <w:color w:val="FF3333"/>
        </w:rPr>
        <w:t xml:space="preserve"> necessidade de justificativa técnica nos casos em que não seja permitido o somatório de atestados para comprovar os quantitativos mínimos relativos ao mesmo quesito de capacidade técnica;</w:t>
      </w:r>
    </w:p>
    <w:p w14:paraId="6105C8C8"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after="119"/>
        <w:ind w:left="720"/>
        <w:jc w:val="both"/>
        <w:rPr>
          <w:rFonts w:ascii="Calibri" w:hAnsi="Calibri"/>
          <w:color w:val="FF3333"/>
        </w:rPr>
      </w:pPr>
      <w:r>
        <w:rPr>
          <w:rFonts w:ascii="Calibri" w:hAnsi="Calibri"/>
          <w:color w:val="FF3333"/>
        </w:rPr>
        <w:t>III – a vedação da indicação de entidade certificadora, exceto nos casos previamente dispostos em normas da Administração Pública;</w:t>
      </w:r>
    </w:p>
    <w:p w14:paraId="35F479E6"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after="119"/>
        <w:ind w:left="720"/>
        <w:jc w:val="both"/>
        <w:rPr>
          <w:rFonts w:ascii="Calibri" w:hAnsi="Calibri"/>
          <w:color w:val="FF3333"/>
        </w:rPr>
      </w:pPr>
      <w:r>
        <w:rPr>
          <w:rFonts w:ascii="Calibri" w:hAnsi="Calibri"/>
          <w:color w:val="FF3333"/>
        </w:rPr>
        <w:t xml:space="preserve">IV – </w:t>
      </w:r>
      <w:proofErr w:type="gramStart"/>
      <w:r>
        <w:rPr>
          <w:rFonts w:ascii="Calibri" w:hAnsi="Calibri"/>
          <w:color w:val="FF3333"/>
        </w:rPr>
        <w:t>a</w:t>
      </w:r>
      <w:proofErr w:type="gramEnd"/>
      <w:r>
        <w:rPr>
          <w:rFonts w:ascii="Calibri" w:hAnsi="Calibri"/>
          <w:color w:val="FF3333"/>
        </w:rPr>
        <w:t xml:space="preserve"> vedação de exigência, para fins de qualificação técnica na fase de habilitação, de atestado, declaração, carta de solidariedade, comprovação de parceria ou credenciamento emitidos por fabricantes;</w:t>
      </w:r>
    </w:p>
    <w:p w14:paraId="7EF52CD7"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after="119"/>
        <w:ind w:left="720"/>
        <w:jc w:val="both"/>
        <w:rPr>
          <w:rFonts w:ascii="Calibri" w:hAnsi="Calibri"/>
          <w:color w:val="FF3333"/>
        </w:rPr>
      </w:pPr>
      <w:r>
        <w:rPr>
          <w:rFonts w:ascii="Calibri" w:hAnsi="Calibri"/>
          <w:color w:val="FF3333"/>
        </w:rPr>
        <w:t xml:space="preserve">V – </w:t>
      </w:r>
      <w:proofErr w:type="gramStart"/>
      <w:r>
        <w:rPr>
          <w:rFonts w:ascii="Calibri" w:hAnsi="Calibri"/>
          <w:color w:val="FF3333"/>
        </w:rPr>
        <w:t>a</w:t>
      </w:r>
      <w:proofErr w:type="gramEnd"/>
      <w:r>
        <w:rPr>
          <w:rFonts w:ascii="Calibri" w:hAnsi="Calibri"/>
          <w:color w:val="FF3333"/>
        </w:rPr>
        <w:t xml:space="preserve"> vedação de pontuação com base em atestados relativos à duração de trabalhos realizados pelo licitante, para licitações do tipo técnica e preço; e</w:t>
      </w:r>
    </w:p>
    <w:p w14:paraId="1EC62E77"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after="119"/>
        <w:ind w:left="720"/>
        <w:jc w:val="both"/>
        <w:rPr>
          <w:rFonts w:ascii="Calibri" w:hAnsi="Calibri"/>
          <w:color w:val="FF3333"/>
        </w:rPr>
      </w:pPr>
      <w:r>
        <w:rPr>
          <w:rFonts w:ascii="Calibri" w:hAnsi="Calibri"/>
          <w:color w:val="FF3333"/>
        </w:rPr>
        <w:t xml:space="preserve">VI – </w:t>
      </w:r>
      <w:proofErr w:type="gramStart"/>
      <w:r>
        <w:rPr>
          <w:rFonts w:ascii="Calibri" w:hAnsi="Calibri"/>
          <w:color w:val="FF3333"/>
        </w:rPr>
        <w:t>a</w:t>
      </w:r>
      <w:proofErr w:type="gramEnd"/>
      <w:r>
        <w:rPr>
          <w:rFonts w:ascii="Calibri" w:hAnsi="Calibri"/>
          <w:color w:val="FF3333"/>
        </w:rPr>
        <w:t xml:space="preserve"> justificativa dos critérios de pontuação em termos do benefício que trazem para a contratante, para licitações do tipo técnica e preço&gt;.</w:t>
      </w:r>
    </w:p>
    <w:p w14:paraId="33F15689" w14:textId="77777777" w:rsidR="00B43C13" w:rsidRDefault="00660B60">
      <w:pPr>
        <w:tabs>
          <w:tab w:val="left" w:pos="555"/>
          <w:tab w:val="left" w:pos="840"/>
          <w:tab w:val="left" w:pos="1140"/>
          <w:tab w:val="left" w:pos="1395"/>
          <w:tab w:val="left" w:pos="1650"/>
          <w:tab w:val="left" w:pos="1965"/>
          <w:tab w:val="left" w:pos="2220"/>
          <w:tab w:val="left" w:leader="underscore" w:pos="7336"/>
        </w:tabs>
        <w:spacing w:after="119"/>
        <w:jc w:val="both"/>
        <w:rPr>
          <w:rFonts w:ascii="Calibri" w:hAnsi="Calibri"/>
          <w:color w:val="FF3333"/>
        </w:rPr>
      </w:pPr>
      <w:proofErr w:type="gramStart"/>
      <w:r>
        <w:rPr>
          <w:rFonts w:ascii="Calibri" w:hAnsi="Calibri"/>
          <w:color w:val="FF3333"/>
        </w:rPr>
        <w:t>&lt;As</w:t>
      </w:r>
      <w:proofErr w:type="gramEnd"/>
      <w:r>
        <w:rPr>
          <w:rFonts w:ascii="Calibri" w:hAnsi="Calibri"/>
          <w:color w:val="FF3333"/>
        </w:rPr>
        <w:t xml:space="preserve"> exigências </w:t>
      </w:r>
      <w:proofErr w:type="spellStart"/>
      <w:r>
        <w:rPr>
          <w:rFonts w:ascii="Calibri" w:hAnsi="Calibri"/>
          <w:color w:val="FF3333"/>
        </w:rPr>
        <w:t>habilitatórias</w:t>
      </w:r>
      <w:proofErr w:type="spellEnd"/>
      <w:r>
        <w:rPr>
          <w:rFonts w:ascii="Calibri" w:hAnsi="Calibri"/>
          <w:color w:val="FF3333"/>
        </w:rPr>
        <w:t xml:space="preserve"> não podem ultrapassar os limites da razoabilidade, além de não ser permitido o estabelecimento de cláusulas desnecessárias e restritivas ao caráter competitivo. Devem restringir-se apenas ao necessário para o cumprimento do objeto licitado. </w:t>
      </w:r>
      <w:r>
        <w:rPr>
          <w:rFonts w:ascii="Calibri" w:hAnsi="Calibri"/>
          <w:b/>
          <w:bCs/>
          <w:color w:val="FF3333"/>
        </w:rPr>
        <w:t>A documentação exigida e permitida quanto à qualificação técnica está elencada no art. 30 da Lei nº 8.666, de 1993</w:t>
      </w:r>
      <w:r>
        <w:rPr>
          <w:rFonts w:ascii="Calibri" w:hAnsi="Calibri"/>
          <w:color w:val="FF3333"/>
        </w:rPr>
        <w:t>&gt;.</w:t>
      </w:r>
    </w:p>
    <w:commentRangeEnd w:id="82"/>
    <w:p w14:paraId="4C918E4D" w14:textId="77777777" w:rsidR="00B43C13" w:rsidRDefault="00CC7719">
      <w:pPr>
        <w:tabs>
          <w:tab w:val="left" w:pos="555"/>
          <w:tab w:val="left" w:pos="840"/>
          <w:tab w:val="left" w:pos="1140"/>
          <w:tab w:val="left" w:pos="1395"/>
          <w:tab w:val="left" w:pos="1650"/>
          <w:tab w:val="left" w:pos="1965"/>
          <w:tab w:val="left" w:pos="2220"/>
          <w:tab w:val="left" w:leader="underscore" w:pos="7336"/>
        </w:tabs>
        <w:spacing w:after="119"/>
        <w:jc w:val="both"/>
        <w:rPr>
          <w:rFonts w:ascii="Calibri" w:hAnsi="Calibri"/>
          <w:sz w:val="28"/>
        </w:rPr>
      </w:pPr>
      <w:r>
        <w:rPr>
          <w:rStyle w:val="Refdecomentrio"/>
          <w:rFonts w:cs="Mangal"/>
        </w:rPr>
        <w:commentReference w:id="82"/>
      </w:r>
    </w:p>
    <w:permEnd w:id="1258626575"/>
    <w:p w14:paraId="070CF339"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after="119"/>
        <w:jc w:val="both"/>
        <w:rPr>
          <w:rFonts w:ascii="Calibri" w:hAnsi="Calibri"/>
          <w:sz w:val="28"/>
        </w:rPr>
      </w:pPr>
    </w:p>
    <w:p w14:paraId="20FE601E"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after="119"/>
        <w:jc w:val="both"/>
        <w:rPr>
          <w:rFonts w:ascii="Calibri" w:hAnsi="Calibri"/>
          <w:sz w:val="28"/>
        </w:rPr>
      </w:pPr>
    </w:p>
    <w:tbl>
      <w:tblPr>
        <w:tblW w:w="9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638"/>
      </w:tblGrid>
      <w:tr w:rsidR="00B43C13" w14:paraId="55E935CF" w14:textId="77777777">
        <w:tc>
          <w:tcPr>
            <w:tcW w:w="9638" w:type="dxa"/>
            <w:tcBorders>
              <w:top w:val="single" w:sz="2" w:space="0" w:color="000000"/>
              <w:left w:val="single" w:sz="2" w:space="0" w:color="000000"/>
              <w:bottom w:val="single" w:sz="2" w:space="0" w:color="000000"/>
              <w:right w:val="single" w:sz="2" w:space="0" w:color="000000"/>
            </w:tcBorders>
            <w:shd w:val="clear" w:color="auto" w:fill="CCCCCC"/>
          </w:tcPr>
          <w:p w14:paraId="59BA29FA" w14:textId="77777777" w:rsidR="00B43C13" w:rsidRDefault="00660B60">
            <w:pPr>
              <w:pStyle w:val="Ttulo1"/>
              <w:spacing w:before="240" w:after="120"/>
            </w:pPr>
            <w:bookmarkStart w:id="83" w:name="__RefHeading___Toc3069_36380999501"/>
            <w:bookmarkEnd w:id="83"/>
            <w:r>
              <w:t>13 – DA EQUIPE DE PLANEJAMENTO DA CONTRATAÇÃO E DA APROVAÇÃO</w:t>
            </w:r>
          </w:p>
        </w:tc>
      </w:tr>
    </w:tbl>
    <w:p w14:paraId="6EC225CE" w14:textId="605A4535" w:rsidR="00B43C13" w:rsidRDefault="00660B60">
      <w:pPr>
        <w:pStyle w:val="Corpodetexto"/>
        <w:tabs>
          <w:tab w:val="left" w:pos="555"/>
          <w:tab w:val="left" w:pos="840"/>
          <w:tab w:val="left" w:pos="1140"/>
          <w:tab w:val="left" w:pos="1395"/>
          <w:tab w:val="left" w:pos="1650"/>
          <w:tab w:val="left" w:pos="1965"/>
          <w:tab w:val="left" w:pos="2220"/>
          <w:tab w:val="left" w:leader="underscore" w:pos="7336"/>
        </w:tabs>
        <w:spacing w:before="120" w:after="0"/>
        <w:jc w:val="both"/>
        <w:rPr>
          <w:rFonts w:ascii="Calibri" w:hAnsi="Calibri"/>
        </w:rPr>
      </w:pPr>
      <w:r>
        <w:rPr>
          <w:rFonts w:ascii="Calibri" w:hAnsi="Calibri"/>
        </w:rPr>
        <w:t xml:space="preserve">A Equipe de Planejamento da Contratação foi instituída pela </w:t>
      </w:r>
      <w:r w:rsidR="00D2617A" w:rsidRPr="00D2617A">
        <w:rPr>
          <w:rFonts w:ascii="Calibri" w:hAnsi="Calibri"/>
        </w:rPr>
        <w:t>Portaria nº</w:t>
      </w:r>
      <w:r w:rsidR="00D2617A">
        <w:rPr>
          <w:rFonts w:ascii="Calibri" w:hAnsi="Calibri"/>
          <w:color w:val="FF3333"/>
        </w:rPr>
        <w:t xml:space="preserve"> </w:t>
      </w:r>
      <w:permStart w:id="1402667549" w:edGrp="everyone"/>
      <w:r w:rsidR="00D2617A">
        <w:rPr>
          <w:rFonts w:ascii="Calibri" w:hAnsi="Calibri"/>
          <w:color w:val="FF3333"/>
        </w:rPr>
        <w:t>XXX</w:t>
      </w:r>
      <w:permEnd w:id="1402667549"/>
      <w:r w:rsidR="00D2617A" w:rsidRPr="00D2617A">
        <w:rPr>
          <w:rFonts w:ascii="Calibri" w:hAnsi="Calibri"/>
        </w:rPr>
        <w:t>, de</w:t>
      </w:r>
      <w:r w:rsidR="00D2617A">
        <w:rPr>
          <w:rFonts w:ascii="Calibri" w:hAnsi="Calibri"/>
          <w:color w:val="FF3333"/>
        </w:rPr>
        <w:t xml:space="preserve"> </w:t>
      </w:r>
      <w:permStart w:id="89465387" w:edGrp="everyone"/>
      <w:r w:rsidR="00D2617A">
        <w:rPr>
          <w:rFonts w:ascii="Calibri" w:hAnsi="Calibri"/>
          <w:color w:val="FF3333"/>
        </w:rPr>
        <w:t xml:space="preserve">dia </w:t>
      </w:r>
      <w:permEnd w:id="89465387"/>
      <w:r w:rsidR="00D2617A" w:rsidRPr="00D2617A">
        <w:rPr>
          <w:rFonts w:ascii="Calibri" w:hAnsi="Calibri"/>
        </w:rPr>
        <w:t>de</w:t>
      </w:r>
      <w:r w:rsidR="00D2617A">
        <w:rPr>
          <w:rFonts w:ascii="Calibri" w:hAnsi="Calibri"/>
          <w:color w:val="FF3333"/>
        </w:rPr>
        <w:t xml:space="preserve"> </w:t>
      </w:r>
      <w:permStart w:id="717115598" w:edGrp="everyone"/>
      <w:r w:rsidR="00D2617A">
        <w:rPr>
          <w:rFonts w:ascii="Calibri" w:hAnsi="Calibri"/>
          <w:color w:val="FF3333"/>
        </w:rPr>
        <w:t>mês</w:t>
      </w:r>
      <w:r>
        <w:rPr>
          <w:rFonts w:ascii="Calibri" w:hAnsi="Calibri"/>
          <w:color w:val="FF3333"/>
        </w:rPr>
        <w:t xml:space="preserve"> </w:t>
      </w:r>
      <w:permEnd w:id="717115598"/>
      <w:r w:rsidRPr="00D2617A">
        <w:rPr>
          <w:rFonts w:ascii="Calibri" w:hAnsi="Calibri"/>
        </w:rPr>
        <w:t>de</w:t>
      </w:r>
      <w:r>
        <w:rPr>
          <w:rFonts w:ascii="Calibri" w:hAnsi="Calibri"/>
          <w:color w:val="FF3333"/>
        </w:rPr>
        <w:t xml:space="preserve"> </w:t>
      </w:r>
      <w:permStart w:id="984510449" w:edGrp="everyone"/>
      <w:r w:rsidR="00D2617A">
        <w:rPr>
          <w:rFonts w:ascii="Calibri" w:hAnsi="Calibri"/>
          <w:color w:val="FF3333"/>
        </w:rPr>
        <w:t>ano</w:t>
      </w:r>
      <w:permEnd w:id="984510449"/>
      <w:r w:rsidR="00D2617A" w:rsidRPr="00D2617A">
        <w:rPr>
          <w:rFonts w:ascii="Calibri" w:hAnsi="Calibri"/>
        </w:rPr>
        <w:t>.</w:t>
      </w:r>
    </w:p>
    <w:p w14:paraId="29314759" w14:textId="77777777" w:rsidR="00B43C13" w:rsidRDefault="00660B60">
      <w:pPr>
        <w:pStyle w:val="Corpodetexto"/>
        <w:tabs>
          <w:tab w:val="left" w:pos="555"/>
          <w:tab w:val="left" w:pos="840"/>
          <w:tab w:val="left" w:pos="1140"/>
          <w:tab w:val="left" w:pos="1395"/>
          <w:tab w:val="left" w:pos="1650"/>
          <w:tab w:val="left" w:pos="1965"/>
          <w:tab w:val="left" w:pos="2220"/>
          <w:tab w:val="left" w:leader="underscore" w:pos="7336"/>
        </w:tabs>
        <w:spacing w:before="120" w:after="0"/>
        <w:jc w:val="both"/>
        <w:rPr>
          <w:rFonts w:ascii="Calibri" w:hAnsi="Calibri"/>
        </w:rPr>
      </w:pPr>
      <w:r>
        <w:rPr>
          <w:rFonts w:ascii="Calibri" w:hAnsi="Calibri"/>
        </w:rPr>
        <w:t>Conforme o §6º do art. 12 da IN SGD/ME nº 01, de 2019, o Termo de Referência ou Projeto Básico será assinado pela Equipe de Planejamento da Contratação e pela autoridade máxima da Área de TIC e aprovado pela autoridade competente.</w:t>
      </w:r>
    </w:p>
    <w:p w14:paraId="628AF061"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after="119"/>
        <w:jc w:val="both"/>
        <w:rPr>
          <w:rFonts w:ascii="Calibri" w:hAnsi="Calibri"/>
          <w:color w:val="FF3333"/>
        </w:rPr>
      </w:pPr>
    </w:p>
    <w:tbl>
      <w:tblPr>
        <w:tblW w:w="9625" w:type="dxa"/>
        <w:tblInd w:w="-9" w:type="dxa"/>
        <w:tblBorders>
          <w:top w:val="single" w:sz="8" w:space="0" w:color="000000"/>
          <w:left w:val="single" w:sz="8" w:space="0" w:color="000000"/>
          <w:bottom w:val="single" w:sz="8" w:space="0" w:color="000000"/>
          <w:insideH w:val="single" w:sz="8" w:space="0" w:color="000000"/>
        </w:tblBorders>
        <w:tblCellMar>
          <w:top w:w="55" w:type="dxa"/>
          <w:left w:w="45" w:type="dxa"/>
          <w:bottom w:w="55" w:type="dxa"/>
          <w:right w:w="55" w:type="dxa"/>
        </w:tblCellMar>
        <w:tblLook w:val="0000" w:firstRow="0" w:lastRow="0" w:firstColumn="0" w:lastColumn="0" w:noHBand="0" w:noVBand="0"/>
      </w:tblPr>
      <w:tblGrid>
        <w:gridCol w:w="3188"/>
        <w:gridCol w:w="3337"/>
        <w:gridCol w:w="3100"/>
      </w:tblGrid>
      <w:tr w:rsidR="00B43C13" w14:paraId="5BE4CADD" w14:textId="77777777">
        <w:tc>
          <w:tcPr>
            <w:tcW w:w="3188" w:type="dxa"/>
            <w:tcBorders>
              <w:top w:val="single" w:sz="8" w:space="0" w:color="000000"/>
              <w:left w:val="single" w:sz="8" w:space="0" w:color="000000"/>
              <w:bottom w:val="single" w:sz="8" w:space="0" w:color="000000"/>
            </w:tcBorders>
            <w:shd w:val="clear" w:color="auto" w:fill="auto"/>
            <w:vAlign w:val="center"/>
          </w:tcPr>
          <w:p w14:paraId="0734AB48" w14:textId="77777777" w:rsidR="00B43C13" w:rsidRDefault="00B43C13">
            <w:pPr>
              <w:pStyle w:val="Contedodatabela"/>
              <w:jc w:val="center"/>
              <w:rPr>
                <w:rFonts w:ascii="Calibri" w:hAnsi="Calibri"/>
                <w:b/>
              </w:rPr>
            </w:pPr>
          </w:p>
          <w:p w14:paraId="0A9BAE2B" w14:textId="77777777" w:rsidR="00B43C13" w:rsidRDefault="00660B60">
            <w:pPr>
              <w:pStyle w:val="Contedodatabela"/>
              <w:jc w:val="center"/>
              <w:rPr>
                <w:rFonts w:ascii="Calibri" w:hAnsi="Calibri"/>
                <w:b/>
              </w:rPr>
            </w:pPr>
            <w:r>
              <w:rPr>
                <w:rFonts w:ascii="Calibri" w:hAnsi="Calibri"/>
                <w:b/>
              </w:rPr>
              <w:t>____________________</w:t>
            </w:r>
          </w:p>
          <w:p w14:paraId="11756644" w14:textId="77777777" w:rsidR="00B43C13" w:rsidRDefault="00660B60">
            <w:pPr>
              <w:pStyle w:val="Contedodatabela"/>
              <w:jc w:val="center"/>
              <w:rPr>
                <w:rFonts w:ascii="Calibri" w:hAnsi="Calibri"/>
                <w:b/>
              </w:rPr>
            </w:pPr>
            <w:r>
              <w:rPr>
                <w:rFonts w:ascii="Calibri" w:hAnsi="Calibri"/>
                <w:b/>
              </w:rPr>
              <w:t>Integrante</w:t>
            </w:r>
          </w:p>
          <w:p w14:paraId="5FE0EC7C" w14:textId="77777777" w:rsidR="00B43C13" w:rsidRDefault="00660B60">
            <w:pPr>
              <w:pStyle w:val="Contedodatabela"/>
              <w:jc w:val="center"/>
              <w:rPr>
                <w:rFonts w:ascii="Calibri" w:hAnsi="Calibri"/>
                <w:b/>
              </w:rPr>
            </w:pPr>
            <w:r>
              <w:rPr>
                <w:rFonts w:ascii="Calibri" w:hAnsi="Calibri"/>
                <w:b/>
              </w:rPr>
              <w:t>Requisitante</w:t>
            </w:r>
          </w:p>
          <w:p w14:paraId="52DD2A36" w14:textId="77777777" w:rsidR="00B43C13" w:rsidRDefault="00660B60">
            <w:pPr>
              <w:pStyle w:val="Contedodatabela"/>
              <w:jc w:val="center"/>
              <w:rPr>
                <w:rFonts w:ascii="Calibri" w:hAnsi="Calibri"/>
                <w:i/>
                <w:color w:val="FF3333"/>
              </w:rPr>
            </w:pPr>
            <w:permStart w:id="795751931" w:edGrp="everyone"/>
            <w:r>
              <w:rPr>
                <w:rFonts w:ascii="Calibri" w:hAnsi="Calibri"/>
                <w:i/>
                <w:color w:val="FF3333"/>
                <w:sz w:val="22"/>
              </w:rPr>
              <w:t>&lt;Nome&gt;</w:t>
            </w:r>
          </w:p>
          <w:p w14:paraId="09A9394E" w14:textId="77777777" w:rsidR="00B43C13" w:rsidRDefault="00660B60">
            <w:pPr>
              <w:pStyle w:val="Contedodatabela"/>
              <w:jc w:val="center"/>
              <w:rPr>
                <w:rFonts w:ascii="Calibri" w:hAnsi="Calibri"/>
                <w:i/>
                <w:color w:val="FF3333"/>
              </w:rPr>
            </w:pPr>
            <w:r>
              <w:rPr>
                <w:rFonts w:ascii="Calibri" w:hAnsi="Calibri"/>
                <w:i/>
                <w:color w:val="FF3333"/>
                <w:sz w:val="22"/>
              </w:rPr>
              <w:t>&lt;Cargo&gt;</w:t>
            </w:r>
          </w:p>
          <w:p w14:paraId="3C081717" w14:textId="77777777" w:rsidR="00B43C13" w:rsidRDefault="00660B60">
            <w:pPr>
              <w:pStyle w:val="Contedodatabela"/>
              <w:jc w:val="center"/>
              <w:rPr>
                <w:rFonts w:ascii="Calibri" w:hAnsi="Calibri"/>
                <w:b/>
                <w:color w:val="FF3333"/>
              </w:rPr>
            </w:pPr>
            <w:r>
              <w:rPr>
                <w:rFonts w:ascii="Calibri" w:hAnsi="Calibri"/>
                <w:b/>
                <w:color w:val="FF3333"/>
                <w:sz w:val="22"/>
              </w:rPr>
              <w:t xml:space="preserve"> </w:t>
            </w:r>
            <w:r>
              <w:rPr>
                <w:rFonts w:ascii="Calibri" w:hAnsi="Calibri"/>
                <w:i/>
                <w:color w:val="FF3333"/>
                <w:sz w:val="22"/>
              </w:rPr>
              <w:t>&lt;Matrícula&gt;</w:t>
            </w:r>
            <w:permEnd w:id="795751931"/>
          </w:p>
        </w:tc>
        <w:tc>
          <w:tcPr>
            <w:tcW w:w="3337" w:type="dxa"/>
            <w:tcBorders>
              <w:top w:val="single" w:sz="8" w:space="0" w:color="000000"/>
              <w:left w:val="single" w:sz="8" w:space="0" w:color="000000"/>
              <w:bottom w:val="single" w:sz="8" w:space="0" w:color="000000"/>
            </w:tcBorders>
            <w:shd w:val="clear" w:color="auto" w:fill="auto"/>
            <w:vAlign w:val="center"/>
          </w:tcPr>
          <w:p w14:paraId="1D6A9836" w14:textId="77777777" w:rsidR="00B43C13" w:rsidRDefault="00B43C13">
            <w:pPr>
              <w:pStyle w:val="Contedodatabela"/>
              <w:jc w:val="center"/>
              <w:rPr>
                <w:rFonts w:ascii="Calibri" w:hAnsi="Calibri"/>
                <w:b/>
              </w:rPr>
            </w:pPr>
          </w:p>
          <w:p w14:paraId="1D5E14B4" w14:textId="77777777" w:rsidR="00B43C13" w:rsidRDefault="00660B60">
            <w:pPr>
              <w:pStyle w:val="Contedodatabela"/>
              <w:jc w:val="center"/>
              <w:rPr>
                <w:rFonts w:ascii="Calibri" w:hAnsi="Calibri"/>
                <w:b/>
              </w:rPr>
            </w:pPr>
            <w:r>
              <w:rPr>
                <w:rFonts w:ascii="Calibri" w:hAnsi="Calibri"/>
                <w:b/>
              </w:rPr>
              <w:t>____________________</w:t>
            </w:r>
          </w:p>
          <w:p w14:paraId="3D4D0300" w14:textId="77777777" w:rsidR="00B43C13" w:rsidRDefault="00660B60">
            <w:pPr>
              <w:pStyle w:val="Contedodatabela"/>
              <w:jc w:val="center"/>
              <w:rPr>
                <w:rFonts w:ascii="Calibri" w:hAnsi="Calibri"/>
                <w:b/>
              </w:rPr>
            </w:pPr>
            <w:r>
              <w:rPr>
                <w:rFonts w:ascii="Calibri" w:hAnsi="Calibri"/>
                <w:b/>
              </w:rPr>
              <w:t>Integrante</w:t>
            </w:r>
          </w:p>
          <w:p w14:paraId="4E78E706" w14:textId="77777777" w:rsidR="00B43C13" w:rsidRDefault="00660B60">
            <w:pPr>
              <w:pStyle w:val="Contedodatabela"/>
              <w:jc w:val="center"/>
              <w:rPr>
                <w:rFonts w:ascii="Calibri" w:hAnsi="Calibri"/>
                <w:b/>
              </w:rPr>
            </w:pPr>
            <w:r>
              <w:rPr>
                <w:rFonts w:ascii="Calibri" w:hAnsi="Calibri"/>
                <w:b/>
              </w:rPr>
              <w:t>Técnico</w:t>
            </w:r>
          </w:p>
          <w:p w14:paraId="0F43AAB9" w14:textId="77777777" w:rsidR="00B43C13" w:rsidRDefault="00660B60">
            <w:pPr>
              <w:pStyle w:val="Contedodatabela"/>
              <w:jc w:val="center"/>
              <w:rPr>
                <w:rFonts w:ascii="Calibri" w:hAnsi="Calibri"/>
                <w:i/>
                <w:color w:val="FF3333"/>
              </w:rPr>
            </w:pPr>
            <w:permStart w:id="1685339352" w:edGrp="everyone"/>
            <w:r>
              <w:rPr>
                <w:rFonts w:ascii="Calibri" w:hAnsi="Calibri"/>
                <w:i/>
                <w:color w:val="FF3333"/>
                <w:sz w:val="22"/>
              </w:rPr>
              <w:t>&lt;Nome&gt;</w:t>
            </w:r>
          </w:p>
          <w:p w14:paraId="31F93102" w14:textId="77777777" w:rsidR="00B43C13" w:rsidRDefault="00660B60">
            <w:pPr>
              <w:pStyle w:val="Contedodatabela"/>
              <w:jc w:val="center"/>
              <w:rPr>
                <w:rFonts w:ascii="Calibri" w:hAnsi="Calibri"/>
                <w:i/>
                <w:color w:val="FF3333"/>
              </w:rPr>
            </w:pPr>
            <w:r>
              <w:rPr>
                <w:rFonts w:ascii="Calibri" w:hAnsi="Calibri"/>
                <w:i/>
                <w:color w:val="FF3333"/>
                <w:sz w:val="22"/>
              </w:rPr>
              <w:t>&lt;Cargo&gt;</w:t>
            </w:r>
          </w:p>
          <w:p w14:paraId="3FD9DD3D" w14:textId="77777777" w:rsidR="00B43C13" w:rsidRDefault="00660B60">
            <w:pPr>
              <w:pStyle w:val="Contedodatabela"/>
              <w:jc w:val="center"/>
              <w:rPr>
                <w:rFonts w:ascii="Calibri" w:hAnsi="Calibri"/>
                <w:b/>
                <w:i/>
                <w:color w:val="FF3333"/>
              </w:rPr>
            </w:pPr>
            <w:r>
              <w:rPr>
                <w:rFonts w:ascii="Calibri" w:hAnsi="Calibri"/>
                <w:b/>
                <w:i/>
                <w:color w:val="FF3333"/>
                <w:sz w:val="22"/>
              </w:rPr>
              <w:t xml:space="preserve"> </w:t>
            </w:r>
            <w:r>
              <w:rPr>
                <w:rFonts w:ascii="Calibri" w:hAnsi="Calibri"/>
                <w:i/>
                <w:color w:val="FF3333"/>
                <w:sz w:val="22"/>
              </w:rPr>
              <w:t>&lt;Matrícula&gt;</w:t>
            </w:r>
            <w:permEnd w:id="1685339352"/>
          </w:p>
        </w:tc>
        <w:tc>
          <w:tcPr>
            <w:tcW w:w="31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0939E4" w14:textId="77777777" w:rsidR="00B43C13" w:rsidRDefault="00B43C13">
            <w:pPr>
              <w:pStyle w:val="Contedodatabela"/>
              <w:jc w:val="center"/>
              <w:rPr>
                <w:rFonts w:ascii="Calibri" w:hAnsi="Calibri"/>
                <w:b/>
              </w:rPr>
            </w:pPr>
          </w:p>
          <w:p w14:paraId="10FE934F" w14:textId="77777777" w:rsidR="00B43C13" w:rsidRDefault="00660B60">
            <w:pPr>
              <w:pStyle w:val="Contedodatabela"/>
              <w:jc w:val="center"/>
              <w:rPr>
                <w:rFonts w:ascii="Calibri" w:hAnsi="Calibri"/>
                <w:b/>
              </w:rPr>
            </w:pPr>
            <w:r>
              <w:rPr>
                <w:rFonts w:ascii="Calibri" w:hAnsi="Calibri"/>
                <w:b/>
              </w:rPr>
              <w:t>____________________</w:t>
            </w:r>
          </w:p>
          <w:p w14:paraId="1165E903" w14:textId="77777777" w:rsidR="00B43C13" w:rsidRDefault="00660B60">
            <w:pPr>
              <w:pStyle w:val="Contedodatabela"/>
              <w:jc w:val="center"/>
              <w:rPr>
                <w:rFonts w:ascii="Calibri" w:hAnsi="Calibri"/>
                <w:b/>
              </w:rPr>
            </w:pPr>
            <w:r>
              <w:rPr>
                <w:rFonts w:ascii="Calibri" w:hAnsi="Calibri"/>
                <w:b/>
              </w:rPr>
              <w:t>Integrante</w:t>
            </w:r>
          </w:p>
          <w:p w14:paraId="0DA8CB1F" w14:textId="77777777" w:rsidR="00B43C13" w:rsidRDefault="00660B60">
            <w:pPr>
              <w:pStyle w:val="Contedodatabela"/>
              <w:jc w:val="center"/>
              <w:rPr>
                <w:rFonts w:ascii="Calibri" w:hAnsi="Calibri"/>
                <w:b/>
              </w:rPr>
            </w:pPr>
            <w:r>
              <w:rPr>
                <w:rFonts w:ascii="Calibri" w:hAnsi="Calibri"/>
                <w:b/>
              </w:rPr>
              <w:t>Administrativo</w:t>
            </w:r>
          </w:p>
          <w:p w14:paraId="1F850C20" w14:textId="77777777" w:rsidR="00B43C13" w:rsidRDefault="00660B60">
            <w:pPr>
              <w:pStyle w:val="Contedodatabela"/>
              <w:jc w:val="center"/>
              <w:rPr>
                <w:rFonts w:ascii="Calibri" w:hAnsi="Calibri"/>
                <w:i/>
                <w:color w:val="FF3333"/>
              </w:rPr>
            </w:pPr>
            <w:permStart w:id="1180828653" w:edGrp="everyone"/>
            <w:r>
              <w:rPr>
                <w:rFonts w:ascii="Calibri" w:hAnsi="Calibri"/>
                <w:i/>
                <w:color w:val="FF3333"/>
                <w:sz w:val="22"/>
              </w:rPr>
              <w:t>&lt;Nome&gt;</w:t>
            </w:r>
          </w:p>
          <w:p w14:paraId="4E2EF361" w14:textId="77777777" w:rsidR="00B43C13" w:rsidRDefault="00660B60">
            <w:pPr>
              <w:pStyle w:val="Contedodatabela"/>
              <w:jc w:val="center"/>
              <w:rPr>
                <w:rFonts w:ascii="Calibri" w:hAnsi="Calibri"/>
                <w:i/>
                <w:color w:val="FF3333"/>
              </w:rPr>
            </w:pPr>
            <w:r>
              <w:rPr>
                <w:rFonts w:ascii="Calibri" w:hAnsi="Calibri"/>
                <w:i/>
                <w:color w:val="FF3333"/>
                <w:sz w:val="22"/>
              </w:rPr>
              <w:t>&lt;Cargo&gt;</w:t>
            </w:r>
          </w:p>
          <w:p w14:paraId="7A3B9C36" w14:textId="77777777" w:rsidR="00B43C13" w:rsidRDefault="00660B60">
            <w:pPr>
              <w:pStyle w:val="Contedodatabela"/>
              <w:jc w:val="center"/>
              <w:rPr>
                <w:rFonts w:ascii="Calibri" w:hAnsi="Calibri"/>
                <w:b/>
                <w:i/>
                <w:color w:val="FF3333"/>
              </w:rPr>
            </w:pPr>
            <w:r>
              <w:rPr>
                <w:rFonts w:ascii="Calibri" w:hAnsi="Calibri"/>
                <w:b/>
                <w:i/>
                <w:color w:val="FF3333"/>
                <w:sz w:val="22"/>
              </w:rPr>
              <w:t xml:space="preserve"> </w:t>
            </w:r>
            <w:r>
              <w:rPr>
                <w:rFonts w:ascii="Calibri" w:hAnsi="Calibri"/>
                <w:i/>
                <w:color w:val="FF3333"/>
                <w:sz w:val="22"/>
              </w:rPr>
              <w:t>&lt;Matrícula&gt;</w:t>
            </w:r>
            <w:permEnd w:id="1180828653"/>
          </w:p>
        </w:tc>
      </w:tr>
    </w:tbl>
    <w:p w14:paraId="734754E0" w14:textId="77777777" w:rsidR="00B43C13" w:rsidRDefault="00B43C13">
      <w:pPr>
        <w:pStyle w:val="Corpodetexto"/>
        <w:rPr>
          <w:rFonts w:ascii="Calibri" w:hAnsi="Calibri"/>
        </w:rPr>
      </w:pPr>
    </w:p>
    <w:p w14:paraId="1290185A" w14:textId="77777777" w:rsidR="00B43C13" w:rsidRDefault="00B43C13">
      <w:pPr>
        <w:pStyle w:val="Corpodetexto"/>
        <w:rPr>
          <w:rFonts w:ascii="Calibri" w:hAnsi="Calibri"/>
        </w:rPr>
      </w:pPr>
    </w:p>
    <w:tbl>
      <w:tblPr>
        <w:tblW w:w="9650" w:type="dxa"/>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Look w:val="0000" w:firstRow="0" w:lastRow="0" w:firstColumn="0" w:lastColumn="0" w:noHBand="0" w:noVBand="0"/>
      </w:tblPr>
      <w:tblGrid>
        <w:gridCol w:w="9650"/>
      </w:tblGrid>
      <w:tr w:rsidR="00B43C13" w14:paraId="367D1008" w14:textId="77777777">
        <w:tc>
          <w:tcPr>
            <w:tcW w:w="9650" w:type="dxa"/>
            <w:tcBorders>
              <w:top w:val="single" w:sz="8" w:space="0" w:color="000000"/>
              <w:left w:val="single" w:sz="8" w:space="0" w:color="000000"/>
              <w:bottom w:val="single" w:sz="8" w:space="0" w:color="000000"/>
              <w:right w:val="single" w:sz="8" w:space="0" w:color="000000"/>
            </w:tcBorders>
            <w:shd w:val="clear" w:color="auto" w:fill="auto"/>
          </w:tcPr>
          <w:p w14:paraId="3D02FBA7" w14:textId="77777777" w:rsidR="00B43C13" w:rsidRDefault="00660B60">
            <w:pPr>
              <w:pStyle w:val="Contedodatabela"/>
              <w:spacing w:before="120" w:after="120"/>
              <w:jc w:val="center"/>
              <w:rPr>
                <w:rFonts w:ascii="Calibri" w:hAnsi="Calibri"/>
                <w:b/>
              </w:rPr>
            </w:pPr>
            <w:r>
              <w:rPr>
                <w:rFonts w:ascii="Calibri" w:hAnsi="Calibri"/>
                <w:b/>
              </w:rPr>
              <w:t>Autoridade Máxima da Área de TIC</w:t>
            </w:r>
          </w:p>
        </w:tc>
      </w:tr>
      <w:tr w:rsidR="00B43C13" w14:paraId="2DAE9CB4" w14:textId="77777777">
        <w:tc>
          <w:tcPr>
            <w:tcW w:w="965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14:paraId="76DCDEFD" w14:textId="77777777" w:rsidR="00B43C13" w:rsidRDefault="00B43C13">
            <w:pPr>
              <w:pStyle w:val="Contedodatabela"/>
              <w:spacing w:after="283"/>
              <w:jc w:val="center"/>
              <w:rPr>
                <w:rFonts w:ascii="Calibri" w:hAnsi="Calibri"/>
              </w:rPr>
            </w:pPr>
          </w:p>
          <w:p w14:paraId="1263992F" w14:textId="77777777" w:rsidR="00B43C13" w:rsidRDefault="00660B60">
            <w:pPr>
              <w:pStyle w:val="Contedodatabela"/>
              <w:jc w:val="center"/>
              <w:rPr>
                <w:rFonts w:ascii="Calibri" w:hAnsi="Calibri"/>
                <w:i/>
                <w:color w:val="FF3333"/>
              </w:rPr>
            </w:pPr>
            <w:permStart w:id="666440755" w:edGrp="everyone"/>
            <w:r>
              <w:rPr>
                <w:rFonts w:ascii="Calibri" w:hAnsi="Calibri"/>
                <w:i/>
                <w:color w:val="FF3333"/>
                <w:sz w:val="22"/>
              </w:rPr>
              <w:t>&lt;Nome&gt;</w:t>
            </w:r>
          </w:p>
          <w:p w14:paraId="11F84A90" w14:textId="77777777" w:rsidR="00B43C13" w:rsidRDefault="00660B60">
            <w:pPr>
              <w:pStyle w:val="Contedodatabela"/>
              <w:jc w:val="center"/>
              <w:rPr>
                <w:rFonts w:ascii="Calibri" w:hAnsi="Calibri"/>
                <w:i/>
                <w:color w:val="FF3333"/>
              </w:rPr>
            </w:pPr>
            <w:r>
              <w:rPr>
                <w:rFonts w:ascii="Calibri" w:hAnsi="Calibri"/>
                <w:i/>
                <w:color w:val="FF3333"/>
                <w:sz w:val="22"/>
              </w:rPr>
              <w:t>&lt;Cargo&gt;</w:t>
            </w:r>
          </w:p>
          <w:p w14:paraId="7D512969" w14:textId="77777777" w:rsidR="00B43C13" w:rsidRDefault="00660B60">
            <w:pPr>
              <w:pStyle w:val="Contedodatabela"/>
              <w:jc w:val="center"/>
              <w:rPr>
                <w:rFonts w:ascii="Calibri" w:hAnsi="Calibri"/>
                <w:color w:val="FF3333"/>
              </w:rPr>
            </w:pPr>
            <w:r>
              <w:rPr>
                <w:rFonts w:ascii="Calibri" w:hAnsi="Calibri"/>
                <w:color w:val="FF3333"/>
                <w:sz w:val="22"/>
              </w:rPr>
              <w:t xml:space="preserve"> </w:t>
            </w:r>
            <w:r>
              <w:rPr>
                <w:rFonts w:ascii="Calibri" w:hAnsi="Calibri"/>
                <w:i/>
                <w:color w:val="FF3333"/>
                <w:sz w:val="22"/>
              </w:rPr>
              <w:t>&lt;Matrícula&gt;</w:t>
            </w:r>
            <w:permEnd w:id="666440755"/>
          </w:p>
        </w:tc>
      </w:tr>
    </w:tbl>
    <w:p w14:paraId="1EBE6D19" w14:textId="1FDFA2BB" w:rsidR="00B43C13" w:rsidRDefault="002515A5">
      <w:pPr>
        <w:pStyle w:val="Corpodetexto"/>
        <w:ind w:left="360"/>
        <w:jc w:val="center"/>
        <w:rPr>
          <w:rFonts w:ascii="Calibri" w:hAnsi="Calibri"/>
          <w:color w:val="FF3333"/>
        </w:rPr>
      </w:pPr>
      <w:r w:rsidRPr="002515A5">
        <w:rPr>
          <w:rFonts w:ascii="Calibri" w:hAnsi="Calibri"/>
        </w:rPr>
        <w:t>Rio de Janeiro</w:t>
      </w:r>
      <w:r w:rsidR="00660B60" w:rsidRPr="002515A5">
        <w:rPr>
          <w:rFonts w:ascii="Calibri" w:hAnsi="Calibri"/>
        </w:rPr>
        <w:t>,</w:t>
      </w:r>
      <w:r w:rsidR="00660B60">
        <w:rPr>
          <w:rFonts w:ascii="Calibri" w:hAnsi="Calibri"/>
          <w:color w:val="FF3333"/>
        </w:rPr>
        <w:t xml:space="preserve"> </w:t>
      </w:r>
      <w:permStart w:id="87318897" w:edGrp="everyone"/>
      <w:r w:rsidR="00660B60">
        <w:rPr>
          <w:rFonts w:ascii="Calibri" w:hAnsi="Calibri"/>
          <w:i/>
          <w:color w:val="FF3333"/>
        </w:rPr>
        <w:t xml:space="preserve">dia </w:t>
      </w:r>
      <w:permEnd w:id="87318897"/>
      <w:r w:rsidR="00660B60" w:rsidRPr="002515A5">
        <w:rPr>
          <w:rFonts w:ascii="Calibri" w:hAnsi="Calibri"/>
        </w:rPr>
        <w:t>de</w:t>
      </w:r>
      <w:r w:rsidR="00660B60">
        <w:rPr>
          <w:rFonts w:ascii="Calibri" w:hAnsi="Calibri"/>
          <w:color w:val="FF3333"/>
        </w:rPr>
        <w:t xml:space="preserve"> </w:t>
      </w:r>
      <w:permStart w:id="284248676" w:edGrp="everyone"/>
      <w:r w:rsidR="00660B60">
        <w:rPr>
          <w:rFonts w:ascii="Calibri" w:hAnsi="Calibri"/>
          <w:i/>
          <w:color w:val="FF3333"/>
        </w:rPr>
        <w:t>mês</w:t>
      </w:r>
      <w:r w:rsidR="00660B60">
        <w:rPr>
          <w:rFonts w:ascii="Calibri" w:hAnsi="Calibri"/>
          <w:color w:val="FF3333"/>
        </w:rPr>
        <w:t xml:space="preserve"> </w:t>
      </w:r>
      <w:permEnd w:id="284248676"/>
      <w:r w:rsidR="00660B60" w:rsidRPr="002515A5">
        <w:rPr>
          <w:rFonts w:ascii="Calibri" w:hAnsi="Calibri"/>
        </w:rPr>
        <w:t>de</w:t>
      </w:r>
      <w:r w:rsidR="00660B60">
        <w:rPr>
          <w:rFonts w:ascii="Calibri" w:hAnsi="Calibri"/>
          <w:color w:val="FF3333"/>
        </w:rPr>
        <w:t xml:space="preserve"> </w:t>
      </w:r>
      <w:permStart w:id="633671721" w:edGrp="everyone"/>
      <w:r w:rsidR="00660B60">
        <w:rPr>
          <w:rFonts w:ascii="Calibri" w:hAnsi="Calibri"/>
          <w:i/>
          <w:color w:val="FF3333"/>
        </w:rPr>
        <w:t>ano</w:t>
      </w:r>
      <w:permEnd w:id="633671721"/>
      <w:r w:rsidR="00660B60" w:rsidRPr="002515A5">
        <w:rPr>
          <w:rFonts w:ascii="Calibri" w:hAnsi="Calibri"/>
        </w:rPr>
        <w:t>.</w:t>
      </w:r>
    </w:p>
    <w:p w14:paraId="0A6C2B68" w14:textId="77777777" w:rsidR="00B43C13" w:rsidRDefault="00B43C13">
      <w:pPr>
        <w:pStyle w:val="Ttulo1"/>
        <w:spacing w:before="240" w:after="120" w:line="360" w:lineRule="auto"/>
        <w:rPr>
          <w:sz w:val="28"/>
        </w:rPr>
      </w:pPr>
    </w:p>
    <w:p w14:paraId="72C9E7A8" w14:textId="77777777" w:rsidR="00B43C13" w:rsidRDefault="00660B60">
      <w:pPr>
        <w:pStyle w:val="Corpodetexto"/>
        <w:rPr>
          <w:rFonts w:ascii="Calibri" w:hAnsi="Calibri"/>
        </w:rPr>
      </w:pPr>
      <w:r>
        <w:rPr>
          <w:rFonts w:ascii="Calibri" w:hAnsi="Calibri"/>
        </w:rPr>
        <w:t>Aprovo,</w:t>
      </w:r>
    </w:p>
    <w:p w14:paraId="46C8FEAF" w14:textId="77777777" w:rsidR="00B43C13" w:rsidRDefault="00B43C13">
      <w:pPr>
        <w:pStyle w:val="Corpodetexto"/>
        <w:rPr>
          <w:rFonts w:ascii="Calibri" w:hAnsi="Calibri"/>
        </w:rPr>
      </w:pPr>
    </w:p>
    <w:tbl>
      <w:tblPr>
        <w:tblW w:w="9650" w:type="dxa"/>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Look w:val="0000" w:firstRow="0" w:lastRow="0" w:firstColumn="0" w:lastColumn="0" w:noHBand="0" w:noVBand="0"/>
      </w:tblPr>
      <w:tblGrid>
        <w:gridCol w:w="9650"/>
      </w:tblGrid>
      <w:tr w:rsidR="00B43C13" w14:paraId="3D9B9302" w14:textId="77777777">
        <w:tc>
          <w:tcPr>
            <w:tcW w:w="9650" w:type="dxa"/>
            <w:tcBorders>
              <w:top w:val="single" w:sz="8" w:space="0" w:color="000000"/>
              <w:left w:val="single" w:sz="8" w:space="0" w:color="000000"/>
              <w:bottom w:val="single" w:sz="8" w:space="0" w:color="000000"/>
              <w:right w:val="single" w:sz="8" w:space="0" w:color="000000"/>
            </w:tcBorders>
            <w:shd w:val="clear" w:color="auto" w:fill="auto"/>
          </w:tcPr>
          <w:p w14:paraId="27DF53B8" w14:textId="77777777" w:rsidR="00B43C13" w:rsidRDefault="00660B60">
            <w:pPr>
              <w:pStyle w:val="Contedodatabela"/>
              <w:spacing w:before="120" w:after="120"/>
              <w:jc w:val="center"/>
              <w:rPr>
                <w:rFonts w:ascii="Calibri" w:hAnsi="Calibri"/>
                <w:b/>
              </w:rPr>
            </w:pPr>
            <w:r>
              <w:rPr>
                <w:rFonts w:ascii="Calibri" w:hAnsi="Calibri"/>
                <w:b/>
              </w:rPr>
              <w:t>Autoridade Competente</w:t>
            </w:r>
          </w:p>
        </w:tc>
      </w:tr>
      <w:tr w:rsidR="00B43C13" w14:paraId="6B31D7DB" w14:textId="77777777">
        <w:tc>
          <w:tcPr>
            <w:tcW w:w="965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14:paraId="1463936A" w14:textId="77777777" w:rsidR="00B43C13" w:rsidRDefault="00B43C13">
            <w:pPr>
              <w:pStyle w:val="Contedodatabela"/>
              <w:spacing w:after="283"/>
              <w:jc w:val="center"/>
              <w:rPr>
                <w:rFonts w:ascii="Calibri" w:hAnsi="Calibri"/>
              </w:rPr>
            </w:pPr>
          </w:p>
          <w:p w14:paraId="4B1AFB43" w14:textId="77777777" w:rsidR="00B43C13" w:rsidRDefault="00660B60">
            <w:pPr>
              <w:pStyle w:val="Contedodatabela"/>
              <w:jc w:val="center"/>
              <w:rPr>
                <w:rFonts w:ascii="Calibri" w:hAnsi="Calibri"/>
                <w:i/>
                <w:color w:val="FF3333"/>
              </w:rPr>
            </w:pPr>
            <w:permStart w:id="1397962303" w:edGrp="everyone"/>
            <w:r>
              <w:rPr>
                <w:rFonts w:ascii="Calibri" w:hAnsi="Calibri"/>
                <w:i/>
                <w:color w:val="FF3333"/>
                <w:sz w:val="22"/>
              </w:rPr>
              <w:t>&lt;Nome&gt;</w:t>
            </w:r>
          </w:p>
          <w:p w14:paraId="65260431" w14:textId="77777777" w:rsidR="00B43C13" w:rsidRDefault="00660B60">
            <w:pPr>
              <w:pStyle w:val="Contedodatabela"/>
              <w:jc w:val="center"/>
              <w:rPr>
                <w:rFonts w:ascii="Calibri" w:hAnsi="Calibri"/>
                <w:i/>
                <w:color w:val="FF3333"/>
              </w:rPr>
            </w:pPr>
            <w:r>
              <w:rPr>
                <w:rFonts w:ascii="Calibri" w:hAnsi="Calibri"/>
                <w:i/>
                <w:color w:val="FF3333"/>
                <w:sz w:val="22"/>
              </w:rPr>
              <w:t>&lt;Cargo&gt;</w:t>
            </w:r>
          </w:p>
          <w:p w14:paraId="7E7BB73F" w14:textId="77777777" w:rsidR="00B43C13" w:rsidRDefault="00660B60">
            <w:pPr>
              <w:pStyle w:val="Contedodatabela"/>
              <w:jc w:val="center"/>
              <w:rPr>
                <w:rFonts w:ascii="Calibri" w:hAnsi="Calibri"/>
                <w:color w:val="FF3333"/>
              </w:rPr>
            </w:pPr>
            <w:r>
              <w:rPr>
                <w:rFonts w:ascii="Calibri" w:hAnsi="Calibri"/>
                <w:color w:val="FF3333"/>
                <w:sz w:val="22"/>
              </w:rPr>
              <w:t xml:space="preserve"> </w:t>
            </w:r>
            <w:r>
              <w:rPr>
                <w:rFonts w:ascii="Calibri" w:hAnsi="Calibri"/>
                <w:i/>
                <w:color w:val="FF3333"/>
                <w:sz w:val="22"/>
              </w:rPr>
              <w:t>&lt;Matrícula&gt;</w:t>
            </w:r>
            <w:permEnd w:id="1397962303"/>
          </w:p>
        </w:tc>
      </w:tr>
    </w:tbl>
    <w:p w14:paraId="50579AC6" w14:textId="77777777" w:rsidR="002515A5" w:rsidRDefault="002515A5" w:rsidP="002515A5">
      <w:pPr>
        <w:pStyle w:val="Corpodetexto"/>
        <w:ind w:left="360"/>
        <w:jc w:val="center"/>
        <w:rPr>
          <w:rFonts w:ascii="Calibri" w:hAnsi="Calibri"/>
        </w:rPr>
      </w:pPr>
    </w:p>
    <w:p w14:paraId="7D7D70A6" w14:textId="77777777" w:rsidR="002515A5" w:rsidRDefault="002515A5" w:rsidP="002515A5">
      <w:pPr>
        <w:pStyle w:val="Corpodetexto"/>
        <w:ind w:left="360"/>
        <w:jc w:val="center"/>
        <w:rPr>
          <w:rFonts w:ascii="Calibri" w:hAnsi="Calibri"/>
          <w:color w:val="FF3333"/>
        </w:rPr>
      </w:pPr>
      <w:r w:rsidRPr="002515A5">
        <w:rPr>
          <w:rFonts w:ascii="Calibri" w:hAnsi="Calibri"/>
        </w:rPr>
        <w:t>Rio de Janeiro,</w:t>
      </w:r>
      <w:r>
        <w:rPr>
          <w:rFonts w:ascii="Calibri" w:hAnsi="Calibri"/>
          <w:color w:val="FF3333"/>
        </w:rPr>
        <w:t xml:space="preserve"> </w:t>
      </w:r>
      <w:permStart w:id="1665480900" w:edGrp="everyone"/>
      <w:r>
        <w:rPr>
          <w:rFonts w:ascii="Calibri" w:hAnsi="Calibri"/>
          <w:i/>
          <w:color w:val="FF3333"/>
        </w:rPr>
        <w:t xml:space="preserve">dia </w:t>
      </w:r>
      <w:permEnd w:id="1665480900"/>
      <w:r w:rsidRPr="002515A5">
        <w:rPr>
          <w:rFonts w:ascii="Calibri" w:hAnsi="Calibri"/>
        </w:rPr>
        <w:t>de</w:t>
      </w:r>
      <w:r>
        <w:rPr>
          <w:rFonts w:ascii="Calibri" w:hAnsi="Calibri"/>
          <w:color w:val="FF3333"/>
        </w:rPr>
        <w:t xml:space="preserve"> </w:t>
      </w:r>
      <w:permStart w:id="1735666716" w:edGrp="everyone"/>
      <w:r>
        <w:rPr>
          <w:rFonts w:ascii="Calibri" w:hAnsi="Calibri"/>
          <w:i/>
          <w:color w:val="FF3333"/>
        </w:rPr>
        <w:t>mês</w:t>
      </w:r>
      <w:r>
        <w:rPr>
          <w:rFonts w:ascii="Calibri" w:hAnsi="Calibri"/>
          <w:color w:val="FF3333"/>
        </w:rPr>
        <w:t xml:space="preserve"> </w:t>
      </w:r>
      <w:permEnd w:id="1735666716"/>
      <w:r w:rsidRPr="002515A5">
        <w:rPr>
          <w:rFonts w:ascii="Calibri" w:hAnsi="Calibri"/>
        </w:rPr>
        <w:t>de</w:t>
      </w:r>
      <w:r>
        <w:rPr>
          <w:rFonts w:ascii="Calibri" w:hAnsi="Calibri"/>
          <w:color w:val="FF3333"/>
        </w:rPr>
        <w:t xml:space="preserve"> </w:t>
      </w:r>
      <w:permStart w:id="789517714" w:edGrp="everyone"/>
      <w:r>
        <w:rPr>
          <w:rFonts w:ascii="Calibri" w:hAnsi="Calibri"/>
          <w:i/>
          <w:color w:val="FF3333"/>
        </w:rPr>
        <w:t>ano</w:t>
      </w:r>
      <w:permEnd w:id="789517714"/>
      <w:r w:rsidRPr="002515A5">
        <w:rPr>
          <w:rFonts w:ascii="Calibri" w:hAnsi="Calibri"/>
        </w:rPr>
        <w:t>.</w:t>
      </w:r>
    </w:p>
    <w:p w14:paraId="253C1767" w14:textId="77777777" w:rsidR="00B43C13" w:rsidRDefault="00B43C13">
      <w:pPr>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sectPr w:rsidR="00B43C13">
      <w:pgSz w:w="11906" w:h="16838"/>
      <w:pgMar w:top="1134" w:right="1134" w:bottom="1134" w:left="1134" w:header="0" w:footer="0" w:gutter="0"/>
      <w:cols w:space="720"/>
      <w:formProt w:val="0"/>
      <w:titlePg/>
      <w:docGrid w:linePitch="600" w:charSpace="3276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HAIS DOS SANTOS ZAMBA" w:date="2021-05-18T16:55:00Z" w:initials="TDSZ">
    <w:p w14:paraId="21B503FF" w14:textId="7BCCBD58" w:rsidR="004805A4" w:rsidRDefault="004805A4">
      <w:pPr>
        <w:pStyle w:val="Textodecomentrio"/>
      </w:pPr>
      <w:r>
        <w:rPr>
          <w:rStyle w:val="Refdecomentrio"/>
        </w:rPr>
        <w:annotationRef/>
      </w:r>
      <w:r>
        <w:t>COMENTÁRIO INICIAL – PROAD:</w:t>
      </w:r>
    </w:p>
    <w:p w14:paraId="7888DA11" w14:textId="15BAA147" w:rsidR="004805A4" w:rsidRDefault="004805A4">
      <w:pPr>
        <w:pStyle w:val="Textodecomentrio"/>
      </w:pPr>
      <w:r>
        <w:t>Senhores, diferente dos outros modelos de Termo de referência, este contém algumas peculiaridades:</w:t>
      </w:r>
    </w:p>
    <w:p w14:paraId="12AD1992" w14:textId="340EEA4C" w:rsidR="004805A4" w:rsidRDefault="004805A4" w:rsidP="004805A4">
      <w:pPr>
        <w:pStyle w:val="Textodecomentrio"/>
        <w:numPr>
          <w:ilvl w:val="0"/>
          <w:numId w:val="6"/>
        </w:numPr>
      </w:pPr>
      <w:r>
        <w:t xml:space="preserve"> Não há necessidade de um documento de justificativa mencionando acréscimos, supressões etc. Caso algum item não se aplique, não é necessário apagá-lo. Basta escrever “Não se aplica” e, se preciso, justificar (“Não se aplica </w:t>
      </w:r>
      <w:proofErr w:type="spellStart"/>
      <w:r>
        <w:t>porque</w:t>
      </w:r>
      <w:proofErr w:type="spellEnd"/>
      <w:r>
        <w:t>...”) no próprio item.</w:t>
      </w:r>
    </w:p>
    <w:p w14:paraId="79C257A9" w14:textId="17DF16B7" w:rsidR="004805A4" w:rsidRDefault="004805A4" w:rsidP="004805A4">
      <w:pPr>
        <w:pStyle w:val="Textodecomentrio"/>
        <w:numPr>
          <w:ilvl w:val="0"/>
          <w:numId w:val="6"/>
        </w:numPr>
      </w:pPr>
      <w:r>
        <w:t xml:space="preserve"> Não há aqui uma redação padrão. A maioria do documento deve ser preenchida conforme entendimentos da área de TIC.</w:t>
      </w:r>
    </w:p>
    <w:p w14:paraId="647733C2" w14:textId="7D5D0FFE" w:rsidR="004805A4" w:rsidRDefault="004805A4" w:rsidP="004805A4">
      <w:pPr>
        <w:pStyle w:val="Textodecomentrio"/>
        <w:numPr>
          <w:ilvl w:val="0"/>
          <w:numId w:val="6"/>
        </w:numPr>
      </w:pPr>
      <w:r>
        <w:t xml:space="preserve"> Por conta disso, os senhores perceberão que a maioria do documento está em vermelho. São instruções da AGU sobre o que redigir e como. Os comentários da PROAD são, exclusivamente, estes da ferramenta de revisão.</w:t>
      </w:r>
    </w:p>
  </w:comment>
  <w:comment w:id="2" w:author="THAIS DOS SANTOS ZAMBA" w:date="2021-05-18T17:01:00Z" w:initials="TDSZ">
    <w:p w14:paraId="0DD78F85" w14:textId="2A6560FE" w:rsidR="004805A4" w:rsidRDefault="004805A4">
      <w:pPr>
        <w:pStyle w:val="Textodecomentrio"/>
      </w:pPr>
      <w:r>
        <w:rPr>
          <w:rStyle w:val="Refdecomentrio"/>
        </w:rPr>
        <w:annotationRef/>
      </w:r>
      <w:r w:rsidR="00205641">
        <w:t>Quase todos os trechos em vermelho orientam sobre o que escrever na respectiva seção.</w:t>
      </w:r>
    </w:p>
  </w:comment>
  <w:comment w:id="7" w:author="THAIS DOS SANTOS ZAMBA" w:date="2021-05-18T15:49:00Z" w:initials="TDSZ">
    <w:p w14:paraId="5505EB75" w14:textId="77777777" w:rsidR="00660B60" w:rsidRDefault="00660B60">
      <w:pPr>
        <w:pStyle w:val="Textodecomentrio"/>
      </w:pPr>
      <w:r>
        <w:rPr>
          <w:rStyle w:val="Refdecomentrio"/>
        </w:rPr>
        <w:annotationRef/>
      </w:r>
      <w:r>
        <w:t>Nota explicativa, que deve ser removida após preenchimento deste TR.</w:t>
      </w:r>
    </w:p>
  </w:comment>
  <w:comment w:id="11" w:author="THAIS DOS SANTOS ZAMBA" w:date="2021-05-18T17:02:00Z" w:initials="TDSZ">
    <w:p w14:paraId="07F3223A" w14:textId="2E440E9F" w:rsidR="00205641" w:rsidRDefault="00205641">
      <w:pPr>
        <w:pStyle w:val="Textodecomentrio"/>
      </w:pPr>
      <w:r>
        <w:rPr>
          <w:rStyle w:val="Refdecomentrio"/>
        </w:rPr>
        <w:annotationRef/>
      </w:r>
      <w:r>
        <w:t xml:space="preserve">Inserimos as vigências mais recentes do PDI e da Estratégia de Governança Digital. </w:t>
      </w:r>
    </w:p>
  </w:comment>
  <w:comment w:id="12" w:author="THAIS DOS SANTOS ZAMBA" w:date="2021-05-18T17:02:00Z" w:initials="TDSZ">
    <w:p w14:paraId="4BED5F44" w14:textId="3981FB65" w:rsidR="00205641" w:rsidRDefault="00205641">
      <w:pPr>
        <w:pStyle w:val="Textodecomentrio"/>
      </w:pPr>
      <w:r>
        <w:rPr>
          <w:rStyle w:val="Refdecomentrio"/>
        </w:rPr>
        <w:annotationRef/>
      </w:r>
      <w:r>
        <w:t>Como este item está descrito no PAC/PGC?</w:t>
      </w:r>
    </w:p>
  </w:comment>
  <w:comment w:id="13" w:author="THAIS DOS SANTOS ZAMBA" w:date="2021-05-18T15:55:00Z" w:initials="TDSZ">
    <w:p w14:paraId="2599A64D" w14:textId="5BBE25DA" w:rsidR="00660B60" w:rsidRDefault="00660B60">
      <w:pPr>
        <w:pStyle w:val="Textodecomentrio"/>
      </w:pPr>
      <w:r>
        <w:rPr>
          <w:rStyle w:val="Refdecomentrio"/>
        </w:rPr>
        <w:annotationRef/>
      </w:r>
      <w:r>
        <w:t>Nota explicativa. Ao final do preenchimento, deve ser removida.</w:t>
      </w:r>
    </w:p>
  </w:comment>
  <w:comment w:id="18" w:author="THAIS DOS SANTOS ZAMBA" w:date="2021-05-18T17:03:00Z" w:initials="TDSZ">
    <w:p w14:paraId="3AC0A977" w14:textId="6BF424EE" w:rsidR="00205641" w:rsidRDefault="00205641">
      <w:pPr>
        <w:pStyle w:val="Textodecomentrio"/>
      </w:pPr>
      <w:r>
        <w:rPr>
          <w:rStyle w:val="Refdecomentrio"/>
        </w:rPr>
        <w:annotationRef/>
      </w:r>
      <w:r>
        <w:t>Reforçando: quando um item não se aplicar, não deve ser apagado. Basta registrar que tal tópico não se aplica.</w:t>
      </w:r>
    </w:p>
  </w:comment>
  <w:comment w:id="19" w:author="THAIS DOS SANTOS ZAMBA" w:date="2021-05-18T16:02:00Z" w:initials="TDSZ">
    <w:p w14:paraId="38B9FEC9" w14:textId="4BFDBC91" w:rsidR="00660B60" w:rsidRDefault="00660B60">
      <w:pPr>
        <w:pStyle w:val="Textodecomentrio"/>
      </w:pPr>
      <w:r>
        <w:rPr>
          <w:rStyle w:val="Refdecomentrio"/>
        </w:rPr>
        <w:annotationRef/>
      </w:r>
      <w:r>
        <w:t xml:space="preserve">Nota explicativa, para orientar o preenchimento. </w:t>
      </w:r>
      <w:r w:rsidR="007D2A4C">
        <w:t>Após concluir o documento, deve-se removê-la.</w:t>
      </w:r>
    </w:p>
  </w:comment>
  <w:comment w:id="23" w:author="THAIS DOS SANTOS ZAMBA" w:date="2021-05-18T16:04:00Z" w:initials="TDSZ">
    <w:p w14:paraId="60DC992C" w14:textId="4F7CC637" w:rsidR="007D2A4C" w:rsidRDefault="007D2A4C">
      <w:pPr>
        <w:pStyle w:val="Textodecomentrio"/>
      </w:pPr>
      <w:r>
        <w:rPr>
          <w:rStyle w:val="Refdecomentrio"/>
        </w:rPr>
        <w:annotationRef/>
      </w:r>
      <w:r>
        <w:t>Isto é: quais leis, acórdãos etc. definem e regulamentam o objeto pretendido?</w:t>
      </w:r>
    </w:p>
  </w:comment>
  <w:comment w:id="34" w:author="THAIS DOS SANTOS ZAMBA" w:date="2021-05-18T16:12:00Z" w:initials="TDSZ">
    <w:p w14:paraId="51A683D5" w14:textId="04E23B0D" w:rsidR="002C6DD2" w:rsidRDefault="002C6DD2">
      <w:pPr>
        <w:pStyle w:val="Textodecomentrio"/>
      </w:pPr>
      <w:r>
        <w:rPr>
          <w:rStyle w:val="Refdecomentrio"/>
        </w:rPr>
        <w:annotationRef/>
      </w:r>
      <w:r>
        <w:t>A tabela abaixo é ilustrativa, para maior compreensão por parte dos senhores (foi elaborada pela AGU), podendo ser modificada ou removida.</w:t>
      </w:r>
    </w:p>
  </w:comment>
  <w:comment w:id="37" w:author="THAIS DOS SANTOS ZAMBA" w:date="2021-05-18T16:19:00Z" w:initials="TDSZ">
    <w:p w14:paraId="4E593E31" w14:textId="19080211" w:rsidR="002C6DD2" w:rsidRDefault="002C6DD2">
      <w:pPr>
        <w:pStyle w:val="Textodecomentrio"/>
      </w:pPr>
      <w:r>
        <w:rPr>
          <w:rStyle w:val="Refdecomentrio"/>
        </w:rPr>
        <w:annotationRef/>
      </w:r>
      <w:r w:rsidR="008C3818">
        <w:t>Nota explicativa, para esclarecimento. Após conclusão do preenchimento, deve ser removida.</w:t>
      </w:r>
    </w:p>
  </w:comment>
  <w:comment w:id="41" w:author="THAIS DOS SANTOS ZAMBA" w:date="2021-05-18T16:20:00Z" w:initials="TDSZ">
    <w:p w14:paraId="2D16E815" w14:textId="36E1A5B7" w:rsidR="008C3818" w:rsidRDefault="008C3818">
      <w:pPr>
        <w:pStyle w:val="Textodecomentrio"/>
      </w:pPr>
      <w:r>
        <w:rPr>
          <w:rStyle w:val="Refdecomentrio"/>
        </w:rPr>
        <w:annotationRef/>
      </w:r>
      <w:r>
        <w:t>Nota explicativa, a ser eliminada posteriormente.</w:t>
      </w:r>
    </w:p>
  </w:comment>
  <w:comment w:id="42" w:author="THAIS DOS SANTOS ZAMBA" w:date="2021-05-18T16:21:00Z" w:initials="TDSZ">
    <w:p w14:paraId="4EDFD23F" w14:textId="491D5A91" w:rsidR="008C3818" w:rsidRDefault="008C3818">
      <w:pPr>
        <w:pStyle w:val="Textodecomentrio"/>
      </w:pPr>
      <w:r>
        <w:rPr>
          <w:rStyle w:val="Refdecomentrio"/>
        </w:rPr>
        <w:annotationRef/>
      </w:r>
      <w:r>
        <w:t>Não havendo, basta remover esta linha.</w:t>
      </w:r>
    </w:p>
  </w:comment>
  <w:comment w:id="44" w:author="THAIS DOS SANTOS ZAMBA" w:date="2021-05-18T16:21:00Z" w:initials="TDSZ">
    <w:p w14:paraId="4DBFEA4D" w14:textId="306597A5" w:rsidR="008C3818" w:rsidRDefault="008C3818">
      <w:pPr>
        <w:pStyle w:val="Textodecomentrio"/>
      </w:pPr>
      <w:r>
        <w:rPr>
          <w:rStyle w:val="Refdecomentrio"/>
        </w:rPr>
        <w:annotationRef/>
      </w:r>
      <w:r>
        <w:t>Nota explicativa, a ser removida após preenchimento.</w:t>
      </w:r>
    </w:p>
  </w:comment>
  <w:comment w:id="45" w:author="THAIS DOS SANTOS ZAMBA" w:date="2021-05-18T16:22:00Z" w:initials="TDSZ">
    <w:p w14:paraId="78983C49" w14:textId="5952052D" w:rsidR="008C3818" w:rsidRDefault="008C3818">
      <w:pPr>
        <w:pStyle w:val="Textodecomentrio"/>
      </w:pPr>
      <w:r>
        <w:rPr>
          <w:rStyle w:val="Refdecomentrio"/>
        </w:rPr>
        <w:annotationRef/>
      </w:r>
      <w:r>
        <w:t>Não havendo, basta remover esta linha.</w:t>
      </w:r>
    </w:p>
  </w:comment>
  <w:comment w:id="47" w:author="THAIS DOS SANTOS ZAMBA" w:date="2021-05-18T16:22:00Z" w:initials="TDSZ">
    <w:p w14:paraId="3A9D7C25" w14:textId="42619EE7" w:rsidR="008C3818" w:rsidRDefault="008C3818">
      <w:pPr>
        <w:pStyle w:val="Textodecomentrio"/>
      </w:pPr>
      <w:r>
        <w:rPr>
          <w:rStyle w:val="Refdecomentrio"/>
        </w:rPr>
        <w:annotationRef/>
      </w:r>
      <w:r>
        <w:t>Apenas utilizar no caso de Sistema de Registro de Preços.</w:t>
      </w:r>
    </w:p>
  </w:comment>
  <w:comment w:id="48" w:author="THAIS DOS SANTOS ZAMBA" w:date="2021-05-18T16:23:00Z" w:initials="TDSZ">
    <w:p w14:paraId="30A7C62A" w14:textId="07A22937" w:rsidR="008C3818" w:rsidRDefault="008C3818">
      <w:pPr>
        <w:pStyle w:val="Textodecomentrio"/>
      </w:pPr>
      <w:r>
        <w:rPr>
          <w:rStyle w:val="Refdecomentrio"/>
        </w:rPr>
        <w:annotationRef/>
      </w:r>
      <w:r>
        <w:t>Não havendo, basta eliminar esta linha.</w:t>
      </w:r>
    </w:p>
  </w:comment>
  <w:comment w:id="51" w:author="THAIS DOS SANTOS ZAMBA" w:date="2021-05-18T16:24:00Z" w:initials="TDSZ">
    <w:p w14:paraId="072E165B" w14:textId="0C54A66D" w:rsidR="008C3818" w:rsidRDefault="008C3818">
      <w:pPr>
        <w:pStyle w:val="Textodecomentrio"/>
      </w:pPr>
      <w:r>
        <w:rPr>
          <w:rStyle w:val="Refdecomentrio"/>
        </w:rPr>
        <w:annotationRef/>
      </w:r>
      <w:r>
        <w:t>Tópicos inseridos pela AGU para orientar o preenchimento.</w:t>
      </w:r>
    </w:p>
  </w:comment>
  <w:comment w:id="59" w:author="THAIS DOS SANTOS ZAMBA" w:date="2021-05-18T16:28:00Z" w:initials="TDSZ">
    <w:p w14:paraId="6E9B0DA9" w14:textId="15FCBA40" w:rsidR="008C3818" w:rsidRDefault="008C3818">
      <w:pPr>
        <w:pStyle w:val="Textodecomentrio"/>
      </w:pPr>
      <w:r>
        <w:rPr>
          <w:rStyle w:val="Refdecomentrio"/>
        </w:rPr>
        <w:annotationRef/>
      </w:r>
      <w:r>
        <w:t>Neste parágrafo, a AGU resume o que deve constar neste item.</w:t>
      </w:r>
    </w:p>
  </w:comment>
  <w:comment w:id="60" w:author="THAIS DOS SANTOS ZAMBA" w:date="2021-05-18T16:28:00Z" w:initials="TDSZ">
    <w:p w14:paraId="49DDCFEA" w14:textId="4DBF462A" w:rsidR="008C3818" w:rsidRDefault="008C3818">
      <w:pPr>
        <w:pStyle w:val="Textodecomentrio"/>
      </w:pPr>
      <w:r>
        <w:rPr>
          <w:rStyle w:val="Refdecomentrio"/>
        </w:rPr>
        <w:annotationRef/>
      </w:r>
      <w:r>
        <w:t>Abaixo, temos exemplos de como isso se registraria no TR, como pode-se observar na tabela a seguir.</w:t>
      </w:r>
    </w:p>
  </w:comment>
  <w:comment w:id="62" w:author="THAIS DOS SANTOS ZAMBA" w:date="2021-05-18T16:30:00Z" w:initials="TDSZ">
    <w:p w14:paraId="75416321" w14:textId="51BBE3A0" w:rsidR="008C3818" w:rsidRDefault="008C3818">
      <w:pPr>
        <w:pStyle w:val="Textodecomentrio"/>
      </w:pPr>
      <w:r>
        <w:rPr>
          <w:rStyle w:val="Refdecomentrio"/>
        </w:rPr>
        <w:annotationRef/>
      </w:r>
      <w:r>
        <w:t xml:space="preserve">Ou seja: pode-se utilizar outros textos de documentações da UNIRIO para descrever as sanções e </w:t>
      </w:r>
      <w:r w:rsidR="0078062F">
        <w:t>punições. Os itens de “a” a “h” mencionam o que se deve considerar.</w:t>
      </w:r>
    </w:p>
  </w:comment>
  <w:comment w:id="63" w:author="THAIS DOS SANTOS ZAMBA" w:date="2021-05-18T16:32:00Z" w:initials="TDSZ">
    <w:p w14:paraId="2C087DFF" w14:textId="3DCB858B" w:rsidR="0078062F" w:rsidRDefault="0078062F">
      <w:pPr>
        <w:pStyle w:val="Textodecomentrio"/>
      </w:pPr>
      <w:r>
        <w:rPr>
          <w:rStyle w:val="Refdecomentrio"/>
        </w:rPr>
        <w:annotationRef/>
      </w:r>
      <w:r>
        <w:t>Tabela ilustrativa. Pode ser mantida pelo requisitante, fazendo apenas os ajustes necessários, conforme seu julgamento.</w:t>
      </w:r>
    </w:p>
  </w:comment>
  <w:comment w:id="66" w:author="THAIS DOS SANTOS ZAMBA" w:date="2021-05-18T16:33:00Z" w:initials="TDSZ">
    <w:p w14:paraId="56D51AAD" w14:textId="37D5B0E7" w:rsidR="0078062F" w:rsidRDefault="0078062F">
      <w:pPr>
        <w:pStyle w:val="Textodecomentrio"/>
      </w:pPr>
      <w:r>
        <w:rPr>
          <w:rStyle w:val="Refdecomentrio"/>
        </w:rPr>
        <w:annotationRef/>
      </w:r>
      <w:r>
        <w:t>Conforme estimativa produzida pela Gerência de Material (GEMAT/DAA), caso já tenha sido realizada.</w:t>
      </w:r>
    </w:p>
  </w:comment>
  <w:comment w:id="67" w:author="THAIS DOS SANTOS ZAMBA" w:date="2021-05-18T16:34:00Z" w:initials="TDSZ">
    <w:p w14:paraId="5327E36E" w14:textId="75B196D6" w:rsidR="0078062F" w:rsidRDefault="0078062F">
      <w:pPr>
        <w:pStyle w:val="Textodecomentrio"/>
      </w:pPr>
      <w:r>
        <w:rPr>
          <w:rStyle w:val="Refdecomentrio"/>
        </w:rPr>
        <w:annotationRef/>
      </w:r>
      <w:proofErr w:type="gramStart"/>
      <w:r>
        <w:t>tabela</w:t>
      </w:r>
      <w:proofErr w:type="gramEnd"/>
      <w:r>
        <w:t xml:space="preserve"> a ser mantida, completando-se com os valores e informações respectivos.</w:t>
      </w:r>
    </w:p>
  </w:comment>
  <w:comment w:id="73" w:author="THAIS DOS SANTOS ZAMBA" w:date="2021-05-18T16:40:00Z" w:initials="TDSZ">
    <w:p w14:paraId="0601FFBE" w14:textId="05438C44" w:rsidR="0078062F" w:rsidRDefault="0078062F">
      <w:pPr>
        <w:pStyle w:val="Textodecomentrio"/>
      </w:pPr>
      <w:r>
        <w:rPr>
          <w:rStyle w:val="Refdecomentrio"/>
        </w:rPr>
        <w:annotationRef/>
      </w:r>
      <w:r>
        <w:t>Nota explicativa AGU. Remover ao final do preenchimento.</w:t>
      </w:r>
    </w:p>
  </w:comment>
  <w:comment w:id="74" w:author="THAIS DOS SANTOS ZAMBA" w:date="2021-05-18T16:40:00Z" w:initials="TDSZ">
    <w:p w14:paraId="0113009E" w14:textId="17AEEB5D" w:rsidR="0078062F" w:rsidRDefault="0078062F">
      <w:pPr>
        <w:pStyle w:val="Textodecomentrio"/>
      </w:pPr>
      <w:r>
        <w:rPr>
          <w:rStyle w:val="Refdecomentrio"/>
        </w:rPr>
        <w:annotationRef/>
      </w:r>
      <w:r>
        <w:t>Nota explicativa AGU, a ser removida após finalização do preenchimento.</w:t>
      </w:r>
    </w:p>
  </w:comment>
  <w:comment w:id="75" w:author="THAIS DOS SANTOS ZAMBA" w:date="2021-05-18T16:42:00Z" w:initials="TDSZ">
    <w:p w14:paraId="5E3319B7" w14:textId="37AC330F" w:rsidR="00CC7719" w:rsidRDefault="00CC7719">
      <w:pPr>
        <w:pStyle w:val="Textodecomentrio"/>
      </w:pPr>
      <w:r>
        <w:rPr>
          <w:rStyle w:val="Refdecomentrio"/>
        </w:rPr>
        <w:annotationRef/>
      </w:r>
      <w:r>
        <w:t>Sugerimos utilizar o texto abaixo, sugerido pela AGU, completando as lacunas editáveis.</w:t>
      </w:r>
    </w:p>
  </w:comment>
  <w:comment w:id="76" w:author="THAIS DOS SANTOS ZAMBA" w:date="2021-05-18T16:45:00Z" w:initials="TDSZ">
    <w:p w14:paraId="77915749" w14:textId="6279A1E6" w:rsidR="00CC7719" w:rsidRDefault="00CC7719" w:rsidP="00CC7719">
      <w:pPr>
        <w:pStyle w:val="Textodecomentrio"/>
      </w:pPr>
      <w:r>
        <w:rPr>
          <w:rStyle w:val="Refdecomentrio"/>
        </w:rPr>
        <w:annotationRef/>
      </w:r>
      <w:r>
        <w:t>Para serviços realizados em quantidade e que podem ser mensurados/dimensionados por unidades de medida, isto é, com maior precisão (mais fácil contar e calcular</w:t>
      </w:r>
      <w:proofErr w:type="gramStart"/>
      <w:r>
        <w:t>).,</w:t>
      </w:r>
      <w:proofErr w:type="gramEnd"/>
      <w:r>
        <w:t xml:space="preserve"> inserir EMPREITADA POR PREÇO UNITÁRIO.</w:t>
      </w:r>
      <w:r>
        <w:br/>
        <w:t>Se houver menor precisão, maior incerteza (especialmente quanto ao quantitativo), inserir EMPREITADA POR PREÇO GLOBAL.</w:t>
      </w:r>
    </w:p>
    <w:p w14:paraId="7C7DA7B2" w14:textId="1DA6435B" w:rsidR="00CC7719" w:rsidRDefault="00CC7719">
      <w:pPr>
        <w:pStyle w:val="Textodecomentrio"/>
      </w:pPr>
      <w:r>
        <w:t xml:space="preserve">E se for compra, ou seja, aquisição, NÃO SE APLICA O REGIME DE EXECUÇÃO. </w:t>
      </w:r>
    </w:p>
  </w:comment>
  <w:comment w:id="77" w:author="THAIS DOS SANTOS ZAMBA" w:date="2021-05-18T16:48:00Z" w:initials="TDSZ">
    <w:p w14:paraId="45E5E775" w14:textId="68110442" w:rsidR="00CC7719" w:rsidRDefault="00CC7719">
      <w:pPr>
        <w:pStyle w:val="Textodecomentrio"/>
      </w:pPr>
      <w:r>
        <w:rPr>
          <w:rStyle w:val="Refdecomentrio"/>
        </w:rPr>
        <w:annotationRef/>
      </w:r>
      <w:r>
        <w:t xml:space="preserve">Menor preço por item, menor preço por grupo ou menor preço </w:t>
      </w:r>
      <w:proofErr w:type="gramStart"/>
      <w:r>
        <w:t>global?</w:t>
      </w:r>
      <w:r>
        <w:br/>
        <w:t>Atenção</w:t>
      </w:r>
      <w:proofErr w:type="gramEnd"/>
      <w:r>
        <w:t>: sempre que o objeto for divisível em itens, preferir o menor preço por item.</w:t>
      </w:r>
    </w:p>
  </w:comment>
  <w:comment w:id="78" w:author="THAIS DOS SANTOS ZAMBA" w:date="2021-05-18T16:48:00Z" w:initials="TDSZ">
    <w:p w14:paraId="6FDD4A04" w14:textId="58F98E0C" w:rsidR="00CC7719" w:rsidRDefault="00CC7719">
      <w:pPr>
        <w:pStyle w:val="Textodecomentrio"/>
      </w:pPr>
      <w:r>
        <w:rPr>
          <w:rStyle w:val="Refdecomentrio"/>
        </w:rPr>
        <w:annotationRef/>
      </w:r>
      <w:r>
        <w:t>Vide comentário anterior.</w:t>
      </w:r>
    </w:p>
  </w:comment>
  <w:comment w:id="79" w:author="THAIS DOS SANTOS ZAMBA" w:date="2021-05-18T16:49:00Z" w:initials="TDSZ">
    <w:p w14:paraId="104AFF11" w14:textId="0B912554" w:rsidR="00CC7719" w:rsidRDefault="00CC7719">
      <w:pPr>
        <w:pStyle w:val="Textodecomentrio"/>
      </w:pPr>
      <w:r>
        <w:rPr>
          <w:rStyle w:val="Refdecomentrio"/>
        </w:rPr>
        <w:annotationRef/>
      </w:r>
      <w:r>
        <w:t>Observação da AGU para o caso de NÃO SE TRATAR DE LICITAÇÃO.</w:t>
      </w:r>
    </w:p>
  </w:comment>
  <w:comment w:id="82" w:author="THAIS DOS SANTOS ZAMBA" w:date="2021-05-18T16:50:00Z" w:initials="TDSZ">
    <w:p w14:paraId="565D896B" w14:textId="5A044377" w:rsidR="00CC7719" w:rsidRDefault="00CC7719">
      <w:pPr>
        <w:pStyle w:val="Textodecomentrio"/>
      </w:pPr>
      <w:r>
        <w:rPr>
          <w:rStyle w:val="Refdecomentrio"/>
        </w:rPr>
        <w:annotationRef/>
      </w:r>
      <w:r>
        <w:t xml:space="preserve">Este é um pequeno roteiro dado pela AGU para auxiliar no preenchimento. Basicamente, aqui o requisitante responde: quais capacidades técnicas o fornecedor precisa apresentar </w:t>
      </w:r>
      <w:r w:rsidR="00D2617A">
        <w:t>para prestar este serviço/</w:t>
      </w:r>
      <w:proofErr w:type="spellStart"/>
      <w:r w:rsidR="00D2617A">
        <w:t>fornecer</w:t>
      </w:r>
      <w:proofErr w:type="spellEnd"/>
      <w:r w:rsidR="00D2617A">
        <w:t xml:space="preserve"> este material?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7733C2" w15:done="0"/>
  <w15:commentEx w15:paraId="0DD78F85" w15:done="0"/>
  <w15:commentEx w15:paraId="5505EB75" w15:done="0"/>
  <w15:commentEx w15:paraId="07F3223A" w15:done="0"/>
  <w15:commentEx w15:paraId="4BED5F44" w15:done="0"/>
  <w15:commentEx w15:paraId="2599A64D" w15:done="0"/>
  <w15:commentEx w15:paraId="3AC0A977" w15:done="0"/>
  <w15:commentEx w15:paraId="38B9FEC9" w15:done="0"/>
  <w15:commentEx w15:paraId="60DC992C" w15:done="0"/>
  <w15:commentEx w15:paraId="51A683D5" w15:done="0"/>
  <w15:commentEx w15:paraId="4E593E31" w15:done="0"/>
  <w15:commentEx w15:paraId="2D16E815" w15:done="0"/>
  <w15:commentEx w15:paraId="4EDFD23F" w15:done="0"/>
  <w15:commentEx w15:paraId="4DBFEA4D" w15:done="0"/>
  <w15:commentEx w15:paraId="78983C49" w15:done="0"/>
  <w15:commentEx w15:paraId="3A9D7C25" w15:done="0"/>
  <w15:commentEx w15:paraId="30A7C62A" w15:done="0"/>
  <w15:commentEx w15:paraId="072E165B" w15:done="0"/>
  <w15:commentEx w15:paraId="6E9B0DA9" w15:done="0"/>
  <w15:commentEx w15:paraId="49DDCFEA" w15:done="0"/>
  <w15:commentEx w15:paraId="75416321" w15:done="0"/>
  <w15:commentEx w15:paraId="2C087DFF" w15:done="0"/>
  <w15:commentEx w15:paraId="56D51AAD" w15:done="0"/>
  <w15:commentEx w15:paraId="5327E36E" w15:done="0"/>
  <w15:commentEx w15:paraId="0601FFBE" w15:done="0"/>
  <w15:commentEx w15:paraId="0113009E" w15:done="0"/>
  <w15:commentEx w15:paraId="5E3319B7" w15:done="0"/>
  <w15:commentEx w15:paraId="7C7DA7B2" w15:done="0"/>
  <w15:commentEx w15:paraId="45E5E775" w15:done="0"/>
  <w15:commentEx w15:paraId="6FDD4A04" w15:done="0"/>
  <w15:commentEx w15:paraId="104AFF11" w15:done="0"/>
  <w15:commentEx w15:paraId="565D896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 New Roman;serif">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sans-serif">
    <w:altName w:val="Times New Roman"/>
    <w:panose1 w:val="00000000000000000000"/>
    <w:charset w:val="00"/>
    <w:family w:val="roman"/>
    <w:notTrueType/>
    <w:pitch w:val="default"/>
  </w:font>
  <w:font w:name="Liberation Serif;Times New Roma">
    <w:panose1 w:val="00000000000000000000"/>
    <w:charset w:val="00"/>
    <w:family w:val="roman"/>
    <w:notTrueType/>
    <w:pitch w:val="default"/>
  </w:font>
  <w:font w:name="GothamHTF-Book">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42FC4"/>
    <w:multiLevelType w:val="multilevel"/>
    <w:tmpl w:val="4364A1D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E3E0A90"/>
    <w:multiLevelType w:val="multilevel"/>
    <w:tmpl w:val="DD384F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2B9228DE"/>
    <w:multiLevelType w:val="hybridMultilevel"/>
    <w:tmpl w:val="920AFB4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B63000D"/>
    <w:multiLevelType w:val="multilevel"/>
    <w:tmpl w:val="2460BE3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748C5EFE"/>
    <w:multiLevelType w:val="multilevel"/>
    <w:tmpl w:val="0F98ACD4"/>
    <w:lvl w:ilvl="0">
      <w:start w:val="1"/>
      <w:numFmt w:val="lowerLetter"/>
      <w:lvlText w:val="%1)"/>
      <w:lvlJc w:val="left"/>
      <w:pPr>
        <w:ind w:left="100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AC41E7"/>
    <w:multiLevelType w:val="multilevel"/>
    <w:tmpl w:val="F300EEDA"/>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 DOS SANTOS ZAMBA">
    <w15:presenceInfo w15:providerId="AD" w15:userId="S-1-5-21-2041923994-3153723103-925438793-67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yZfjI2DXhl3LhlsjFeDW97GFKxadSshV/vpytXFGBV68MxK/EgNxUrw6gqCWF/ZDJ8F7zKpRxmlFatE4Hko+8w==" w:salt="ObQ6/EGA+iu3dIOoNd1AeQ=="/>
  <w:defaultTabStop w:val="720"/>
  <w:hyphenationZone w:val="425"/>
  <w:characterSpacingControl w:val="doNotCompress"/>
  <w:compat>
    <w:compatSetting w:name="compatibilityMode" w:uri="http://schemas.microsoft.com/office/word" w:val="12"/>
  </w:compat>
  <w:rsids>
    <w:rsidRoot w:val="00B43C13"/>
    <w:rsid w:val="000C3D96"/>
    <w:rsid w:val="00205641"/>
    <w:rsid w:val="002515A5"/>
    <w:rsid w:val="002C6DD2"/>
    <w:rsid w:val="004805A4"/>
    <w:rsid w:val="00660B60"/>
    <w:rsid w:val="0078062F"/>
    <w:rsid w:val="007D2A4C"/>
    <w:rsid w:val="008C3818"/>
    <w:rsid w:val="00B43C13"/>
    <w:rsid w:val="00CC7719"/>
    <w:rsid w:val="00D2617A"/>
    <w:rsid w:val="00DC17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D1C6"/>
  <w15:docId w15:val="{0E10EE19-19A7-4B28-8C87-964D9BF9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spacing w:line="240" w:lineRule="auto"/>
      <w:textAlignment w:val="baseline"/>
    </w:pPr>
    <w:rPr>
      <w:rFonts w:ascii="Times New Roman" w:eastAsia="SimSun" w:hAnsi="Times New Roman" w:cs="Tahoma"/>
      <w:kern w:val="2"/>
      <w:sz w:val="24"/>
      <w:szCs w:val="24"/>
      <w:lang w:eastAsia="zh-CN" w:bidi="hi-IN"/>
    </w:rPr>
  </w:style>
  <w:style w:type="paragraph" w:styleId="Ttulo1">
    <w:name w:val="heading 1"/>
    <w:basedOn w:val="Normal"/>
    <w:next w:val="Corpodetexto"/>
    <w:qFormat/>
    <w:pPr>
      <w:numPr>
        <w:numId w:val="1"/>
      </w:numPr>
      <w:outlineLvl w:val="0"/>
    </w:pPr>
    <w:rPr>
      <w:rFonts w:ascii="Calibri" w:hAnsi="Calibri"/>
      <w:b/>
      <w:bCs/>
      <w:sz w:val="25"/>
      <w:szCs w:val="32"/>
    </w:rPr>
  </w:style>
  <w:style w:type="paragraph" w:styleId="Ttulo2">
    <w:name w:val="heading 2"/>
    <w:basedOn w:val="Normal"/>
    <w:next w:val="Corpodetexto"/>
    <w:qFormat/>
    <w:pPr>
      <w:numPr>
        <w:ilvl w:val="1"/>
        <w:numId w:val="1"/>
      </w:numPr>
      <w:outlineLvl w:val="1"/>
    </w:pPr>
    <w:rPr>
      <w:rFonts w:ascii="Calibri" w:hAnsi="Calibri"/>
      <w:b/>
      <w:bCs/>
      <w:iCs/>
      <w:sz w:val="28"/>
      <w:szCs w:val="28"/>
    </w:rPr>
  </w:style>
  <w:style w:type="paragraph" w:styleId="Ttulo3">
    <w:name w:val="heading 3"/>
    <w:basedOn w:val="Normal"/>
    <w:next w:val="Corpodetexto"/>
    <w:qFormat/>
    <w:pPr>
      <w:numPr>
        <w:ilvl w:val="2"/>
        <w:numId w:val="1"/>
      </w:numPr>
      <w:outlineLvl w:val="2"/>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cas">
    <w:name w:val="Marcas"/>
    <w:qFormat/>
    <w:rPr>
      <w:rFonts w:ascii="OpenSymbol" w:eastAsia="OpenSymbol" w:hAnsi="OpenSymbol" w:cs="OpenSymbol"/>
    </w:rPr>
  </w:style>
  <w:style w:type="character" w:customStyle="1" w:styleId="LinkdaInternet">
    <w:name w:val="Link da Internet"/>
    <w:rPr>
      <w:color w:val="000080"/>
      <w:u w:val="single"/>
    </w:rPr>
  </w:style>
  <w:style w:type="character" w:customStyle="1" w:styleId="Vnculodendice">
    <w:name w:val="Vínculo de índice"/>
    <w:qFormat/>
  </w:style>
  <w:style w:type="character" w:customStyle="1" w:styleId="Zeichenformat">
    <w:name w:val="Zeichenformat"/>
    <w:qFormat/>
  </w:style>
  <w:style w:type="paragraph" w:customStyle="1" w:styleId="LO-Normal">
    <w:name w:val="LO-Normal"/>
    <w:qFormat/>
    <w:pPr>
      <w:widowControl w:val="0"/>
      <w:suppressAutoHyphens/>
      <w:spacing w:line="240" w:lineRule="auto"/>
    </w:pPr>
    <w:rPr>
      <w:rFonts w:ascii="Times New Roman" w:eastAsia="SimSun" w:hAnsi="Times New Roman" w:cs="Tahoma"/>
      <w:kern w:val="2"/>
      <w:sz w:val="24"/>
      <w:szCs w:val="24"/>
      <w:lang w:eastAsia="hi-IN" w:bidi="hi-IN"/>
    </w:rPr>
  </w:style>
  <w:style w:type="paragraph" w:styleId="Corpodetexto">
    <w:name w:val="Body Text"/>
    <w:basedOn w:val="Normal"/>
    <w:pPr>
      <w:spacing w:after="120"/>
    </w:pPr>
  </w:style>
  <w:style w:type="paragraph" w:customStyle="1" w:styleId="texto">
    <w:name w:val="texto"/>
    <w:qForma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ind w:left="170" w:hanging="170"/>
      <w:jc w:val="both"/>
      <w:textAlignment w:val="baseline"/>
    </w:pPr>
    <w:rPr>
      <w:rFonts w:ascii="Times New Roman" w:eastAsia="Times New Roman" w:hAnsi="Times New Roman"/>
      <w:kern w:val="2"/>
      <w:sz w:val="20"/>
      <w:szCs w:val="20"/>
      <w:lang w:eastAsia="zh-CN"/>
    </w:rPr>
  </w:style>
  <w:style w:type="paragraph" w:customStyle="1" w:styleId="Contedodatabela">
    <w:name w:val="Conteúdo da tabela"/>
    <w:basedOn w:val="Normal"/>
    <w:qFormat/>
    <w:pPr>
      <w:suppressLineNumbers/>
    </w:pPr>
  </w:style>
  <w:style w:type="paragraph" w:styleId="Cabealho">
    <w:name w:val="header"/>
    <w:basedOn w:val="Normal"/>
    <w:pPr>
      <w:suppressLineNumbers/>
      <w:tabs>
        <w:tab w:val="center" w:pos="4819"/>
        <w:tab w:val="right" w:pos="9638"/>
      </w:tabs>
    </w:pPr>
  </w:style>
  <w:style w:type="paragraph" w:customStyle="1" w:styleId="Ttulodetabela">
    <w:name w:val="Título de tabela"/>
    <w:basedOn w:val="Contedodatabela"/>
    <w:qFormat/>
    <w:pPr>
      <w:jc w:val="center"/>
    </w:pPr>
    <w:rPr>
      <w:b/>
      <w:bCs/>
    </w:rPr>
  </w:style>
  <w:style w:type="paragraph" w:customStyle="1" w:styleId="Citaes">
    <w:name w:val="Citações"/>
    <w:basedOn w:val="Normal"/>
    <w:qFormat/>
    <w:pPr>
      <w:spacing w:after="283"/>
      <w:ind w:left="567" w:right="567"/>
    </w:pPr>
  </w:style>
  <w:style w:type="paragraph" w:styleId="Ttulo">
    <w:name w:val="Title"/>
    <w:basedOn w:val="Normal"/>
    <w:next w:val="Corpodetexto"/>
    <w:qFormat/>
    <w:pPr>
      <w:jc w:val="center"/>
    </w:pPr>
    <w:rPr>
      <w:b/>
      <w:bCs/>
      <w:sz w:val="36"/>
      <w:szCs w:val="36"/>
    </w:rPr>
  </w:style>
  <w:style w:type="paragraph" w:styleId="Subttulo">
    <w:name w:val="Subtitle"/>
    <w:basedOn w:val="Normal"/>
    <w:next w:val="Corpodetexto"/>
    <w:qFormat/>
    <w:pPr>
      <w:jc w:val="center"/>
    </w:pPr>
    <w:rPr>
      <w:i/>
      <w:iCs/>
      <w:sz w:val="28"/>
      <w:szCs w:val="28"/>
    </w:rPr>
  </w:style>
  <w:style w:type="paragraph" w:styleId="Rodap">
    <w:name w:val="footer"/>
    <w:basedOn w:val="Normal"/>
    <w:pPr>
      <w:suppressLineNumbers/>
      <w:tabs>
        <w:tab w:val="center" w:pos="4819"/>
        <w:tab w:val="right" w:pos="9638"/>
      </w:tabs>
    </w:pPr>
  </w:style>
  <w:style w:type="paragraph" w:customStyle="1" w:styleId="EPTabela">
    <w:name w:val="EP Tabela"/>
    <w:basedOn w:val="LO-Normal"/>
    <w:qFormat/>
    <w:pPr>
      <w:jc w:val="center"/>
    </w:pPr>
    <w:rPr>
      <w:rFonts w:cs="Arial"/>
      <w:b/>
      <w:sz w:val="22"/>
      <w:lang w:eastAsia="ar-SA"/>
    </w:rPr>
  </w:style>
  <w:style w:type="paragraph" w:customStyle="1" w:styleId="EPConteudotabela">
    <w:name w:val="EP Conteudotabela"/>
    <w:basedOn w:val="LO-Normal"/>
    <w:qFormat/>
    <w:pPr>
      <w:tabs>
        <w:tab w:val="left" w:pos="-325"/>
      </w:tabs>
      <w:spacing w:line="100" w:lineRule="atLeast"/>
      <w:ind w:left="23" w:firstLine="45"/>
    </w:pPr>
    <w:rPr>
      <w:rFonts w:cs="Arial"/>
      <w:lang w:eastAsia="ar-SA"/>
    </w:rPr>
  </w:style>
  <w:style w:type="paragraph" w:styleId="Ttulodendicedeautoridades">
    <w:name w:val="toa heading"/>
    <w:basedOn w:val="Normal"/>
    <w:pPr>
      <w:suppressLineNumbers/>
    </w:pPr>
    <w:rPr>
      <w:b/>
      <w:bCs/>
      <w:sz w:val="32"/>
      <w:szCs w:val="32"/>
    </w:rPr>
  </w:style>
  <w:style w:type="paragraph" w:customStyle="1" w:styleId="ndice">
    <w:name w:val="Índice"/>
    <w:basedOn w:val="Normal"/>
    <w:qFormat/>
    <w:pPr>
      <w:suppressLineNumbers/>
    </w:pPr>
  </w:style>
  <w:style w:type="paragraph" w:styleId="Sumrio1">
    <w:name w:val="toc 1"/>
    <w:basedOn w:val="ndice"/>
    <w:pPr>
      <w:tabs>
        <w:tab w:val="right" w:leader="dot" w:pos="9638"/>
      </w:tabs>
    </w:pPr>
  </w:style>
  <w:style w:type="paragraph" w:styleId="Sumrio2">
    <w:name w:val="toc 2"/>
    <w:basedOn w:val="ndice"/>
    <w:pPr>
      <w:tabs>
        <w:tab w:val="right" w:leader="dot" w:pos="9355"/>
      </w:tabs>
      <w:ind w:left="283"/>
    </w:pPr>
  </w:style>
  <w:style w:type="numbering" w:customStyle="1" w:styleId="WW8Num1">
    <w:name w:val="WW8Num1"/>
    <w:qFormat/>
  </w:style>
  <w:style w:type="character" w:styleId="Refdecomentrio">
    <w:name w:val="annotation reference"/>
    <w:basedOn w:val="Fontepargpadro"/>
    <w:uiPriority w:val="99"/>
    <w:semiHidden/>
    <w:unhideWhenUsed/>
    <w:rsid w:val="000C3D96"/>
    <w:rPr>
      <w:sz w:val="16"/>
      <w:szCs w:val="16"/>
    </w:rPr>
  </w:style>
  <w:style w:type="paragraph" w:styleId="Textodecomentrio">
    <w:name w:val="annotation text"/>
    <w:basedOn w:val="Normal"/>
    <w:link w:val="TextodecomentrioChar"/>
    <w:unhideWhenUsed/>
    <w:rsid w:val="000C3D96"/>
    <w:rPr>
      <w:rFonts w:cs="Mangal"/>
      <w:sz w:val="20"/>
      <w:szCs w:val="18"/>
    </w:rPr>
  </w:style>
  <w:style w:type="character" w:customStyle="1" w:styleId="TextodecomentrioChar">
    <w:name w:val="Texto de comentário Char"/>
    <w:basedOn w:val="Fontepargpadro"/>
    <w:link w:val="Textodecomentrio"/>
    <w:rsid w:val="000C3D96"/>
    <w:rPr>
      <w:rFonts w:ascii="Times New Roman" w:eastAsia="SimSun" w:hAnsi="Times New Roman" w:cs="Mangal"/>
      <w:kern w:val="2"/>
      <w:sz w:val="20"/>
      <w:szCs w:val="18"/>
      <w:lang w:eastAsia="zh-CN" w:bidi="hi-IN"/>
    </w:rPr>
  </w:style>
  <w:style w:type="paragraph" w:styleId="Assuntodocomentrio">
    <w:name w:val="annotation subject"/>
    <w:basedOn w:val="Textodecomentrio"/>
    <w:next w:val="Textodecomentrio"/>
    <w:link w:val="AssuntodocomentrioChar"/>
    <w:uiPriority w:val="99"/>
    <w:semiHidden/>
    <w:unhideWhenUsed/>
    <w:rsid w:val="000C3D96"/>
    <w:rPr>
      <w:b/>
      <w:bCs/>
    </w:rPr>
  </w:style>
  <w:style w:type="character" w:customStyle="1" w:styleId="AssuntodocomentrioChar">
    <w:name w:val="Assunto do comentário Char"/>
    <w:basedOn w:val="TextodecomentrioChar"/>
    <w:link w:val="Assuntodocomentrio"/>
    <w:uiPriority w:val="99"/>
    <w:semiHidden/>
    <w:rsid w:val="000C3D96"/>
    <w:rPr>
      <w:rFonts w:ascii="Times New Roman" w:eastAsia="SimSun" w:hAnsi="Times New Roman" w:cs="Mangal"/>
      <w:b/>
      <w:bCs/>
      <w:kern w:val="2"/>
      <w:sz w:val="20"/>
      <w:szCs w:val="18"/>
      <w:lang w:eastAsia="zh-CN" w:bidi="hi-IN"/>
    </w:rPr>
  </w:style>
  <w:style w:type="paragraph" w:styleId="Textodebalo">
    <w:name w:val="Balloon Text"/>
    <w:basedOn w:val="Normal"/>
    <w:link w:val="TextodebaloChar"/>
    <w:uiPriority w:val="99"/>
    <w:semiHidden/>
    <w:unhideWhenUsed/>
    <w:rsid w:val="000C3D96"/>
    <w:rPr>
      <w:rFonts w:ascii="Segoe UI" w:hAnsi="Segoe UI" w:cs="Mangal"/>
      <w:sz w:val="18"/>
      <w:szCs w:val="16"/>
    </w:rPr>
  </w:style>
  <w:style w:type="character" w:customStyle="1" w:styleId="TextodebaloChar">
    <w:name w:val="Texto de balão Char"/>
    <w:basedOn w:val="Fontepargpadro"/>
    <w:link w:val="Textodebalo"/>
    <w:uiPriority w:val="99"/>
    <w:semiHidden/>
    <w:rsid w:val="000C3D96"/>
    <w:rPr>
      <w:rFonts w:ascii="Segoe UI" w:eastAsia="SimSun"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pea.gov.br/cartadeconjuntura/index.php/tag/icti/" TargetMode="External"/><Relationship Id="rId3" Type="http://schemas.openxmlformats.org/officeDocument/2006/relationships/settings" Target="settings.xml"/><Relationship Id="rId7" Type="http://schemas.openxmlformats.org/officeDocument/2006/relationships/hyperlink" Target="https://www.agu.gov.br/page/content/detail/id_conteudo/270265"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2132</TotalTime>
  <Pages>18</Pages>
  <Words>6471</Words>
  <Characters>34947</Characters>
  <Application>Microsoft Office Word</Application>
  <DocSecurity>8</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UNIRIO</Company>
  <LinksUpToDate>false</LinksUpToDate>
  <CharactersWithSpaces>41336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Santiago Hilario</dc:creator>
  <dc:description/>
  <cp:lastModifiedBy>THAIS DOS SANTOS ZAMBA</cp:lastModifiedBy>
  <cp:revision>284</cp:revision>
  <dcterms:created xsi:type="dcterms:W3CDTF">2014-10-02T13:27:00Z</dcterms:created>
  <dcterms:modified xsi:type="dcterms:W3CDTF">2021-05-18T20:06:00Z</dcterms:modified>
  <dc:language>pt-BR</dc:language>
</cp:coreProperties>
</file>