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31A0A" w14:textId="77777777" w:rsidR="007B66BD" w:rsidRDefault="00E26AF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02BB81F2" wp14:editId="6E74C913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1645" cy="484505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484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EADFC6" w14:textId="77777777" w:rsidR="007B66BD" w:rsidRDefault="007B66B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4F97AFBB" w14:textId="77777777" w:rsidR="007B66BD" w:rsidRDefault="007B66B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093D7C11" w14:textId="77777777" w:rsidR="007B66BD" w:rsidRDefault="007B66B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16CD5791" w14:textId="77777777" w:rsidR="007B66BD" w:rsidRDefault="00E26AFD">
      <w:pPr>
        <w:pStyle w:val="normal0"/>
        <w:ind w:left="140"/>
      </w:pPr>
      <w:r>
        <w:rPr>
          <w:rFonts w:ascii="Times New Roman" w:eastAsia="Times New Roman" w:hAnsi="Times New Roman" w:cs="Times New Roman"/>
          <w:sz w:val="28"/>
          <w:szCs w:val="28"/>
        </w:rPr>
        <w:t>UNIVERSIDADE FEDERAL DO ESTADO DO RIO DE JANEIRO – UNIRIO</w:t>
      </w:r>
    </w:p>
    <w:p w14:paraId="5EA522C7" w14:textId="77777777" w:rsidR="007B66BD" w:rsidRDefault="00E26AFD">
      <w:pPr>
        <w:pStyle w:val="normal0"/>
        <w:ind w:left="1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CENTRO DE LETRAS E ARTES</w:t>
      </w:r>
    </w:p>
    <w:p w14:paraId="0034029D" w14:textId="77777777" w:rsidR="007B66BD" w:rsidRDefault="00E26AFD">
      <w:pPr>
        <w:pStyle w:val="normal0"/>
        <w:ind w:left="1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ESCOLA DE LETRAS</w:t>
      </w:r>
    </w:p>
    <w:p w14:paraId="6654FE1A" w14:textId="77777777" w:rsidR="007B66BD" w:rsidRDefault="007B66B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65A506B5" w14:textId="77777777" w:rsidR="007B66BD" w:rsidRDefault="007B66B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06FF3F20" w14:textId="77777777" w:rsidR="007B66BD" w:rsidRDefault="007B66B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09255B49" w14:textId="77777777" w:rsidR="007B66BD" w:rsidRDefault="00E26AFD">
      <w:pPr>
        <w:pStyle w:val="normal0"/>
        <w:ind w:right="-19"/>
        <w:jc w:val="center"/>
      </w:pPr>
      <w:r>
        <w:rPr>
          <w:b/>
          <w:sz w:val="24"/>
          <w:szCs w:val="24"/>
        </w:rPr>
        <w:t xml:space="preserve">PLANO DE CURSO EMERGENCIAL </w:t>
      </w:r>
    </w:p>
    <w:p w14:paraId="792BBCE2" w14:textId="77777777" w:rsidR="007B66BD" w:rsidRDefault="007B66BD">
      <w:pPr>
        <w:pStyle w:val="normal0"/>
        <w:ind w:right="-19"/>
        <w:jc w:val="center"/>
        <w:rPr>
          <w:b/>
          <w:sz w:val="24"/>
          <w:szCs w:val="24"/>
        </w:rPr>
      </w:pPr>
    </w:p>
    <w:p w14:paraId="1DFA213D" w14:textId="77777777" w:rsidR="007B66BD" w:rsidRDefault="007B66BD">
      <w:pPr>
        <w:pStyle w:val="normal0"/>
        <w:ind w:right="-19"/>
        <w:jc w:val="center"/>
        <w:rPr>
          <w:b/>
          <w:sz w:val="24"/>
          <w:szCs w:val="24"/>
        </w:rPr>
      </w:pPr>
    </w:p>
    <w:tbl>
      <w:tblPr>
        <w:tblStyle w:val="a"/>
        <w:tblW w:w="9434" w:type="dxa"/>
        <w:tblLayout w:type="fixed"/>
        <w:tblLook w:val="0000" w:firstRow="0" w:lastRow="0" w:firstColumn="0" w:lastColumn="0" w:noHBand="0" w:noVBand="0"/>
      </w:tblPr>
      <w:tblGrid>
        <w:gridCol w:w="4680"/>
        <w:gridCol w:w="4754"/>
      </w:tblGrid>
      <w:tr w:rsidR="007B66BD" w14:paraId="076B0D17" w14:textId="77777777">
        <w:trPr>
          <w:trHeight w:val="567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F3CF" w14:textId="77777777" w:rsidR="007B66BD" w:rsidRDefault="00E26AFD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 xml:space="preserve"> Disciplina: Estudos da Oralidade e Ensino</w:t>
            </w:r>
          </w:p>
        </w:tc>
      </w:tr>
      <w:tr w:rsidR="007B66BD" w14:paraId="38F67646" w14:textId="77777777">
        <w:trPr>
          <w:trHeight w:val="56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EA5F" w14:textId="77777777" w:rsidR="007B66BD" w:rsidRDefault="00E26AFD">
            <w:pPr>
              <w:pStyle w:val="normal0"/>
            </w:pPr>
            <w:r>
              <w:rPr>
                <w:b/>
                <w:sz w:val="24"/>
                <w:szCs w:val="24"/>
              </w:rPr>
              <w:t xml:space="preserve"> Código: ALT0052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0F22" w14:textId="77777777" w:rsidR="007B66BD" w:rsidRDefault="00E26AFD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 xml:space="preserve"> C.H.: 60h (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eóric</w:t>
            </w:r>
            <w:r>
              <w:rPr>
                <w:b/>
                <w:sz w:val="24"/>
                <w:szCs w:val="24"/>
              </w:rPr>
              <w:t>a)</w:t>
            </w:r>
          </w:p>
        </w:tc>
      </w:tr>
      <w:tr w:rsidR="007B66BD" w14:paraId="23447C6B" w14:textId="77777777">
        <w:trPr>
          <w:trHeight w:val="567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3CFC" w14:textId="77777777" w:rsidR="007B66BD" w:rsidRDefault="00E26AFD">
            <w:pPr>
              <w:pStyle w:val="normal0"/>
            </w:pPr>
            <w:r>
              <w:rPr>
                <w:b/>
                <w:sz w:val="24"/>
                <w:szCs w:val="24"/>
              </w:rPr>
              <w:t xml:space="preserve"> Cursos Atendidos: Letras- Licenciatura</w:t>
            </w:r>
          </w:p>
        </w:tc>
      </w:tr>
      <w:tr w:rsidR="007B66BD" w14:paraId="5AD6B2E5" w14:textId="77777777">
        <w:trPr>
          <w:trHeight w:val="56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EBCA" w14:textId="77777777" w:rsidR="007B66BD" w:rsidRDefault="00E26AFD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 xml:space="preserve"> Docentes: Elizabeth Sara Lewis/</w:t>
            </w:r>
          </w:p>
          <w:p w14:paraId="021372D6" w14:textId="77777777" w:rsidR="007B66BD" w:rsidRDefault="00E26AFD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>Luciana Paiva de Vilhena Leite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3609" w14:textId="77777777" w:rsidR="007B66BD" w:rsidRDefault="00E26AFD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 xml:space="preserve"> Matrícula: 2117362/ 1565311</w:t>
            </w:r>
          </w:p>
          <w:p w14:paraId="2B0ADD40" w14:textId="77777777" w:rsidR="007B66BD" w:rsidRDefault="007B66BD">
            <w:pPr>
              <w:pStyle w:val="normal0"/>
              <w:ind w:right="-19"/>
            </w:pPr>
          </w:p>
        </w:tc>
      </w:tr>
      <w:tr w:rsidR="007B66BD" w14:paraId="0D94FA50" w14:textId="77777777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E270" w14:textId="77777777" w:rsidR="007B66BD" w:rsidRDefault="00E26AFD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 xml:space="preserve"> Cronograma: </w:t>
            </w:r>
            <w:r>
              <w:rPr>
                <w:i/>
                <w:sz w:val="24"/>
                <w:szCs w:val="24"/>
              </w:rPr>
              <w:t>obs. Cronograma sujeito a modificações.</w:t>
            </w:r>
          </w:p>
          <w:p w14:paraId="1F90EE6E" w14:textId="77777777" w:rsidR="007B66BD" w:rsidRDefault="007B66BD">
            <w:pPr>
              <w:pStyle w:val="normal0"/>
              <w:ind w:right="-19"/>
            </w:pPr>
          </w:p>
          <w:p w14:paraId="1617C2A9" w14:textId="77777777" w:rsidR="007B66BD" w:rsidRDefault="00E26AFD">
            <w:pPr>
              <w:pStyle w:val="normal0"/>
              <w:ind w:right="-19"/>
            </w:pPr>
            <w:r>
              <w:rPr>
                <w:sz w:val="24"/>
                <w:szCs w:val="24"/>
              </w:rPr>
              <w:t>MÓDULO 1: ANÁLISE DA CONVERSA E INTERAÇÃO EM SALA DE AULA (PROFESS</w:t>
            </w:r>
            <w:r>
              <w:rPr>
                <w:sz w:val="24"/>
                <w:szCs w:val="24"/>
              </w:rPr>
              <w:t>ORA ELIZABETH)</w:t>
            </w:r>
          </w:p>
          <w:p w14:paraId="289398ED" w14:textId="77777777" w:rsidR="007B66BD" w:rsidRDefault="00E26AFD">
            <w:pPr>
              <w:pStyle w:val="normal0"/>
              <w:ind w:right="-19"/>
            </w:pPr>
            <w:r>
              <w:rPr>
                <w:sz w:val="24"/>
                <w:szCs w:val="24"/>
              </w:rPr>
              <w:t>Semana 1 – 03/03 – introdução à Análise da Conversa (parte I): conceitos-base (pares adjacentes, preferência etc.) e as transcrições no modelo Jefferson</w:t>
            </w:r>
          </w:p>
          <w:p w14:paraId="415E732C" w14:textId="77777777" w:rsidR="007B66BD" w:rsidRDefault="00E26AFD">
            <w:pPr>
              <w:pStyle w:val="normal0"/>
              <w:ind w:right="-19"/>
            </w:pPr>
            <w:r>
              <w:rPr>
                <w:sz w:val="24"/>
                <w:szCs w:val="24"/>
              </w:rPr>
              <w:t>Semana 2 – 10/03 – introdução à Análise da Conversa (parte II): alguns conceitos-base (u</w:t>
            </w:r>
            <w:r>
              <w:rPr>
                <w:sz w:val="24"/>
                <w:szCs w:val="24"/>
              </w:rPr>
              <w:t>nidades de construção de turno, interrupções, reparo etc.)</w:t>
            </w:r>
          </w:p>
          <w:p w14:paraId="5F7525DD" w14:textId="77777777" w:rsidR="007B66BD" w:rsidRDefault="00E26AFD">
            <w:pPr>
              <w:pStyle w:val="normal0"/>
              <w:ind w:right="-19"/>
            </w:pPr>
            <w:r>
              <w:rPr>
                <w:sz w:val="24"/>
                <w:szCs w:val="24"/>
              </w:rPr>
              <w:t>Semana 3 – 17/03 – a organização da tomada de turnos em conversas cotidianas x em sala de aula</w:t>
            </w:r>
          </w:p>
          <w:p w14:paraId="2C3A890C" w14:textId="77777777" w:rsidR="007B66BD" w:rsidRDefault="00E26AFD">
            <w:pPr>
              <w:pStyle w:val="normal0"/>
              <w:ind w:right="-19"/>
            </w:pPr>
            <w:r>
              <w:rPr>
                <w:sz w:val="24"/>
                <w:szCs w:val="24"/>
              </w:rPr>
              <w:t xml:space="preserve">Semana 4 – 24/03 – discurso e relações de poder em sala de aula (parte I): sequência IRA x </w:t>
            </w:r>
            <w:proofErr w:type="spellStart"/>
            <w:r>
              <w:rPr>
                <w:sz w:val="24"/>
                <w:szCs w:val="24"/>
              </w:rPr>
              <w:t>revozeamento</w:t>
            </w:r>
            <w:proofErr w:type="spellEnd"/>
            <w:r>
              <w:rPr>
                <w:sz w:val="24"/>
                <w:szCs w:val="24"/>
              </w:rPr>
              <w:t xml:space="preserve"> e construção conjunta do conhecimento</w:t>
            </w:r>
          </w:p>
          <w:p w14:paraId="5CA84B34" w14:textId="77777777" w:rsidR="007B66BD" w:rsidRDefault="00E26AFD">
            <w:pPr>
              <w:pStyle w:val="normal0"/>
              <w:ind w:right="-19"/>
            </w:pPr>
            <w:r>
              <w:rPr>
                <w:sz w:val="24"/>
                <w:szCs w:val="24"/>
              </w:rPr>
              <w:t>Semana 5 – 31/03 – discurso e relações de poder em sala de aula (parte II): análise de um episódio de avaliação ne</w:t>
            </w:r>
            <w:r>
              <w:rPr>
                <w:sz w:val="24"/>
                <w:szCs w:val="24"/>
              </w:rPr>
              <w:t>gativa; revisão para Avaliação 1</w:t>
            </w:r>
          </w:p>
          <w:p w14:paraId="3F59EC6C" w14:textId="77777777" w:rsidR="007B66BD" w:rsidRDefault="007B66BD">
            <w:pPr>
              <w:pStyle w:val="normal0"/>
              <w:ind w:right="-19"/>
              <w:rPr>
                <w:sz w:val="24"/>
                <w:szCs w:val="24"/>
              </w:rPr>
            </w:pPr>
          </w:p>
          <w:p w14:paraId="77CFBF9A" w14:textId="77777777" w:rsidR="007B66BD" w:rsidRDefault="00E26AFD">
            <w:pPr>
              <w:pStyle w:val="normal0"/>
              <w:ind w:right="-19"/>
            </w:pPr>
            <w:r>
              <w:rPr>
                <w:sz w:val="24"/>
                <w:szCs w:val="24"/>
              </w:rPr>
              <w:t>MÓDULO 2: ORALIDADE, LETRAMENTO(S) E MEDIAÇÕES NA ESCOLA (PROFESSORA LUCIANA)</w:t>
            </w:r>
          </w:p>
          <w:p w14:paraId="77F66503" w14:textId="77777777" w:rsidR="007B66BD" w:rsidRDefault="00E26AFD">
            <w:pPr>
              <w:pStyle w:val="normal0"/>
              <w:ind w:right="-19"/>
              <w:jc w:val="both"/>
            </w:pPr>
            <w:r>
              <w:rPr>
                <w:sz w:val="24"/>
                <w:szCs w:val="24"/>
              </w:rPr>
              <w:t xml:space="preserve">Semana 6 – 07/04 – I. Língua escrita e língua falada - aspectos políticos e ensino: </w:t>
            </w:r>
            <w:proofErr w:type="spellStart"/>
            <w:r>
              <w:rPr>
                <w:sz w:val="24"/>
                <w:szCs w:val="24"/>
              </w:rPr>
              <w:t>co</w:t>
            </w:r>
            <w:proofErr w:type="spellEnd"/>
            <w:r>
              <w:rPr>
                <w:sz w:val="24"/>
                <w:szCs w:val="24"/>
              </w:rPr>
              <w:t xml:space="preserve">-construção de conceitos a respeito de fala/ escrita e de </w:t>
            </w:r>
            <w:r>
              <w:rPr>
                <w:sz w:val="24"/>
                <w:szCs w:val="24"/>
              </w:rPr>
              <w:t>oralidade/letramento; II.  legitimação do ensino de oralidade na escola;</w:t>
            </w:r>
          </w:p>
          <w:p w14:paraId="428E1DD9" w14:textId="77777777" w:rsidR="007B66BD" w:rsidRDefault="00E26AFD">
            <w:pPr>
              <w:pStyle w:val="normal0"/>
              <w:ind w:right="-19"/>
              <w:jc w:val="both"/>
            </w:pPr>
            <w:r>
              <w:rPr>
                <w:sz w:val="24"/>
                <w:szCs w:val="24"/>
              </w:rPr>
              <w:t>Semana 7 – 14/04 –  I. Da Língua ao Discurso: a fala como fenômeno não-mediado; II. O professor como mediador da aprendizagem; III. compreensão e interpretação baseadas em fatores lin</w:t>
            </w:r>
            <w:r>
              <w:rPr>
                <w:sz w:val="24"/>
                <w:szCs w:val="24"/>
              </w:rPr>
              <w:t xml:space="preserve">guísticos e discursivos; </w:t>
            </w:r>
          </w:p>
          <w:p w14:paraId="611BEE1D" w14:textId="77777777" w:rsidR="007B66BD" w:rsidRDefault="00E26AFD">
            <w:pPr>
              <w:pStyle w:val="normal0"/>
              <w:ind w:right="-19"/>
            </w:pPr>
            <w:r>
              <w:rPr>
                <w:sz w:val="24"/>
                <w:szCs w:val="24"/>
              </w:rPr>
              <w:t xml:space="preserve">Semana 8  </w:t>
            </w:r>
            <w:r>
              <w:rPr>
                <w:color w:val="FF0000"/>
                <w:sz w:val="24"/>
                <w:szCs w:val="24"/>
              </w:rPr>
              <w:t xml:space="preserve">(dia 21/04 é feriado) </w:t>
            </w:r>
          </w:p>
          <w:p w14:paraId="078AB80A" w14:textId="77777777" w:rsidR="007B66BD" w:rsidRDefault="00E26AFD">
            <w:pPr>
              <w:pStyle w:val="normal0"/>
              <w:ind w:right="-19"/>
              <w:jc w:val="both"/>
            </w:pPr>
            <w:r>
              <w:rPr>
                <w:sz w:val="24"/>
                <w:szCs w:val="24"/>
              </w:rPr>
              <w:t xml:space="preserve">Semana 9 – 28/04 –  I. O </w:t>
            </w:r>
            <w:proofErr w:type="spellStart"/>
            <w:r>
              <w:rPr>
                <w:sz w:val="24"/>
                <w:szCs w:val="24"/>
              </w:rPr>
              <w:t>Continuum</w:t>
            </w:r>
            <w:proofErr w:type="spellEnd"/>
            <w:r>
              <w:rPr>
                <w:sz w:val="24"/>
                <w:szCs w:val="24"/>
              </w:rPr>
              <w:t xml:space="preserve"> fala-escrita e sua relação com os gêneros discursivos; II. Os gêneros orais e a valorização da tradição oral em sala de aula; III.  Organização do texto falado: [</w:t>
            </w:r>
            <w:r>
              <w:rPr>
                <w:sz w:val="24"/>
                <w:szCs w:val="24"/>
              </w:rPr>
              <w:t>turno, tópico e marcadores conversacionais] e legitimação da cultura oral do estudante;</w:t>
            </w:r>
          </w:p>
          <w:p w14:paraId="6FC30184" w14:textId="77777777" w:rsidR="007B66BD" w:rsidRDefault="00E26AFD">
            <w:pPr>
              <w:pStyle w:val="normal0"/>
              <w:ind w:right="-19"/>
              <w:jc w:val="both"/>
            </w:pPr>
            <w:r>
              <w:rPr>
                <w:sz w:val="24"/>
                <w:szCs w:val="24"/>
              </w:rPr>
              <w:t>Semana 10 – 05/05 – I. Encadeamento sintático da fala: relação entre pensamento e construção sintática; II. Estruturas de tópico e comentário / Tema e Rema;</w:t>
            </w:r>
          </w:p>
          <w:p w14:paraId="271E1366" w14:textId="77777777" w:rsidR="007B66BD" w:rsidRDefault="00E26AFD">
            <w:pPr>
              <w:pStyle w:val="normal0"/>
              <w:ind w:right="-19"/>
              <w:jc w:val="both"/>
            </w:pPr>
            <w:r>
              <w:rPr>
                <w:sz w:val="24"/>
                <w:szCs w:val="24"/>
              </w:rPr>
              <w:t xml:space="preserve">Semana 11 – 12/05 – I.  A conversação como ato social: a escola e os saberes envolvidos; II. </w:t>
            </w:r>
            <w:r>
              <w:rPr>
                <w:sz w:val="24"/>
                <w:szCs w:val="24"/>
              </w:rPr>
              <w:lastRenderedPageBreak/>
              <w:t xml:space="preserve">Para além da Retórica: a oralidade como prática </w:t>
            </w:r>
            <w:proofErr w:type="spellStart"/>
            <w:r>
              <w:rPr>
                <w:sz w:val="24"/>
                <w:szCs w:val="24"/>
              </w:rPr>
              <w:t>sociocomunicativa</w:t>
            </w:r>
            <w:proofErr w:type="spellEnd"/>
            <w:r>
              <w:rPr>
                <w:sz w:val="24"/>
                <w:szCs w:val="24"/>
              </w:rPr>
              <w:t>; III. O que dizem os documentos oficiais sobre o ensino da oralidade na escola?</w:t>
            </w:r>
          </w:p>
          <w:p w14:paraId="47DB0001" w14:textId="77777777" w:rsidR="007B66BD" w:rsidRDefault="007B66BD">
            <w:pPr>
              <w:pStyle w:val="normal0"/>
              <w:ind w:right="-19"/>
              <w:jc w:val="both"/>
            </w:pPr>
          </w:p>
          <w:p w14:paraId="379BF8EF" w14:textId="77777777" w:rsidR="007B66BD" w:rsidRDefault="00E26AFD">
            <w:pPr>
              <w:pStyle w:val="normal0"/>
              <w:ind w:right="-19"/>
            </w:pPr>
            <w:r>
              <w:rPr>
                <w:sz w:val="24"/>
                <w:szCs w:val="24"/>
              </w:rPr>
              <w:t>Semana 12 – 19/0</w:t>
            </w:r>
            <w:r>
              <w:rPr>
                <w:sz w:val="24"/>
                <w:szCs w:val="24"/>
              </w:rPr>
              <w:t xml:space="preserve">5 – Semana reservada para aula de reposição ou prova final (se houver necessidade) </w:t>
            </w:r>
          </w:p>
          <w:p w14:paraId="75A9C91B" w14:textId="77777777" w:rsidR="007B66BD" w:rsidRDefault="00E26AFD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66BD" w14:paraId="093B6718" w14:textId="77777777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78F3" w14:textId="77777777" w:rsidR="007B66BD" w:rsidRDefault="00E26AFD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lastRenderedPageBreak/>
              <w:t xml:space="preserve"> Metodologia:</w:t>
            </w:r>
          </w:p>
          <w:p w14:paraId="4853CA5C" w14:textId="77777777" w:rsidR="007B66BD" w:rsidRDefault="007B66BD">
            <w:pPr>
              <w:pStyle w:val="normal0"/>
              <w:ind w:right="-19"/>
            </w:pPr>
          </w:p>
          <w:p w14:paraId="5186FB38" w14:textId="77777777" w:rsidR="007B66BD" w:rsidRDefault="00E26AFD">
            <w:pPr>
              <w:pStyle w:val="normal0"/>
              <w:ind w:right="-19"/>
            </w:pPr>
            <w:r>
              <w:rPr>
                <w:sz w:val="24"/>
                <w:szCs w:val="24"/>
              </w:rPr>
              <w:t>Atividades síncronas: aulas uma vez por semana às 4as feiras, entre 18h00 e 20h. As aulas da professora Elizabeth não serão gravadas; as aulas da professo</w:t>
            </w:r>
            <w:r>
              <w:rPr>
                <w:sz w:val="24"/>
                <w:szCs w:val="24"/>
              </w:rPr>
              <w:t>ra Luciana serão gravadas.</w:t>
            </w:r>
          </w:p>
          <w:p w14:paraId="42607E57" w14:textId="77777777" w:rsidR="007B66BD" w:rsidRDefault="007B66BD">
            <w:pPr>
              <w:pStyle w:val="normal0"/>
              <w:ind w:right="-19"/>
            </w:pPr>
          </w:p>
          <w:p w14:paraId="0ADBB822" w14:textId="77777777" w:rsidR="007B66BD" w:rsidRDefault="00E26AFD">
            <w:pPr>
              <w:pStyle w:val="normal0"/>
              <w:ind w:right="-19"/>
              <w:jc w:val="both"/>
            </w:pPr>
            <w:r>
              <w:rPr>
                <w:sz w:val="24"/>
                <w:szCs w:val="24"/>
              </w:rPr>
              <w:t>Atividades assíncronas: vídeos, leitura de textos teóricos, exercícios de análise e outras atividades de produção por parte do estudante,  discussão na plataforma virtual.</w:t>
            </w:r>
          </w:p>
          <w:p w14:paraId="2A33B2BD" w14:textId="77777777" w:rsidR="007B66BD" w:rsidRDefault="007B66BD">
            <w:pPr>
              <w:pStyle w:val="normal0"/>
              <w:ind w:right="-19"/>
              <w:jc w:val="both"/>
            </w:pPr>
          </w:p>
          <w:p w14:paraId="1C5CD3F4" w14:textId="77777777" w:rsidR="007B66BD" w:rsidRDefault="00E26AFD">
            <w:pPr>
              <w:pStyle w:val="normal0"/>
              <w:ind w:right="-19"/>
              <w:jc w:val="both"/>
            </w:pPr>
            <w:r>
              <w:rPr>
                <w:i/>
                <w:sz w:val="24"/>
                <w:szCs w:val="24"/>
              </w:rPr>
              <w:t>Metodologia sujeita a modificações, sempre a serem dialogadas com a turma, dependendo das nossas experiências usando as plataformas online.</w:t>
            </w:r>
          </w:p>
          <w:p w14:paraId="303C0292" w14:textId="77777777" w:rsidR="007B66BD" w:rsidRDefault="00E26AFD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66BD" w14:paraId="3FC7FD74" w14:textId="77777777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C535" w14:textId="77777777" w:rsidR="007B66BD" w:rsidRDefault="00E26AFD">
            <w:pPr>
              <w:pStyle w:val="normal0"/>
            </w:pPr>
            <w:r>
              <w:rPr>
                <w:b/>
                <w:sz w:val="24"/>
                <w:szCs w:val="24"/>
              </w:rPr>
              <w:t xml:space="preserve"> Avaliação:</w:t>
            </w:r>
          </w:p>
          <w:p w14:paraId="511052A7" w14:textId="77777777" w:rsidR="007B66BD" w:rsidRDefault="00E26AFD">
            <w:pPr>
              <w:pStyle w:val="normal0"/>
            </w:pPr>
            <w:r>
              <w:rPr>
                <w:sz w:val="24"/>
                <w:szCs w:val="24"/>
              </w:rPr>
              <w:t>Módulo 1, Professora Elizabeth:</w:t>
            </w:r>
          </w:p>
          <w:p w14:paraId="7A3FA6AF" w14:textId="77777777" w:rsidR="007B66BD" w:rsidRDefault="00E26AFD">
            <w:pPr>
              <w:pStyle w:val="normal0"/>
            </w:pPr>
            <w:r>
              <w:rPr>
                <w:sz w:val="24"/>
                <w:szCs w:val="24"/>
              </w:rPr>
              <w:t>50% da nota: interação na plataforma e/ou aulas, realização das ativi</w:t>
            </w:r>
            <w:r>
              <w:rPr>
                <w:sz w:val="24"/>
                <w:szCs w:val="24"/>
              </w:rPr>
              <w:t>dades assíncronas</w:t>
            </w:r>
          </w:p>
          <w:p w14:paraId="76EA757E" w14:textId="77777777" w:rsidR="007B66BD" w:rsidRDefault="00E26AFD">
            <w:pPr>
              <w:pStyle w:val="normal0"/>
            </w:pPr>
            <w:r>
              <w:rPr>
                <w:sz w:val="24"/>
                <w:szCs w:val="24"/>
              </w:rPr>
              <w:t>50% da nota: avaliação 1 – prova escrita (individual) envolvendo a análise de trechos de uma transcrição</w:t>
            </w:r>
          </w:p>
          <w:p w14:paraId="1BAA4E99" w14:textId="77777777" w:rsidR="007B66BD" w:rsidRDefault="007B66BD">
            <w:pPr>
              <w:pStyle w:val="normal0"/>
              <w:rPr>
                <w:sz w:val="24"/>
                <w:szCs w:val="24"/>
              </w:rPr>
            </w:pPr>
          </w:p>
          <w:p w14:paraId="6F9605BE" w14:textId="77777777" w:rsidR="007B66BD" w:rsidRDefault="00E26AFD">
            <w:pPr>
              <w:pStyle w:val="normal0"/>
            </w:pPr>
            <w:r>
              <w:rPr>
                <w:sz w:val="24"/>
                <w:szCs w:val="24"/>
              </w:rPr>
              <w:t>Módulo 2, Professora Luciana:</w:t>
            </w:r>
          </w:p>
          <w:p w14:paraId="696732C5" w14:textId="77777777" w:rsidR="007B66BD" w:rsidRDefault="00E26AFD">
            <w:pPr>
              <w:pStyle w:val="normal0"/>
              <w:jc w:val="both"/>
            </w:pPr>
            <w:r>
              <w:rPr>
                <w:sz w:val="24"/>
                <w:szCs w:val="24"/>
              </w:rPr>
              <w:t>50% da nota: interação na plataforma e/ou aulas, realização das atividades assíncronas</w:t>
            </w:r>
          </w:p>
          <w:p w14:paraId="3713AD5F" w14:textId="77777777" w:rsidR="007B66BD" w:rsidRDefault="00E26AFD">
            <w:pPr>
              <w:pStyle w:val="normal0"/>
              <w:jc w:val="both"/>
            </w:pPr>
            <w:r>
              <w:rPr>
                <w:sz w:val="24"/>
                <w:szCs w:val="24"/>
              </w:rPr>
              <w:t>50% da nota: av</w:t>
            </w:r>
            <w:r>
              <w:rPr>
                <w:sz w:val="24"/>
                <w:szCs w:val="24"/>
              </w:rPr>
              <w:t>aliação 2– prova escrita (individual) envolvendo produção de texto referente a aspectos discutidos durante o período.</w:t>
            </w:r>
          </w:p>
          <w:p w14:paraId="08EEEE61" w14:textId="77777777" w:rsidR="007B66BD" w:rsidRDefault="007B66BD">
            <w:pPr>
              <w:pStyle w:val="normal0"/>
              <w:rPr>
                <w:sz w:val="24"/>
                <w:szCs w:val="24"/>
              </w:rPr>
            </w:pPr>
          </w:p>
          <w:p w14:paraId="513BC30C" w14:textId="77777777" w:rsidR="007B66BD" w:rsidRDefault="00E26AFD">
            <w:pPr>
              <w:pStyle w:val="normal0"/>
            </w:pPr>
            <w:r>
              <w:rPr>
                <w:sz w:val="24"/>
                <w:szCs w:val="24"/>
              </w:rPr>
              <w:t xml:space="preserve">Nota final: média das notas das duas professoras. </w:t>
            </w:r>
          </w:p>
          <w:p w14:paraId="7CB68BF5" w14:textId="77777777" w:rsidR="007B66BD" w:rsidRDefault="00E26AFD">
            <w:pPr>
              <w:pStyle w:val="normal0"/>
            </w:pPr>
            <w:r>
              <w:rPr>
                <w:sz w:val="24"/>
                <w:szCs w:val="24"/>
              </w:rPr>
              <w:t>Quem tiver nota de entre 4,0 e 6,9 ficará em situação de prova final. Neste caso, a no</w:t>
            </w:r>
            <w:r>
              <w:rPr>
                <w:sz w:val="24"/>
                <w:szCs w:val="24"/>
              </w:rPr>
              <w:t>ta final é (</w:t>
            </w:r>
            <w:r>
              <w:rPr>
                <w:i/>
                <w:sz w:val="24"/>
                <w:szCs w:val="24"/>
              </w:rPr>
              <w:t>nota final original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i/>
                <w:sz w:val="24"/>
                <w:szCs w:val="24"/>
              </w:rPr>
              <w:t>nota da prova final</w:t>
            </w:r>
            <w:r>
              <w:rPr>
                <w:sz w:val="24"/>
                <w:szCs w:val="24"/>
              </w:rPr>
              <w:t>)/2 = média final após prova final.</w:t>
            </w:r>
          </w:p>
          <w:p w14:paraId="022425BA" w14:textId="77777777" w:rsidR="007B66BD" w:rsidRDefault="007B66BD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7B66BD" w14:paraId="157A1375" w14:textId="77777777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1D69" w14:textId="77777777" w:rsidR="007B66BD" w:rsidRDefault="00E26AFD">
            <w:pPr>
              <w:pStyle w:val="normal0"/>
            </w:pPr>
            <w:r>
              <w:rPr>
                <w:b/>
                <w:sz w:val="24"/>
                <w:szCs w:val="24"/>
              </w:rPr>
              <w:t xml:space="preserve"> Ferramentas digitais utilizadas: </w:t>
            </w:r>
          </w:p>
          <w:p w14:paraId="6D9C46EB" w14:textId="77777777" w:rsidR="007B66BD" w:rsidRDefault="00E26AFD">
            <w:pPr>
              <w:pStyle w:val="normal0"/>
            </w:pPr>
            <w:r>
              <w:rPr>
                <w:sz w:val="24"/>
                <w:szCs w:val="24"/>
              </w:rPr>
              <w:t>Módulo 1, Professora Elizabeth:</w:t>
            </w:r>
          </w:p>
          <w:p w14:paraId="1F59964A" w14:textId="77777777" w:rsidR="007B66BD" w:rsidRDefault="00E26AFD">
            <w:pPr>
              <w:pStyle w:val="normal0"/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  <w:r>
              <w:rPr>
                <w:sz w:val="24"/>
                <w:szCs w:val="24"/>
              </w:rPr>
              <w:t xml:space="preserve"> para interação via fórum e entrega das atividades. </w:t>
            </w:r>
          </w:p>
          <w:p w14:paraId="4AE76488" w14:textId="77777777" w:rsidR="007B66BD" w:rsidRDefault="00E26AFD">
            <w:pPr>
              <w:pStyle w:val="normal0"/>
            </w:pPr>
            <w:proofErr w:type="spellStart"/>
            <w:r>
              <w:rPr>
                <w:sz w:val="24"/>
                <w:szCs w:val="24"/>
              </w:rPr>
              <w:t>Jitsi</w:t>
            </w:r>
            <w:proofErr w:type="spellEnd"/>
            <w:r>
              <w:rPr>
                <w:sz w:val="24"/>
                <w:szCs w:val="24"/>
              </w:rPr>
              <w:t xml:space="preserve"> para os encontros síncronos.</w:t>
            </w:r>
          </w:p>
          <w:p w14:paraId="2A089278" w14:textId="77777777" w:rsidR="007B66BD" w:rsidRDefault="007B66BD">
            <w:pPr>
              <w:pStyle w:val="normal0"/>
              <w:rPr>
                <w:sz w:val="24"/>
                <w:szCs w:val="24"/>
              </w:rPr>
            </w:pPr>
          </w:p>
          <w:p w14:paraId="25E7D000" w14:textId="77777777" w:rsidR="007B66BD" w:rsidRDefault="00E26AFD">
            <w:pPr>
              <w:pStyle w:val="normal0"/>
            </w:pPr>
            <w:r>
              <w:rPr>
                <w:sz w:val="24"/>
                <w:szCs w:val="24"/>
              </w:rPr>
              <w:t>Módulo 2, Professora Luciana:</w:t>
            </w:r>
          </w:p>
          <w:p w14:paraId="492351A3" w14:textId="77777777" w:rsidR="007B66BD" w:rsidRDefault="00E26AFD">
            <w:pPr>
              <w:pStyle w:val="normal0"/>
            </w:pPr>
            <w:r>
              <w:rPr>
                <w:i/>
                <w:sz w:val="24"/>
                <w:szCs w:val="24"/>
              </w:rPr>
              <w:t xml:space="preserve">Google </w:t>
            </w:r>
            <w:proofErr w:type="spellStart"/>
            <w:r>
              <w:rPr>
                <w:i/>
                <w:sz w:val="24"/>
                <w:szCs w:val="24"/>
              </w:rPr>
              <w:t>Classroom</w:t>
            </w:r>
            <w:proofErr w:type="spellEnd"/>
            <w:r>
              <w:rPr>
                <w:sz w:val="24"/>
                <w:szCs w:val="24"/>
              </w:rPr>
              <w:t xml:space="preserve"> para interação via fórum e entrega das atividades</w:t>
            </w:r>
          </w:p>
          <w:p w14:paraId="6AFFB88C" w14:textId="77777777" w:rsidR="007B66BD" w:rsidRDefault="00E26AFD">
            <w:pPr>
              <w:pStyle w:val="normal0"/>
            </w:pPr>
            <w:r>
              <w:rPr>
                <w:i/>
                <w:sz w:val="24"/>
                <w:szCs w:val="24"/>
              </w:rPr>
              <w:t xml:space="preserve">Google </w:t>
            </w:r>
            <w:proofErr w:type="spellStart"/>
            <w:r>
              <w:rPr>
                <w:i/>
                <w:sz w:val="24"/>
                <w:szCs w:val="24"/>
              </w:rPr>
              <w:t>Meet</w:t>
            </w:r>
            <w:proofErr w:type="spellEnd"/>
            <w:r>
              <w:rPr>
                <w:sz w:val="24"/>
                <w:szCs w:val="24"/>
              </w:rPr>
              <w:t xml:space="preserve"> para as aulas síncronas</w:t>
            </w:r>
          </w:p>
          <w:p w14:paraId="6F57C6FF" w14:textId="77777777" w:rsidR="007B66BD" w:rsidRDefault="007B66BD">
            <w:pPr>
              <w:pStyle w:val="normal0"/>
              <w:ind w:right="-19"/>
              <w:jc w:val="center"/>
              <w:rPr>
                <w:b/>
                <w:sz w:val="24"/>
                <w:szCs w:val="24"/>
              </w:rPr>
            </w:pPr>
          </w:p>
        </w:tc>
      </w:tr>
      <w:tr w:rsidR="007B66BD" w14:paraId="6E43F32A" w14:textId="77777777"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3BDC" w14:textId="77777777" w:rsidR="007B66BD" w:rsidRDefault="00E26AFD">
            <w:pPr>
              <w:pStyle w:val="normal0"/>
            </w:pPr>
            <w:r>
              <w:rPr>
                <w:b/>
                <w:sz w:val="24"/>
                <w:szCs w:val="24"/>
              </w:rPr>
              <w:t>Bibliografia principal:</w:t>
            </w:r>
          </w:p>
          <w:p w14:paraId="1F8A1DEC" w14:textId="77777777" w:rsidR="007B66BD" w:rsidRDefault="00E26AFD">
            <w:pPr>
              <w:pStyle w:val="normal0"/>
              <w:ind w:left="567" w:hanging="567"/>
            </w:pPr>
            <w:r>
              <w:rPr>
                <w:i/>
                <w:sz w:val="24"/>
                <w:szCs w:val="24"/>
              </w:rPr>
              <w:t xml:space="preserve">Obs. todas as leituras serão disponibilizadas em </w:t>
            </w:r>
            <w:proofErr w:type="spellStart"/>
            <w:r>
              <w:rPr>
                <w:i/>
                <w:sz w:val="24"/>
                <w:szCs w:val="24"/>
              </w:rPr>
              <w:t>pdf</w:t>
            </w:r>
            <w:proofErr w:type="spellEnd"/>
          </w:p>
          <w:p w14:paraId="10AAA6A7" w14:textId="77777777" w:rsidR="007B66BD" w:rsidRDefault="007B66BD">
            <w:pPr>
              <w:pStyle w:val="normal0"/>
              <w:ind w:left="567" w:hanging="567"/>
              <w:rPr>
                <w:sz w:val="24"/>
                <w:szCs w:val="24"/>
              </w:rPr>
            </w:pPr>
          </w:p>
          <w:p w14:paraId="7DC805D1" w14:textId="77777777" w:rsidR="007B66BD" w:rsidRDefault="00E26AFD">
            <w:pPr>
              <w:pStyle w:val="normal0"/>
              <w:ind w:left="567" w:hanging="567"/>
            </w:pPr>
            <w:r>
              <w:rPr>
                <w:sz w:val="24"/>
                <w:szCs w:val="24"/>
              </w:rPr>
              <w:t>MÓDULO 1 (PROFESSORA ELIZABETH):</w:t>
            </w:r>
          </w:p>
          <w:p w14:paraId="7D94291E" w14:textId="77777777" w:rsidR="007B66BD" w:rsidRDefault="007B66BD">
            <w:pPr>
              <w:pStyle w:val="normal0"/>
              <w:ind w:left="567" w:hanging="567"/>
            </w:pPr>
          </w:p>
          <w:p w14:paraId="37FA7064" w14:textId="77777777" w:rsidR="007B66BD" w:rsidRDefault="00E26AFD">
            <w:pPr>
              <w:pStyle w:val="normal0"/>
              <w:ind w:left="567" w:hanging="567"/>
              <w:jc w:val="both"/>
            </w:pPr>
            <w:r>
              <w:rPr>
                <w:color w:val="000000"/>
                <w:sz w:val="24"/>
                <w:szCs w:val="24"/>
              </w:rPr>
              <w:t xml:space="preserve">FREITAS, </w:t>
            </w:r>
            <w:r>
              <w:rPr>
                <w:color w:val="000000"/>
                <w:sz w:val="24"/>
                <w:szCs w:val="24"/>
              </w:rPr>
              <w:t xml:space="preserve">Ana Luiza Pires de; MACHADO, Zenir Flores. Capítulo 3 – Noções fundamentais: a organização da tomada de turnos na fala-em-interação. In: LODER, Letícia </w:t>
            </w:r>
            <w:proofErr w:type="spellStart"/>
            <w:r>
              <w:rPr>
                <w:color w:val="000000"/>
                <w:sz w:val="24"/>
                <w:szCs w:val="24"/>
              </w:rPr>
              <w:t>Ludwig;JUNG</w:t>
            </w:r>
            <w:proofErr w:type="spellEnd"/>
            <w:r>
              <w:rPr>
                <w:color w:val="000000"/>
                <w:sz w:val="24"/>
                <w:szCs w:val="24"/>
              </w:rPr>
              <w:t>, Neiva Maria (</w:t>
            </w:r>
            <w:proofErr w:type="spellStart"/>
            <w:r>
              <w:rPr>
                <w:color w:val="000000"/>
                <w:sz w:val="24"/>
                <w:szCs w:val="24"/>
              </w:rPr>
              <w:t>orgs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). </w:t>
            </w:r>
            <w:r>
              <w:rPr>
                <w:b/>
                <w:color w:val="000000"/>
                <w:sz w:val="24"/>
                <w:szCs w:val="24"/>
              </w:rPr>
              <w:t xml:space="preserve">Fala-em-interação social: </w:t>
            </w:r>
            <w:r>
              <w:rPr>
                <w:color w:val="000000"/>
                <w:sz w:val="24"/>
                <w:szCs w:val="24"/>
              </w:rPr>
              <w:t xml:space="preserve">introdução à análise da conversa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etnometodoló</w:t>
            </w:r>
            <w:r>
              <w:rPr>
                <w:color w:val="000000"/>
                <w:sz w:val="24"/>
                <w:szCs w:val="24"/>
              </w:rPr>
              <w:t>gica</w:t>
            </w:r>
            <w:proofErr w:type="spellEnd"/>
            <w:r>
              <w:rPr>
                <w:color w:val="000000"/>
                <w:sz w:val="24"/>
                <w:szCs w:val="24"/>
              </w:rPr>
              <w:t>. Campinas, SP: Mercado de Letras, 2008, p. 59-94.</w:t>
            </w:r>
          </w:p>
          <w:p w14:paraId="1DB675FC" w14:textId="77777777" w:rsidR="007B66BD" w:rsidRDefault="00E26AFD">
            <w:pPr>
              <w:pStyle w:val="normal0"/>
              <w:ind w:left="284" w:hanging="284"/>
              <w:jc w:val="both"/>
            </w:pPr>
            <w:r>
              <w:rPr>
                <w:sz w:val="24"/>
                <w:szCs w:val="24"/>
              </w:rPr>
              <w:t xml:space="preserve">GARCEZ, Pedro. “A organização da fala-em-interação na sala de aula: controle social, reprodução de conhecimento, construção conjunta de conhecimento”. </w:t>
            </w:r>
            <w:r>
              <w:rPr>
                <w:b/>
                <w:sz w:val="24"/>
                <w:szCs w:val="24"/>
              </w:rPr>
              <w:t>Calidoscópio</w:t>
            </w:r>
            <w:r>
              <w:rPr>
                <w:sz w:val="24"/>
                <w:szCs w:val="24"/>
              </w:rPr>
              <w:t xml:space="preserve">, v. 4, n. 1, </w:t>
            </w:r>
            <w:proofErr w:type="spellStart"/>
            <w:r>
              <w:rPr>
                <w:sz w:val="24"/>
                <w:szCs w:val="24"/>
              </w:rPr>
              <w:t>jan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abr</w:t>
            </w:r>
            <w:proofErr w:type="spellEnd"/>
            <w:r>
              <w:rPr>
                <w:sz w:val="24"/>
                <w:szCs w:val="24"/>
              </w:rPr>
              <w:t xml:space="preserve"> 2006, p. 66-80.</w:t>
            </w:r>
          </w:p>
          <w:p w14:paraId="7BD90D39" w14:textId="77777777" w:rsidR="007B66BD" w:rsidRDefault="00E26AFD">
            <w:pPr>
              <w:pStyle w:val="normal0"/>
              <w:ind w:left="567" w:hanging="567"/>
              <w:jc w:val="both"/>
            </w:pPr>
            <w:r>
              <w:rPr>
                <w:sz w:val="24"/>
                <w:szCs w:val="24"/>
              </w:rPr>
              <w:t xml:space="preserve">GARCEZ, Pedro; BULLA, Gabriela da Silva; LODER, Letícia Ludwig. Práticas de pesquisa </w:t>
            </w:r>
            <w:proofErr w:type="spellStart"/>
            <w:r>
              <w:rPr>
                <w:sz w:val="24"/>
                <w:szCs w:val="24"/>
              </w:rPr>
              <w:t>microetnográfica</w:t>
            </w:r>
            <w:proofErr w:type="spellEnd"/>
            <w:r>
              <w:rPr>
                <w:sz w:val="24"/>
                <w:szCs w:val="24"/>
              </w:rPr>
              <w:t xml:space="preserve">: geração, segmentação e transcrição de dados audiovisuais como procedimentos analíticos plenos. </w:t>
            </w:r>
            <w:r>
              <w:rPr>
                <w:b/>
                <w:sz w:val="24"/>
                <w:szCs w:val="24"/>
              </w:rPr>
              <w:t>D.E.L.T.A.</w:t>
            </w:r>
            <w:r>
              <w:rPr>
                <w:sz w:val="24"/>
                <w:szCs w:val="24"/>
              </w:rPr>
              <w:t>, v. 30, n. 2, 2014, p. 257-288.</w:t>
            </w:r>
          </w:p>
          <w:p w14:paraId="50DD4B40" w14:textId="77777777" w:rsidR="007B66BD" w:rsidRDefault="00E26AFD">
            <w:pPr>
              <w:pStyle w:val="normal0"/>
              <w:ind w:left="284" w:hanging="284"/>
              <w:jc w:val="both"/>
            </w:pPr>
            <w:r>
              <w:rPr>
                <w:sz w:val="24"/>
                <w:szCs w:val="24"/>
              </w:rPr>
              <w:t xml:space="preserve"> GÓES, Mariza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yrão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Os eventos de avaliação negativa em uma turma do ensino fundamental de escola pública - estudo </w:t>
            </w:r>
            <w:proofErr w:type="spellStart"/>
            <w:r>
              <w:rPr>
                <w:b/>
                <w:sz w:val="24"/>
                <w:szCs w:val="24"/>
              </w:rPr>
              <w:t>microinteracional</w:t>
            </w:r>
            <w:proofErr w:type="spellEnd"/>
            <w:r>
              <w:rPr>
                <w:sz w:val="24"/>
                <w:szCs w:val="24"/>
              </w:rPr>
              <w:t xml:space="preserve">. 111 f. Tese de doutorado (Programa de Pós-Graduação em </w:t>
            </w:r>
            <w:proofErr w:type="spellStart"/>
            <w:r>
              <w:rPr>
                <w:sz w:val="24"/>
                <w:szCs w:val="24"/>
              </w:rPr>
              <w:t>Lingüística</w:t>
            </w:r>
            <w:proofErr w:type="spellEnd"/>
            <w:r>
              <w:rPr>
                <w:sz w:val="24"/>
                <w:szCs w:val="24"/>
              </w:rPr>
              <w:t>) –  Universidade Federal de Santa Catarina, Florianópolis, SC. 2003.</w:t>
            </w:r>
          </w:p>
          <w:p w14:paraId="549CC6B7" w14:textId="77777777" w:rsidR="007B66BD" w:rsidRDefault="00E26AFD">
            <w:pPr>
              <w:pStyle w:val="normal0"/>
              <w:ind w:left="284" w:hanging="284"/>
              <w:jc w:val="both"/>
            </w:pPr>
            <w:r>
              <w:rPr>
                <w:sz w:val="24"/>
                <w:szCs w:val="24"/>
              </w:rPr>
              <w:t xml:space="preserve">JUNG, Neiva Maria; GONZALEZ, </w:t>
            </w:r>
            <w:proofErr w:type="spellStart"/>
            <w:r>
              <w:rPr>
                <w:sz w:val="24"/>
                <w:szCs w:val="24"/>
              </w:rPr>
              <w:t>Patricia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Covaleski</w:t>
            </w:r>
            <w:proofErr w:type="spellEnd"/>
            <w:r>
              <w:rPr>
                <w:sz w:val="24"/>
                <w:szCs w:val="24"/>
              </w:rPr>
              <w:t xml:space="preserve">. A organização de tomada de turnos: socialização em sala de aula. </w:t>
            </w:r>
            <w:r>
              <w:rPr>
                <w:color w:val="000000"/>
                <w:sz w:val="24"/>
                <w:szCs w:val="24"/>
              </w:rPr>
              <w:t>In: LODER, Letícia Ludwig; JUNG, Neiva Maria (</w:t>
            </w:r>
            <w:proofErr w:type="spellStart"/>
            <w:r>
              <w:rPr>
                <w:color w:val="000000"/>
                <w:sz w:val="24"/>
                <w:szCs w:val="24"/>
              </w:rPr>
              <w:t>orgs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). </w:t>
            </w:r>
            <w:r>
              <w:rPr>
                <w:b/>
                <w:color w:val="000000"/>
                <w:sz w:val="24"/>
                <w:szCs w:val="24"/>
              </w:rPr>
              <w:t xml:space="preserve">Análises de fala-em-interação institucional: </w:t>
            </w:r>
            <w:r>
              <w:rPr>
                <w:color w:val="000000"/>
                <w:sz w:val="24"/>
                <w:szCs w:val="24"/>
              </w:rPr>
              <w:t xml:space="preserve">a perspectiva da análise da conversa </w:t>
            </w:r>
            <w:proofErr w:type="spellStart"/>
            <w:r>
              <w:rPr>
                <w:color w:val="000000"/>
                <w:sz w:val="24"/>
                <w:szCs w:val="24"/>
              </w:rPr>
              <w:t>etnomet</w:t>
            </w:r>
            <w:r>
              <w:rPr>
                <w:color w:val="000000"/>
                <w:sz w:val="24"/>
                <w:szCs w:val="24"/>
              </w:rPr>
              <w:t>odológica</w:t>
            </w:r>
            <w:proofErr w:type="spellEnd"/>
            <w:r>
              <w:rPr>
                <w:color w:val="000000"/>
                <w:sz w:val="24"/>
                <w:szCs w:val="24"/>
              </w:rPr>
              <w:t>. Campinas, SP: Mercado de Letras, 2009, p. 71-97.</w:t>
            </w:r>
            <w:r>
              <w:rPr>
                <w:sz w:val="24"/>
                <w:szCs w:val="24"/>
              </w:rPr>
              <w:t xml:space="preserve"> </w:t>
            </w:r>
          </w:p>
          <w:p w14:paraId="1D804CF9" w14:textId="77777777" w:rsidR="007B66BD" w:rsidRDefault="00E26AFD">
            <w:pPr>
              <w:pStyle w:val="normal0"/>
              <w:ind w:left="567" w:hanging="567"/>
              <w:jc w:val="both"/>
            </w:pPr>
            <w:r>
              <w:rPr>
                <w:color w:val="000000"/>
                <w:sz w:val="24"/>
                <w:szCs w:val="24"/>
              </w:rPr>
              <w:t xml:space="preserve">SILVA, Caroline Rodrigues; ANDRADE, Daniela </w:t>
            </w:r>
            <w:proofErr w:type="spellStart"/>
            <w:r>
              <w:rPr>
                <w:color w:val="000000"/>
                <w:sz w:val="24"/>
                <w:szCs w:val="24"/>
              </w:rPr>
              <w:t>Negraes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P.; OSTERMANN, Ana Cristina. Análise da Conversa: uma breve introdução.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ReVEL</w:t>
            </w:r>
            <w:proofErr w:type="spellEnd"/>
            <w:r>
              <w:rPr>
                <w:color w:val="000000"/>
                <w:sz w:val="24"/>
                <w:szCs w:val="24"/>
              </w:rPr>
              <w:t>, v. 7, n. 13, 2009, p. 1-21.</w:t>
            </w:r>
          </w:p>
          <w:p w14:paraId="5E15B4E9" w14:textId="77777777" w:rsidR="007B66BD" w:rsidRDefault="007B66BD">
            <w:pPr>
              <w:pStyle w:val="normal0"/>
              <w:ind w:left="567" w:hanging="567"/>
              <w:jc w:val="both"/>
            </w:pPr>
          </w:p>
          <w:p w14:paraId="01CA414A" w14:textId="77777777" w:rsidR="007B66BD" w:rsidRDefault="007B66BD">
            <w:pPr>
              <w:pStyle w:val="normal0"/>
              <w:ind w:left="567" w:hanging="567"/>
              <w:jc w:val="both"/>
            </w:pPr>
          </w:p>
          <w:p w14:paraId="473763E9" w14:textId="77777777" w:rsidR="007B66BD" w:rsidRDefault="00E26AFD">
            <w:pPr>
              <w:pStyle w:val="normal0"/>
              <w:ind w:left="567" w:hanging="567"/>
              <w:jc w:val="both"/>
            </w:pPr>
            <w:r>
              <w:rPr>
                <w:color w:val="000000"/>
                <w:sz w:val="24"/>
                <w:szCs w:val="24"/>
              </w:rPr>
              <w:t>MÓDULO 2 (PROFESSORA LUCIANA):</w:t>
            </w:r>
          </w:p>
          <w:p w14:paraId="3300CC0C" w14:textId="77777777" w:rsidR="007B66BD" w:rsidRDefault="007B66BD">
            <w:pPr>
              <w:pStyle w:val="normal0"/>
              <w:ind w:left="567" w:hanging="567"/>
              <w:jc w:val="both"/>
            </w:pPr>
          </w:p>
          <w:p w14:paraId="40A0B024" w14:textId="77777777" w:rsidR="007B66BD" w:rsidRDefault="00E26AFD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sz w:val="24"/>
                <w:szCs w:val="24"/>
              </w:rPr>
              <w:t>BA</w:t>
            </w:r>
            <w:r>
              <w:rPr>
                <w:sz w:val="24"/>
                <w:szCs w:val="24"/>
              </w:rPr>
              <w:t xml:space="preserve">KHTIN, Mikhail. </w:t>
            </w:r>
            <w:r>
              <w:rPr>
                <w:b/>
                <w:sz w:val="24"/>
                <w:szCs w:val="24"/>
              </w:rPr>
              <w:t>Estética da Criação Verbal</w:t>
            </w:r>
            <w:r>
              <w:rPr>
                <w:sz w:val="24"/>
                <w:szCs w:val="24"/>
              </w:rPr>
              <w:t>. São Paulo: Martins Fontes, 1992.</w:t>
            </w:r>
          </w:p>
          <w:p w14:paraId="6F922F5D" w14:textId="77777777" w:rsidR="007B66BD" w:rsidRDefault="00E26AFD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sz w:val="24"/>
                <w:szCs w:val="24"/>
              </w:rPr>
              <w:t xml:space="preserve">CASTILHO, A.T. </w:t>
            </w:r>
            <w:r>
              <w:rPr>
                <w:b/>
                <w:sz w:val="24"/>
                <w:szCs w:val="24"/>
              </w:rPr>
              <w:t>A língua falada no ensino de português.</w:t>
            </w:r>
            <w:r>
              <w:rPr>
                <w:sz w:val="24"/>
                <w:szCs w:val="24"/>
              </w:rPr>
              <w:t xml:space="preserve"> São Paulo: Contexto, 1998.</w:t>
            </w:r>
          </w:p>
          <w:p w14:paraId="562FFE44" w14:textId="77777777" w:rsidR="007B66BD" w:rsidRDefault="00E26AFD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sz w:val="24"/>
                <w:szCs w:val="24"/>
              </w:rPr>
              <w:t xml:space="preserve">FÁVERO, L. L.; ANDRADE, M. L. C. V. O.; AQUINO, Z. G. O. </w:t>
            </w:r>
            <w:r>
              <w:rPr>
                <w:b/>
                <w:sz w:val="24"/>
                <w:szCs w:val="24"/>
              </w:rPr>
              <w:t>Oralidade e escrita:</w:t>
            </w:r>
            <w:r>
              <w:rPr>
                <w:sz w:val="24"/>
                <w:szCs w:val="24"/>
              </w:rPr>
              <w:t xml:space="preserve"> perspectivas para o</w:t>
            </w:r>
            <w:r>
              <w:rPr>
                <w:sz w:val="24"/>
                <w:szCs w:val="24"/>
              </w:rPr>
              <w:t xml:space="preserve"> ensino de língua materna. 5 ed. São Paulo: Cortez, 2005</w:t>
            </w:r>
          </w:p>
          <w:p w14:paraId="0A3A5DBC" w14:textId="77777777" w:rsidR="007B66BD" w:rsidRDefault="00E26AFD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sz w:val="24"/>
                <w:szCs w:val="24"/>
              </w:rPr>
              <w:t xml:space="preserve">KOCH, </w:t>
            </w:r>
            <w:proofErr w:type="spellStart"/>
            <w:r>
              <w:rPr>
                <w:sz w:val="24"/>
                <w:szCs w:val="24"/>
              </w:rPr>
              <w:t>Ingedore</w:t>
            </w:r>
            <w:proofErr w:type="spellEnd"/>
            <w:r>
              <w:rPr>
                <w:sz w:val="24"/>
                <w:szCs w:val="24"/>
              </w:rPr>
              <w:t xml:space="preserve"> Villaça. </w:t>
            </w: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</w:rPr>
              <w:t>inter-ação</w:t>
            </w:r>
            <w:proofErr w:type="spellEnd"/>
            <w:r>
              <w:rPr>
                <w:b/>
                <w:sz w:val="24"/>
                <w:szCs w:val="24"/>
              </w:rPr>
              <w:t xml:space="preserve"> pela linguagem</w:t>
            </w:r>
            <w:r>
              <w:rPr>
                <w:sz w:val="24"/>
                <w:szCs w:val="24"/>
              </w:rPr>
              <w:t>. São Paulo: Contexto, 1992.</w:t>
            </w:r>
          </w:p>
          <w:p w14:paraId="7C2A9F67" w14:textId="77777777" w:rsidR="007B66BD" w:rsidRDefault="00E26AFD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sz w:val="24"/>
                <w:szCs w:val="24"/>
              </w:rPr>
              <w:t xml:space="preserve">LIMA A, BEZERRA N. </w:t>
            </w:r>
            <w:r>
              <w:rPr>
                <w:b/>
                <w:sz w:val="24"/>
                <w:szCs w:val="24"/>
              </w:rPr>
              <w:t>Sala de aula</w:t>
            </w:r>
            <w:r>
              <w:rPr>
                <w:sz w:val="24"/>
                <w:szCs w:val="24"/>
              </w:rPr>
              <w:t xml:space="preserve">: espaço também da fala. In: Leal TF, </w:t>
            </w:r>
            <w:proofErr w:type="spellStart"/>
            <w:r>
              <w:rPr>
                <w:sz w:val="24"/>
                <w:szCs w:val="24"/>
              </w:rPr>
              <w:t>Goes</w:t>
            </w:r>
            <w:proofErr w:type="spellEnd"/>
            <w:r>
              <w:rPr>
                <w:sz w:val="24"/>
                <w:szCs w:val="24"/>
              </w:rPr>
              <w:t xml:space="preserve"> S. A oralidade na escola: a investigação do t</w:t>
            </w:r>
            <w:r>
              <w:rPr>
                <w:sz w:val="24"/>
                <w:szCs w:val="24"/>
              </w:rPr>
              <w:t>rabalho docente como foco de reflexão. Belo Horizonte: Autêntica; 2012. p. 57-72.</w:t>
            </w:r>
          </w:p>
          <w:p w14:paraId="0A3235C5" w14:textId="77777777" w:rsidR="007B66BD" w:rsidRDefault="00E26AFD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sz w:val="24"/>
                <w:szCs w:val="24"/>
              </w:rPr>
              <w:t xml:space="preserve">MARCUSCHI, L. A. </w:t>
            </w:r>
            <w:r>
              <w:rPr>
                <w:b/>
                <w:sz w:val="24"/>
                <w:szCs w:val="24"/>
              </w:rPr>
              <w:t>Da fala para a escrita</w:t>
            </w:r>
            <w:r>
              <w:rPr>
                <w:sz w:val="24"/>
                <w:szCs w:val="24"/>
              </w:rPr>
              <w:t xml:space="preserve">: atividades de </w:t>
            </w:r>
            <w:proofErr w:type="spellStart"/>
            <w:r>
              <w:rPr>
                <w:sz w:val="24"/>
                <w:szCs w:val="24"/>
              </w:rPr>
              <w:t>retextualização</w:t>
            </w:r>
            <w:proofErr w:type="spellEnd"/>
            <w:r>
              <w:rPr>
                <w:sz w:val="24"/>
                <w:szCs w:val="24"/>
              </w:rPr>
              <w:t>. São Paulo: Cortez, 2001</w:t>
            </w:r>
          </w:p>
          <w:p w14:paraId="43458A14" w14:textId="77777777" w:rsidR="007B66BD" w:rsidRDefault="00E26AFD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sz w:val="24"/>
                <w:szCs w:val="24"/>
              </w:rPr>
              <w:t xml:space="preserve">MARCUSCHI, Luiz Antônio. </w:t>
            </w:r>
            <w:r>
              <w:rPr>
                <w:b/>
                <w:sz w:val="24"/>
                <w:szCs w:val="24"/>
              </w:rPr>
              <w:t>Análise da conversação</w:t>
            </w:r>
            <w:r>
              <w:rPr>
                <w:sz w:val="24"/>
                <w:szCs w:val="24"/>
              </w:rPr>
              <w:t>. São Paulo: Ática, 1986.</w:t>
            </w:r>
          </w:p>
          <w:p w14:paraId="5DCEEDFE" w14:textId="77777777" w:rsidR="007B66BD" w:rsidRDefault="00E26AFD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sz w:val="24"/>
                <w:szCs w:val="24"/>
              </w:rPr>
              <w:t>OLIVE</w:t>
            </w:r>
            <w:r>
              <w:rPr>
                <w:sz w:val="24"/>
                <w:szCs w:val="24"/>
              </w:rPr>
              <w:t xml:space="preserve">IRA, Maria do Socorro. </w:t>
            </w:r>
            <w:r>
              <w:rPr>
                <w:b/>
                <w:sz w:val="24"/>
                <w:szCs w:val="24"/>
              </w:rPr>
              <w:t>A oralidade e a escrita em interações narrativas</w:t>
            </w:r>
            <w:r>
              <w:rPr>
                <w:sz w:val="24"/>
                <w:szCs w:val="24"/>
              </w:rPr>
              <w:t xml:space="preserve">. In: </w:t>
            </w:r>
            <w:proofErr w:type="spellStart"/>
            <w:r>
              <w:rPr>
                <w:sz w:val="24"/>
                <w:szCs w:val="24"/>
              </w:rPr>
              <w:t>Passeggi</w:t>
            </w:r>
            <w:proofErr w:type="spellEnd"/>
            <w:r>
              <w:rPr>
                <w:sz w:val="24"/>
                <w:szCs w:val="24"/>
              </w:rPr>
              <w:t xml:space="preserve">, Luís (Org.) </w:t>
            </w:r>
            <w:r>
              <w:rPr>
                <w:b/>
                <w:sz w:val="24"/>
                <w:szCs w:val="24"/>
              </w:rPr>
              <w:t>Abordagens em Linguística Aplicada</w:t>
            </w:r>
            <w:r>
              <w:rPr>
                <w:sz w:val="24"/>
                <w:szCs w:val="24"/>
              </w:rPr>
              <w:t xml:space="preserve">. Natal: EDUFRN, 1998. </w:t>
            </w:r>
          </w:p>
          <w:p w14:paraId="668D031C" w14:textId="77777777" w:rsidR="007B66BD" w:rsidRDefault="00E26AFD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sz w:val="24"/>
                <w:szCs w:val="24"/>
              </w:rPr>
              <w:t xml:space="preserve">PRETI, D. (Org.). </w:t>
            </w:r>
            <w:r>
              <w:rPr>
                <w:b/>
                <w:sz w:val="24"/>
                <w:szCs w:val="24"/>
              </w:rPr>
              <w:t>Análise de textos orais.</w:t>
            </w:r>
            <w:r>
              <w:rPr>
                <w:sz w:val="24"/>
                <w:szCs w:val="24"/>
              </w:rPr>
              <w:t xml:space="preserve"> 7.ed. São Paulo: </w:t>
            </w:r>
            <w:proofErr w:type="spellStart"/>
            <w:r>
              <w:rPr>
                <w:sz w:val="24"/>
                <w:szCs w:val="24"/>
              </w:rPr>
              <w:t>Humanitas</w:t>
            </w:r>
            <w:proofErr w:type="spellEnd"/>
            <w:r>
              <w:rPr>
                <w:sz w:val="24"/>
                <w:szCs w:val="24"/>
              </w:rPr>
              <w:t>; 2010.</w:t>
            </w:r>
          </w:p>
          <w:p w14:paraId="4ABD4135" w14:textId="77777777" w:rsidR="007B66BD" w:rsidRDefault="00E26AFD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sz w:val="24"/>
                <w:szCs w:val="24"/>
              </w:rPr>
              <w:t xml:space="preserve">PRETI,  D. (Org.). </w:t>
            </w:r>
            <w:r>
              <w:rPr>
                <w:b/>
                <w:sz w:val="24"/>
                <w:szCs w:val="24"/>
              </w:rPr>
              <w:t>Estudos de Língua Falada</w:t>
            </w:r>
            <w:r>
              <w:rPr>
                <w:sz w:val="24"/>
                <w:szCs w:val="24"/>
              </w:rPr>
              <w:t xml:space="preserve">: variações e confrontos. 3.ed. São Paulo: </w:t>
            </w:r>
            <w:proofErr w:type="spellStart"/>
            <w:r>
              <w:rPr>
                <w:sz w:val="24"/>
                <w:szCs w:val="24"/>
              </w:rPr>
              <w:t>Humanitas</w:t>
            </w:r>
            <w:proofErr w:type="spellEnd"/>
            <w:r>
              <w:rPr>
                <w:sz w:val="24"/>
                <w:szCs w:val="24"/>
              </w:rPr>
              <w:t>; 2006.</w:t>
            </w:r>
          </w:p>
          <w:p w14:paraId="597B67A4" w14:textId="77777777" w:rsidR="007B66BD" w:rsidRDefault="007B66BD">
            <w:pPr>
              <w:pStyle w:val="normal0"/>
              <w:ind w:left="567" w:hanging="567"/>
              <w:jc w:val="both"/>
              <w:rPr>
                <w:sz w:val="22"/>
                <w:szCs w:val="22"/>
              </w:rPr>
            </w:pPr>
          </w:p>
        </w:tc>
      </w:tr>
    </w:tbl>
    <w:p w14:paraId="3FD48460" w14:textId="77777777" w:rsidR="007B66BD" w:rsidRDefault="007B66BD">
      <w:pPr>
        <w:pStyle w:val="normal0"/>
        <w:ind w:right="-19"/>
        <w:jc w:val="center"/>
        <w:rPr>
          <w:b/>
          <w:sz w:val="24"/>
          <w:szCs w:val="24"/>
        </w:rPr>
      </w:pPr>
    </w:p>
    <w:p w14:paraId="56E722ED" w14:textId="77777777" w:rsidR="007B66BD" w:rsidRDefault="007B66BD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3C5F2" w14:textId="77777777" w:rsidR="007B66BD" w:rsidRDefault="007B66BD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DCBAC" w14:textId="77777777" w:rsidR="007B66BD" w:rsidRDefault="007B66BD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</w:p>
    <w:sectPr w:rsidR="007B66BD">
      <w:pgSz w:w="11906" w:h="16838"/>
      <w:pgMar w:top="1118" w:right="1126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66BD"/>
    <w:rsid w:val="007B66BD"/>
    <w:rsid w:val="00E2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70C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tulo">
    <w:name w:val="Título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Corpodetexto">
    <w:name w:val="Corpo de texto"/>
    <w:basedOn w:val="Normal"/>
    <w:pPr>
      <w:spacing w:after="140" w:line="288" w:lineRule="auto"/>
    </w:pPr>
  </w:style>
  <w:style w:type="paragraph" w:customStyle="1" w:styleId="Lista">
    <w:name w:val="Lista"/>
    <w:basedOn w:val="Corpodetexto"/>
    <w:rPr>
      <w:rFonts w:cs="Lohit Devanagari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tulo">
    <w:name w:val="Título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Corpodetexto">
    <w:name w:val="Corpo de texto"/>
    <w:basedOn w:val="Normal"/>
    <w:pPr>
      <w:spacing w:after="140" w:line="288" w:lineRule="auto"/>
    </w:pPr>
  </w:style>
  <w:style w:type="paragraph" w:customStyle="1" w:styleId="Lista">
    <w:name w:val="Lista"/>
    <w:basedOn w:val="Corpodetexto"/>
    <w:rPr>
      <w:rFonts w:cs="Lohit Devanagari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0HPgTFlT40yWkhMqrFBk6a8HOg==">AMUW2mVi+96YeWym6zz7ScedIPOH9SaOrTqizZ96S0OejtFp8qpM2qxiVedfF04cYp25yFe1YDUu4Yjx6qRlrUwjRaJD6+ogHw/c8BzkpEBngUP6YY8Zeb4=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5780</Characters>
  <Application>Microsoft Macintosh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2</cp:revision>
  <dcterms:created xsi:type="dcterms:W3CDTF">2021-02-08T16:24:00Z</dcterms:created>
  <dcterms:modified xsi:type="dcterms:W3CDTF">2021-02-13T12:07:00Z</dcterms:modified>
</cp:coreProperties>
</file>