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Ofício nº 0001/202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/Sigla do Setor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Rio de Janeiro,    de </w:t>
      </w:r>
      <w:r w:rsidDel="00000000" w:rsidR="00000000" w:rsidRPr="00000000">
        <w:rPr>
          <w:rtl w:val="0"/>
        </w:rPr>
        <w:t xml:space="preserve">agosto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UAPS: </w:t>
      </w:r>
      <w:r w:rsidDel="00000000" w:rsidR="00000000" w:rsidRPr="00000000">
        <w:rPr>
          <w:rtl w:val="0"/>
        </w:rPr>
        <w:t xml:space="preserve">INFORMAR A SIGLA DO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ACADÊMICO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24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Autuação de processo no SEI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Solicita-se a autuação de processo administrativo para atendimento do pleito conforme o disposto abaixo: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processo: </w:t>
      </w:r>
      <w:r w:rsidDel="00000000" w:rsidR="00000000" w:rsidRPr="00000000">
        <w:rPr>
          <w:rtl w:val="0"/>
        </w:rPr>
        <w:t xml:space="preserve">MOBILIDADE ACADÊMICA INTERNACIONAL STRICTO SENSU– OUTGOIN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Código de Classificação de Documentos (CCD) da Tabela de Temporalidade e Destinação de Documentos (TTDD): 1</w:t>
      </w:r>
      <w:r w:rsidDel="00000000" w:rsidR="00000000" w:rsidRPr="00000000">
        <w:rPr>
          <w:rtl w:val="0"/>
        </w:rPr>
        <w:t xml:space="preserve">34.72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 do CCD/TTDD:</w:t>
      </w:r>
      <w:r w:rsidDel="00000000" w:rsidR="00000000" w:rsidRPr="00000000">
        <w:rPr>
          <w:rtl w:val="0"/>
        </w:rPr>
        <w:t xml:space="preserve"> MOBILIDADE ACADÊMICA INTERNACIONAL STRICTO SENSU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Descrição/especificação do assunto: </w:t>
      </w:r>
      <w:r w:rsidDel="00000000" w:rsidR="00000000" w:rsidRPr="00000000">
        <w:rPr>
          <w:rtl w:val="0"/>
        </w:rPr>
        <w:t xml:space="preserve"> MOBILIDADE ACADÊMICA INTERNACIONAL STRICTO SENSU PARA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Interessado: 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u w:val="single"/>
          <w:rtl w:val="0"/>
        </w:rPr>
        <w:t xml:space="preserve">discente interessado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Tramitando-o em seguida para: Nome do setor por extenso/ SIGLA DO CENTRO ACADÊMICO.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da autoridade competente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Nome/ Cargo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*No SEI se faz o uso do Código de Classificação de Documentos (CDD) das Tabelas de Temporalidade e Destinação de Documentos de Atividade-Meio (2020) e Fim (2013) em vigência com temporalidade definida, conforme o Conselho Nacional de Arquivos (CONARQ).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**Baseado na 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212529"/>
          <w:sz w:val="20"/>
          <w:szCs w:val="20"/>
          <w:highlight w:val="white"/>
          <w:u w:val="none"/>
          <w:vertAlign w:val="baseline"/>
          <w:rtl w:val="0"/>
        </w:rPr>
        <w:t xml:space="preserve">N AC/UNIRIO nº 02, de 10 de fevereiro de 2021.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3.8582677165355" w:top="3180.4724409448822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76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212529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76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Pasteur, 296 – Urca, Rio de Janeiro, RJ, Cep.: 22290-250 - http://www.unirio.br/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</w:rPr>
      <w:drawing>
        <wp:inline distB="114300" distT="114300" distL="114300" distR="114300">
          <wp:extent cx="1143000" cy="1114425"/>
          <wp:effectExtent b="0" l="0" r="0" t="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1114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NOME DO SETOR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1"/>
      <w:numFmt w:val="lowerRoman"/>
      <w:lvlText w:val="%1.%2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2.%3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3.%4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4.%5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5.%6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6.%7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7.%8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8.%9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N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CabeçalhoeRodapé"/>
    <w:next w:val="Cabeçalho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CabeçalhoeRodapé"/>
    <w:next w:val="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PekXYVLA12WE9TN1QoAwOyofRg==">CgMxLjA4AHIhMTRJcXMyM0VLZ0k2anV2WlR5NFhUZmlhOWxLekJSMF84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2022-05-27T16:22:42Z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