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3D" w:rsidRDefault="00E54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1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134"/>
        <w:gridCol w:w="2834"/>
        <w:gridCol w:w="4672"/>
      </w:tblGrid>
      <w:tr w:rsidR="00E54B3D">
        <w:tc>
          <w:tcPr>
            <w:tcW w:w="9344" w:type="dxa"/>
            <w:gridSpan w:val="4"/>
          </w:tcPr>
          <w:p w:rsidR="00E54B3D" w:rsidRDefault="00986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:rsidR="00E54B3D" w:rsidRDefault="00986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:rsidR="00E54B3D" w:rsidRDefault="00986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:rsidR="00E54B3D" w:rsidRDefault="00986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Curso de Graduação em </w:t>
            </w:r>
            <w:r w:rsidR="00EF238F">
              <w:rPr>
                <w:color w:val="000000"/>
                <w:sz w:val="24"/>
                <w:szCs w:val="24"/>
              </w:rPr>
              <w:t>Biomedicina</w:t>
            </w:r>
          </w:p>
          <w:p w:rsidR="00E54B3D" w:rsidRDefault="006B2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D87188">
              <w:rPr>
                <w:b/>
                <w:sz w:val="24"/>
                <w:szCs w:val="24"/>
              </w:rPr>
              <w:t>LANO DE CURSO (GRADUAÇÃO) 2022.2</w:t>
            </w:r>
          </w:p>
        </w:tc>
      </w:tr>
      <w:tr w:rsidR="006F3F6A" w:rsidTr="00E136C9">
        <w:tc>
          <w:tcPr>
            <w:tcW w:w="9344" w:type="dxa"/>
            <w:gridSpan w:val="4"/>
          </w:tcPr>
          <w:p w:rsidR="006F3F6A" w:rsidRDefault="006F3F6A" w:rsidP="00E136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Departamento: Ciências Fisiológicas</w:t>
            </w:r>
          </w:p>
        </w:tc>
      </w:tr>
      <w:tr w:rsidR="006F3F6A" w:rsidTr="00E136C9">
        <w:tc>
          <w:tcPr>
            <w:tcW w:w="9344" w:type="dxa"/>
            <w:gridSpan w:val="4"/>
          </w:tcPr>
          <w:p w:rsidR="006F3F6A" w:rsidRDefault="006F3F6A" w:rsidP="00E136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</w:t>
            </w:r>
            <w:r>
              <w:rPr>
                <w:b/>
                <w:color w:val="000000"/>
                <w:sz w:val="24"/>
              </w:rPr>
              <w:t xml:space="preserve"> Farmacologia I</w:t>
            </w:r>
          </w:p>
        </w:tc>
      </w:tr>
      <w:tr w:rsidR="006F3F6A" w:rsidTr="00E136C9">
        <w:tc>
          <w:tcPr>
            <w:tcW w:w="9344" w:type="dxa"/>
            <w:gridSpan w:val="4"/>
          </w:tcPr>
          <w:p w:rsidR="006F3F6A" w:rsidRDefault="006F3F6A" w:rsidP="00E136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 oferecidas:35</w:t>
            </w:r>
          </w:p>
        </w:tc>
      </w:tr>
      <w:tr w:rsidR="006F3F6A" w:rsidTr="00E136C9">
        <w:tc>
          <w:tcPr>
            <w:tcW w:w="9344" w:type="dxa"/>
            <w:gridSpan w:val="4"/>
          </w:tcPr>
          <w:p w:rsidR="006F3F6A" w:rsidRDefault="006F3F6A" w:rsidP="00E136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C.H. síncrona (em %): 50</w:t>
            </w:r>
          </w:p>
        </w:tc>
      </w:tr>
      <w:tr w:rsidR="006F3F6A" w:rsidTr="00E136C9">
        <w:tc>
          <w:tcPr>
            <w:tcW w:w="9344" w:type="dxa"/>
            <w:gridSpan w:val="4"/>
          </w:tcPr>
          <w:p w:rsidR="006F3F6A" w:rsidRDefault="006F3F6A" w:rsidP="00E136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Dia(s) da semana/C.H. atividade síncrona sugeridos: 5aF (14-16h)</w:t>
            </w:r>
          </w:p>
        </w:tc>
      </w:tr>
      <w:tr w:rsidR="006F3F6A" w:rsidTr="00E136C9">
        <w:tc>
          <w:tcPr>
            <w:tcW w:w="4672" w:type="dxa"/>
            <w:gridSpan w:val="3"/>
          </w:tcPr>
          <w:p w:rsidR="006F3F6A" w:rsidRDefault="006F3F6A" w:rsidP="00E136C9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>
              <w:rPr>
                <w:b/>
                <w:color w:val="000000"/>
                <w:sz w:val="24"/>
              </w:rPr>
              <w:t>SCF0009</w:t>
            </w:r>
          </w:p>
        </w:tc>
        <w:tc>
          <w:tcPr>
            <w:tcW w:w="4672" w:type="dxa"/>
          </w:tcPr>
          <w:p w:rsidR="006F3F6A" w:rsidRDefault="006F3F6A" w:rsidP="00F64E94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>
              <w:rPr>
                <w:b/>
                <w:sz w:val="16"/>
                <w:szCs w:val="16"/>
              </w:rPr>
              <w:t xml:space="preserve">(1) </w:t>
            </w:r>
            <w:r>
              <w:rPr>
                <w:b/>
                <w:color w:val="000000"/>
                <w:sz w:val="26"/>
              </w:rPr>
              <w:t>60h – (</w:t>
            </w:r>
            <w:r w:rsidR="00F64E94">
              <w:rPr>
                <w:b/>
                <w:color w:val="000000"/>
                <w:sz w:val="26"/>
              </w:rPr>
              <w:t>30</w:t>
            </w:r>
            <w:r>
              <w:rPr>
                <w:b/>
                <w:color w:val="000000"/>
                <w:sz w:val="26"/>
              </w:rPr>
              <w:t xml:space="preserve"> teórica+ </w:t>
            </w:r>
            <w:r w:rsidR="00F64E94">
              <w:rPr>
                <w:b/>
                <w:color w:val="000000"/>
                <w:sz w:val="26"/>
              </w:rPr>
              <w:t>30</w:t>
            </w:r>
            <w:r>
              <w:rPr>
                <w:b/>
                <w:color w:val="000000"/>
                <w:sz w:val="26"/>
              </w:rPr>
              <w:t xml:space="preserve"> pratica)</w:t>
            </w:r>
          </w:p>
        </w:tc>
      </w:tr>
      <w:tr w:rsidR="00E54B3D">
        <w:tc>
          <w:tcPr>
            <w:tcW w:w="9344" w:type="dxa"/>
            <w:gridSpan w:val="4"/>
          </w:tcPr>
          <w:p w:rsidR="00E54B3D" w:rsidRDefault="0098678F" w:rsidP="00896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Atendido(s):</w:t>
            </w:r>
            <w:r w:rsidR="00896DE0">
              <w:rPr>
                <w:b/>
                <w:sz w:val="24"/>
                <w:szCs w:val="24"/>
              </w:rPr>
              <w:t>Biomedicina</w:t>
            </w:r>
          </w:p>
        </w:tc>
      </w:tr>
      <w:tr w:rsidR="00E54B3D">
        <w:tc>
          <w:tcPr>
            <w:tcW w:w="4672" w:type="dxa"/>
            <w:gridSpan w:val="3"/>
          </w:tcPr>
          <w:p w:rsidR="00C37431" w:rsidRDefault="0098678F" w:rsidP="00C3743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Docente: </w:t>
            </w:r>
            <w:r>
              <w:rPr>
                <w:b/>
                <w:sz w:val="16"/>
                <w:szCs w:val="16"/>
              </w:rPr>
              <w:t>(2)</w:t>
            </w:r>
          </w:p>
          <w:p w:rsidR="00C37431" w:rsidRDefault="00C37431" w:rsidP="00C37431">
            <w:pPr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</w:t>
            </w:r>
            <w:r w:rsidR="00C83161">
              <w:rPr>
                <w:b/>
                <w:color w:val="000000"/>
                <w:sz w:val="24"/>
              </w:rPr>
              <w:t>haiana da Cunha Ferreira Mendes</w:t>
            </w:r>
          </w:p>
          <w:p w:rsidR="00C37431" w:rsidRDefault="00C37431" w:rsidP="00C37431">
            <w:pPr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Beatriz Patrício</w:t>
            </w:r>
          </w:p>
          <w:p w:rsidR="00C37431" w:rsidRDefault="00C83161" w:rsidP="00C37431">
            <w:pPr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Guilherme </w:t>
            </w:r>
            <w:proofErr w:type="spellStart"/>
            <w:r w:rsidR="00C37431">
              <w:rPr>
                <w:b/>
                <w:color w:val="000000"/>
                <w:sz w:val="24"/>
              </w:rPr>
              <w:t>Rapozeiro</w:t>
            </w:r>
            <w:proofErr w:type="spellEnd"/>
            <w:r w:rsidR="00C37431">
              <w:rPr>
                <w:b/>
                <w:color w:val="000000"/>
                <w:sz w:val="24"/>
              </w:rPr>
              <w:t xml:space="preserve"> França</w:t>
            </w:r>
          </w:p>
          <w:p w:rsidR="00C37431" w:rsidRDefault="00C37431" w:rsidP="00C37431">
            <w:pPr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Monique Bandeira Moss</w:t>
            </w:r>
          </w:p>
          <w:p w:rsidR="00E54B3D" w:rsidRPr="00C37431" w:rsidRDefault="00C83161" w:rsidP="00C37431">
            <w:pPr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Pedro Celso Braga Alexandre.</w:t>
            </w:r>
            <w:r w:rsidR="001A1104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672" w:type="dxa"/>
          </w:tcPr>
          <w:p w:rsidR="00C37431" w:rsidRDefault="0098678F" w:rsidP="00C3743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Matrícula: </w:t>
            </w:r>
            <w:r>
              <w:rPr>
                <w:b/>
                <w:sz w:val="16"/>
                <w:szCs w:val="16"/>
              </w:rPr>
              <w:t>(2)</w:t>
            </w:r>
          </w:p>
          <w:p w:rsidR="00E54B3D" w:rsidRPr="00C37431" w:rsidRDefault="00C83161" w:rsidP="00C374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C37431">
              <w:rPr>
                <w:b/>
                <w:color w:val="000000"/>
                <w:sz w:val="24"/>
                <w:szCs w:val="24"/>
              </w:rPr>
              <w:t>1956382</w:t>
            </w:r>
          </w:p>
          <w:p w:rsidR="00C37431" w:rsidRPr="00C37431" w:rsidRDefault="00C37431" w:rsidP="00C374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37431">
              <w:rPr>
                <w:b/>
                <w:sz w:val="24"/>
                <w:szCs w:val="24"/>
              </w:rPr>
              <w:t>1080348</w:t>
            </w:r>
          </w:p>
          <w:p w:rsidR="00C37431" w:rsidRDefault="00C37431" w:rsidP="00C374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C37431">
              <w:rPr>
                <w:b/>
                <w:color w:val="000000"/>
                <w:sz w:val="24"/>
                <w:szCs w:val="24"/>
              </w:rPr>
              <w:t>1684856</w:t>
            </w:r>
          </w:p>
          <w:p w:rsidR="00C37431" w:rsidRDefault="00C37431" w:rsidP="00C374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1700445</w:t>
            </w:r>
          </w:p>
          <w:p w:rsidR="00C37431" w:rsidRPr="00C37431" w:rsidRDefault="00C37431" w:rsidP="00C374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C37431">
              <w:rPr>
                <w:b/>
                <w:color w:val="000000"/>
              </w:rPr>
              <w:t>2863525</w:t>
            </w:r>
          </w:p>
        </w:tc>
      </w:tr>
      <w:tr w:rsidR="004576C3" w:rsidTr="007D23CD">
        <w:trPr>
          <w:trHeight w:val="260"/>
        </w:trPr>
        <w:tc>
          <w:tcPr>
            <w:tcW w:w="9344" w:type="dxa"/>
            <w:gridSpan w:val="4"/>
            <w:tcBorders>
              <w:bottom w:val="nil"/>
            </w:tcBorders>
          </w:tcPr>
          <w:p w:rsidR="004576C3" w:rsidRDefault="00457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</w:t>
            </w:r>
          </w:p>
        </w:tc>
      </w:tr>
      <w:tr w:rsidR="007B1A17" w:rsidTr="007D23CD">
        <w:trPr>
          <w:trHeight w:val="447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7B1A17" w:rsidRPr="007D5834" w:rsidRDefault="007B1A17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1A17" w:rsidRPr="007D5834" w:rsidRDefault="007B1A17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B2A1B">
              <w:rPr>
                <w:rFonts w:asciiTheme="minorHAnsi" w:hAnsiTheme="minorHAnsi" w:cstheme="minorHAnsi"/>
                <w:b/>
                <w:sz w:val="24"/>
                <w:szCs w:val="24"/>
              </w:rPr>
              <w:t>26.09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7B1A17" w:rsidRPr="00896DE0" w:rsidRDefault="007D5834" w:rsidP="007D23CD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Semana de integração acadêmica</w:t>
            </w:r>
          </w:p>
        </w:tc>
      </w:tr>
      <w:tr w:rsidR="00D61D7F" w:rsidTr="003B0D48">
        <w:trPr>
          <w:trHeight w:val="632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06.10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DB2A1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h- Farmacologia: aspectos gerais e importância. Farmacocinética e Farmacodinâmica.  </w:t>
            </w:r>
          </w:p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>15h- Absorção de fármacos e vias de introdução de medicamentos.</w:t>
            </w:r>
          </w:p>
        </w:tc>
      </w:tr>
      <w:tr w:rsidR="00D61D7F" w:rsidTr="003B0D48">
        <w:trPr>
          <w:trHeight w:val="632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13.10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DB2A1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h- Distribuição, </w:t>
            </w:r>
            <w:proofErr w:type="spellStart"/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>biotransformação</w:t>
            </w:r>
            <w:proofErr w:type="spellEnd"/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e excreção de fármacos.</w:t>
            </w:r>
          </w:p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2A1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h- </w:t>
            </w:r>
            <w:r w:rsidR="00D61D7F"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>ED1 e T1: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Absorção, vias de introdução. </w:t>
            </w:r>
          </w:p>
        </w:tc>
      </w:tr>
      <w:tr w:rsidR="00D61D7F" w:rsidTr="003B0D48">
        <w:trPr>
          <w:trHeight w:val="632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20.10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DB2A1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h- Mecanismo de ação e interações medicamentosas. </w:t>
            </w:r>
          </w:p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2A1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h- </w:t>
            </w:r>
            <w:r w:rsidR="00D61D7F"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>ED2 e T2: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Distribuição, </w:t>
            </w:r>
            <w:proofErr w:type="spellStart"/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>biotransformação</w:t>
            </w:r>
            <w:proofErr w:type="spellEnd"/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e excreção de fármacos.            </w:t>
            </w:r>
          </w:p>
        </w:tc>
      </w:tr>
      <w:tr w:rsidR="00D61D7F" w:rsidTr="00C106AC">
        <w:trPr>
          <w:trHeight w:val="632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27.10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DB2A1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>h- Drogas colinérgicas de ação direta e indireta.</w:t>
            </w:r>
          </w:p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2A1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h- </w:t>
            </w:r>
            <w:r w:rsidR="00D61D7F"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>ED3 e T3: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Mecanismo de ação e interações medicamentosas.</w:t>
            </w:r>
          </w:p>
        </w:tc>
      </w:tr>
      <w:tr w:rsidR="00D61D7F" w:rsidTr="00896DE0">
        <w:trPr>
          <w:trHeight w:val="632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03.11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DB2A1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 - Bloqueadores </w:t>
            </w:r>
            <w:proofErr w:type="spellStart"/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>muscarínicos</w:t>
            </w:r>
            <w:proofErr w:type="spellEnd"/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e neuromusculares.</w:t>
            </w:r>
          </w:p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2A1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h- </w:t>
            </w:r>
            <w:r w:rsidR="00D61D7F"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>ED4 e T4: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Drogas colinérgicas.</w:t>
            </w:r>
          </w:p>
        </w:tc>
      </w:tr>
      <w:tr w:rsidR="00D61D7F" w:rsidTr="007D23CD">
        <w:trPr>
          <w:trHeight w:val="632"/>
        </w:trPr>
        <w:tc>
          <w:tcPr>
            <w:tcW w:w="704" w:type="dxa"/>
            <w:tcBorders>
              <w:top w:val="nil"/>
              <w:bottom w:val="single" w:sz="4" w:space="0" w:color="000000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10.11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DB2A1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h- </w:t>
            </w:r>
            <w:r w:rsidR="00D61D7F"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>Grupo de trabalho</w:t>
            </w:r>
          </w:p>
        </w:tc>
      </w:tr>
      <w:tr w:rsidR="00D61D7F" w:rsidTr="007D23CD">
        <w:trPr>
          <w:trHeight w:val="632"/>
        </w:trPr>
        <w:tc>
          <w:tcPr>
            <w:tcW w:w="704" w:type="dxa"/>
            <w:tcBorders>
              <w:top w:val="single" w:sz="4" w:space="0" w:color="000000"/>
              <w:bottom w:val="nil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17.11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13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h- </w:t>
            </w:r>
            <w:r w:rsidR="00D61D7F"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>1a. Prova Parcial-</w:t>
            </w:r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Farmacocinética. Mecanismo de ação e Interações medicamentosas. Colinérgicos de ação direta e indireta. Bloqueadores </w:t>
            </w:r>
            <w:proofErr w:type="spellStart"/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>muscarínicos</w:t>
            </w:r>
            <w:proofErr w:type="spellEnd"/>
            <w:r w:rsidR="00D61D7F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D61D7F" w:rsidTr="007D23CD">
        <w:trPr>
          <w:trHeight w:val="632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24.11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DB2A1B" w:rsidRPr="00D61D7F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61D7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13h- 2ª chamada 1ª avaliação.</w:t>
            </w:r>
          </w:p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DB2A1B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1430h- Drogas adrenérgicas.  </w:t>
            </w:r>
          </w:p>
        </w:tc>
      </w:tr>
      <w:tr w:rsidR="00D61D7F" w:rsidTr="007D23CD">
        <w:trPr>
          <w:trHeight w:val="595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01.12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7D23CD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DB2A1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DB2A1B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h- Anti-hipertensivos </w:t>
            </w:r>
          </w:p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ED5 e T5: </w:t>
            </w:r>
            <w:r w:rsidRPr="00D61D7F">
              <w:rPr>
                <w:rFonts w:asciiTheme="minorHAnsi" w:hAnsiTheme="minorHAnsi" w:cstheme="minorHAnsi"/>
                <w:sz w:val="24"/>
                <w:szCs w:val="24"/>
              </w:rPr>
              <w:t>Adrenérgicos</w:t>
            </w:r>
            <w:r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D61D7F" w:rsidTr="007D23CD">
        <w:trPr>
          <w:trHeight w:val="305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08.12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D61D7F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- 13h- D</w:t>
            </w:r>
            <w:r w:rsidRPr="00D61D7F">
              <w:rPr>
                <w:rFonts w:asciiTheme="minorHAnsi" w:hAnsiTheme="minorHAnsi" w:cstheme="minorHAnsi"/>
                <w:sz w:val="24"/>
                <w:szCs w:val="24"/>
              </w:rPr>
              <w:t>iuréticos</w:t>
            </w:r>
          </w:p>
        </w:tc>
      </w:tr>
      <w:tr w:rsidR="00D61D7F" w:rsidTr="003B0D48">
        <w:trPr>
          <w:trHeight w:val="632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15.12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7D23CD" w:rsidRPr="00D61D7F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- 13</w:t>
            </w:r>
            <w:r w:rsidRPr="00D61D7F">
              <w:rPr>
                <w:rFonts w:asciiTheme="minorHAnsi" w:hAnsiTheme="minorHAnsi" w:cstheme="minorHAnsi"/>
                <w:sz w:val="24"/>
                <w:szCs w:val="24"/>
              </w:rPr>
              <w:t>h - Anestésicos Locais.</w:t>
            </w:r>
          </w:p>
          <w:p w:rsidR="00D61D7F" w:rsidRPr="00D61D7F" w:rsidRDefault="00D87188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3C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7D23CD" w:rsidRPr="00D61D7F">
              <w:rPr>
                <w:rFonts w:asciiTheme="minorHAnsi" w:hAnsiTheme="minorHAnsi" w:cstheme="minorHAnsi"/>
                <w:sz w:val="24"/>
                <w:szCs w:val="24"/>
              </w:rPr>
              <w:t>h-</w:t>
            </w:r>
            <w:r w:rsidR="007D23CD"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ED6 e T6:</w:t>
            </w:r>
            <w:r w:rsidR="007D23CD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Anti-hipertensivos e diuréticos</w:t>
            </w:r>
          </w:p>
        </w:tc>
      </w:tr>
      <w:tr w:rsidR="00D61D7F" w:rsidTr="003B0D48">
        <w:trPr>
          <w:trHeight w:val="632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05.01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7D23CD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- 13</w:t>
            </w:r>
            <w:r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h- Insulina e antidiabéticos orais </w:t>
            </w:r>
          </w:p>
          <w:p w:rsidR="00D61D7F" w:rsidRPr="00D61D7F" w:rsidRDefault="00D87188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3CD" w:rsidRPr="00D61D7F">
              <w:rPr>
                <w:rFonts w:asciiTheme="minorHAnsi" w:hAnsiTheme="minorHAnsi" w:cstheme="minorHAnsi"/>
                <w:sz w:val="24"/>
                <w:szCs w:val="24"/>
              </w:rPr>
              <w:t>15h-</w:t>
            </w:r>
            <w:r w:rsidR="007D23CD"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ED6 e T6:</w:t>
            </w:r>
            <w:r w:rsidR="007D23CD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Anestésicos Locais.</w:t>
            </w:r>
          </w:p>
        </w:tc>
      </w:tr>
      <w:tr w:rsidR="00D61D7F" w:rsidTr="003B0D48">
        <w:trPr>
          <w:trHeight w:val="632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61D7F" w:rsidRPr="007D5834" w:rsidRDefault="00D61D7F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834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1D7F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12.01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7D23CD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- 13</w:t>
            </w:r>
            <w:r w:rsidRPr="00D61D7F">
              <w:rPr>
                <w:rFonts w:asciiTheme="minorHAnsi" w:hAnsiTheme="minorHAnsi" w:cstheme="minorHAnsi"/>
                <w:sz w:val="24"/>
                <w:szCs w:val="24"/>
              </w:rPr>
              <w:t>h- Farmacologia digestória.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61D7F" w:rsidRPr="00D61D7F" w:rsidRDefault="00D87188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3CD" w:rsidRPr="00D61D7F">
              <w:rPr>
                <w:rFonts w:asciiTheme="minorHAnsi" w:hAnsiTheme="minorHAnsi" w:cstheme="minorHAnsi"/>
                <w:sz w:val="24"/>
                <w:szCs w:val="24"/>
              </w:rPr>
              <w:t>15h-</w:t>
            </w:r>
            <w:r w:rsidR="007D23CD"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ED6 e T6:</w:t>
            </w:r>
            <w:r w:rsidR="007D23CD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Insulina e antidiabéticos orais</w:t>
            </w:r>
          </w:p>
        </w:tc>
      </w:tr>
      <w:tr w:rsidR="00DB2A1B" w:rsidTr="007D23CD">
        <w:trPr>
          <w:trHeight w:val="411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B2A1B" w:rsidRPr="007D23CD" w:rsidRDefault="00DB2A1B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2A1B" w:rsidRPr="00D61D7F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19.01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DB2A1B" w:rsidRPr="007D23CD" w:rsidRDefault="007D23CD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DB2A1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DB2A1B"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h- </w:t>
            </w:r>
            <w:r w:rsidR="00DB2A1B"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>Grupo de trabalho</w:t>
            </w:r>
          </w:p>
        </w:tc>
      </w:tr>
      <w:tr w:rsidR="00DB2A1B" w:rsidTr="007D23CD">
        <w:trPr>
          <w:trHeight w:val="873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B2A1B" w:rsidRPr="007D23CD" w:rsidRDefault="00DB2A1B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CD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2A1B" w:rsidRPr="00D61D7F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26.01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DB2A1B" w:rsidRPr="00D61D7F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14h- </w:t>
            </w:r>
            <w:r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proofErr w:type="gramStart"/>
            <w:r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>a.Prova</w:t>
            </w:r>
            <w:proofErr w:type="gramEnd"/>
            <w:r w:rsidRPr="00D61D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Parcial-</w:t>
            </w:r>
            <w:r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 Adrenérgicos e Bloqueadores adrenérgicos. Anestésicos Locais, Anti-hipertensivos e diuréticos, Insulina e antidiabéticos orais, Digestório. </w:t>
            </w:r>
          </w:p>
        </w:tc>
      </w:tr>
      <w:tr w:rsidR="00DB2A1B" w:rsidTr="003B0D48">
        <w:trPr>
          <w:trHeight w:val="632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DB2A1B" w:rsidRPr="007D5834" w:rsidRDefault="00DB2A1B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2A1B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02.11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nil"/>
            </w:tcBorders>
          </w:tcPr>
          <w:p w:rsidR="00DB2A1B" w:rsidRPr="00D61D7F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1D7F">
              <w:rPr>
                <w:rFonts w:asciiTheme="minorHAnsi" w:hAnsiTheme="minorHAnsi" w:cstheme="minorHAnsi"/>
                <w:sz w:val="24"/>
                <w:szCs w:val="24"/>
              </w:rPr>
              <w:t xml:space="preserve">14h- </w:t>
            </w:r>
            <w:r w:rsidRPr="00D61D7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2ª chamada 2ª avaliação.</w:t>
            </w:r>
          </w:p>
        </w:tc>
      </w:tr>
      <w:tr w:rsidR="00DB2A1B" w:rsidTr="003B0D48">
        <w:trPr>
          <w:trHeight w:val="63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2A1B" w:rsidRPr="007D5834" w:rsidRDefault="00DB2A1B" w:rsidP="007D23CD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2A1B" w:rsidRPr="007D5834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09.11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2A1B" w:rsidRPr="00D61D7F" w:rsidRDefault="00DB2A1B" w:rsidP="007D23CD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1D7F">
              <w:rPr>
                <w:rFonts w:asciiTheme="minorHAnsi" w:hAnsiTheme="minorHAnsi" w:cstheme="minorHAnsi"/>
                <w:sz w:val="24"/>
                <w:szCs w:val="24"/>
              </w:rPr>
              <w:t>14h- Prova Final.</w:t>
            </w:r>
          </w:p>
        </w:tc>
      </w:tr>
      <w:tr w:rsidR="00DB2A1B" w:rsidTr="004576C3">
        <w:tc>
          <w:tcPr>
            <w:tcW w:w="9344" w:type="dxa"/>
            <w:gridSpan w:val="4"/>
            <w:tcBorders>
              <w:top w:val="single" w:sz="4" w:space="0" w:color="000000"/>
            </w:tcBorders>
          </w:tcPr>
          <w:p w:rsidR="00DB2A1B" w:rsidRDefault="00DB2A1B" w:rsidP="007D5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Metodologia: Aulas teóricas,  discussão de casos,  estudos dirigidos, material complementar para estudo remoto, visualização de vídeos.</w:t>
            </w:r>
          </w:p>
        </w:tc>
      </w:tr>
      <w:tr w:rsidR="00DB2A1B">
        <w:tc>
          <w:tcPr>
            <w:tcW w:w="9344" w:type="dxa"/>
            <w:gridSpan w:val="4"/>
          </w:tcPr>
          <w:p w:rsidR="00DB2A1B" w:rsidRDefault="00DB2A1B" w:rsidP="007D5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Detalhamento das Atividades Presenciais (planejadas) </w:t>
            </w:r>
            <w:r>
              <w:rPr>
                <w:b/>
                <w:sz w:val="16"/>
                <w:szCs w:val="16"/>
              </w:rPr>
              <w:t>(3)</w:t>
            </w:r>
            <w:r>
              <w:rPr>
                <w:b/>
                <w:sz w:val="24"/>
                <w:szCs w:val="24"/>
              </w:rPr>
              <w:t>: 100% presencial</w:t>
            </w:r>
          </w:p>
        </w:tc>
      </w:tr>
      <w:tr w:rsidR="00DB2A1B">
        <w:tc>
          <w:tcPr>
            <w:tcW w:w="9344" w:type="dxa"/>
            <w:gridSpan w:val="4"/>
          </w:tcPr>
          <w:p w:rsidR="00DB2A1B" w:rsidRDefault="00DB2A1B" w:rsidP="007D583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Avaliação: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02 avaliações </w:t>
            </w:r>
            <w:r w:rsidRPr="001D02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(teórico-práticas) </w:t>
            </w:r>
            <w:r w:rsidRPr="001D02C1">
              <w:rPr>
                <w:rFonts w:asciiTheme="minorHAnsi" w:eastAsia="Times New Roman" w:hAnsiTheme="minorHAnsi" w:cstheme="minorHAnsi"/>
                <w:b/>
                <w:sz w:val="24"/>
              </w:rPr>
              <w:t xml:space="preserve">e um Seminário. Sendo a </w:t>
            </w:r>
            <w:r>
              <w:rPr>
                <w:rFonts w:asciiTheme="minorHAnsi" w:eastAsia="Times New Roman" w:hAnsiTheme="minorHAnsi" w:cstheme="minorHAnsi"/>
                <w:b/>
                <w:sz w:val="24"/>
              </w:rPr>
              <w:t>nota final</w:t>
            </w:r>
            <w:r w:rsidRPr="008B1E20">
              <w:rPr>
                <w:rFonts w:ascii="Arial" w:hAnsi="Arial" w:cs="Arial"/>
                <w:b/>
                <w:sz w:val="20"/>
                <w:szCs w:val="20"/>
              </w:rPr>
              <w:t xml:space="preserve"> =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1E20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1E20">
              <w:rPr>
                <w:rFonts w:ascii="Arial" w:hAnsi="Arial" w:cs="Arial"/>
                <w:b/>
                <w:sz w:val="20"/>
                <w:szCs w:val="20"/>
              </w:rPr>
              <w:t>P1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1E20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1E20">
              <w:rPr>
                <w:rFonts w:ascii="Arial" w:hAnsi="Arial" w:cs="Arial"/>
                <w:b/>
                <w:sz w:val="20"/>
                <w:szCs w:val="20"/>
              </w:rPr>
              <w:t>P2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1E20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2 x 0,75 ) </w:t>
            </w:r>
            <w:r w:rsidRPr="008B1E20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1E20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B1E20">
              <w:rPr>
                <w:rFonts w:ascii="Arial" w:hAnsi="Arial" w:cs="Arial"/>
                <w:b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b/>
                <w:sz w:val="20"/>
                <w:szCs w:val="20"/>
              </w:rPr>
              <w:t>0,25</w:t>
            </w:r>
            <w:r w:rsidRPr="008B1E20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B2A1B" w:rsidTr="007D23CD">
        <w:tc>
          <w:tcPr>
            <w:tcW w:w="9344" w:type="dxa"/>
            <w:gridSpan w:val="4"/>
            <w:tcBorders>
              <w:bottom w:val="single" w:sz="4" w:space="0" w:color="000000"/>
            </w:tcBorders>
          </w:tcPr>
          <w:p w:rsidR="00DB2A1B" w:rsidRDefault="00DB2A1B" w:rsidP="007D5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Ferramentas digitais previstas: Suíte Google Acadêmico</w:t>
            </w:r>
          </w:p>
        </w:tc>
      </w:tr>
      <w:tr w:rsidR="00DB2A1B" w:rsidTr="007D23CD">
        <w:tc>
          <w:tcPr>
            <w:tcW w:w="9344" w:type="dxa"/>
            <w:gridSpan w:val="4"/>
            <w:tcBorders>
              <w:bottom w:val="single" w:sz="4" w:space="0" w:color="000000"/>
            </w:tcBorders>
          </w:tcPr>
          <w:p w:rsidR="00DB2A1B" w:rsidRDefault="00DB2A1B" w:rsidP="007D5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</w:p>
          <w:p w:rsidR="00DB2A1B" w:rsidRPr="001D02C1" w:rsidRDefault="00DB2A1B" w:rsidP="007D583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1D02C1">
              <w:rPr>
                <w:rFonts w:asciiTheme="minorHAnsi" w:eastAsia="Times New Roman" w:hAnsiTheme="minorHAnsi" w:cstheme="minorHAnsi"/>
                <w:b/>
                <w:sz w:val="24"/>
              </w:rPr>
              <w:t>Farmacologia -  Rang e Dale (8ª edição)</w:t>
            </w:r>
          </w:p>
          <w:p w:rsidR="00DB2A1B" w:rsidRDefault="00DB2A1B" w:rsidP="007D583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1D02C1">
              <w:rPr>
                <w:rFonts w:asciiTheme="minorHAnsi" w:eastAsia="Times New Roman" w:hAnsiTheme="minorHAnsi" w:cstheme="minorHAnsi"/>
                <w:b/>
                <w:sz w:val="24"/>
              </w:rPr>
              <w:t>Farmacologia Básica e Clínica - Katzung (14ª edição)</w:t>
            </w:r>
          </w:p>
          <w:p w:rsidR="00DB2A1B" w:rsidRPr="001D02C1" w:rsidRDefault="00DB2A1B" w:rsidP="007D583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b/>
                <w:sz w:val="24"/>
                <w:szCs w:val="24"/>
              </w:rPr>
            </w:pPr>
            <w:r w:rsidRPr="001D02C1">
              <w:rPr>
                <w:rFonts w:asciiTheme="minorHAnsi" w:eastAsia="Times New Roman" w:hAnsiTheme="minorHAnsi" w:cstheme="minorHAnsi"/>
                <w:b/>
                <w:sz w:val="24"/>
              </w:rPr>
              <w:t>As Bases Farmacológicas da Terapêutica - Goodman &amp; Gilman (13ª edição)</w:t>
            </w:r>
          </w:p>
        </w:tc>
      </w:tr>
    </w:tbl>
    <w:p w:rsidR="00E54B3D" w:rsidRDefault="00E54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E54B3D" w:rsidRDefault="009867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Discriminar Carga Horária teórica e prática quando houver</w:t>
      </w:r>
    </w:p>
    <w:p w:rsidR="00E54B3D" w:rsidRDefault="009867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Criar novas linhas quando mais de um docente estiver envolvido</w:t>
      </w:r>
    </w:p>
    <w:p w:rsidR="00E54B3D" w:rsidRDefault="009867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Os componentes curriculares que vierem a propor o desenvolvimento de atividades presenciais deverão encaminhar o Plano de Curso com a descrição clara das atividades presenciais a serem executadas, para análise de viabilidade pelo gestor máximo dos </w:t>
      </w:r>
      <w:r>
        <w:rPr>
          <w:i/>
          <w:sz w:val="24"/>
          <w:szCs w:val="24"/>
        </w:rPr>
        <w:t>campi</w:t>
      </w:r>
      <w:r>
        <w:rPr>
          <w:sz w:val="24"/>
          <w:szCs w:val="24"/>
        </w:rPr>
        <w:t xml:space="preserve">. Ressalta-se que o </w:t>
      </w:r>
      <w:r>
        <w:rPr>
          <w:sz w:val="24"/>
          <w:szCs w:val="24"/>
        </w:rPr>
        <w:lastRenderedPageBreak/>
        <w:t xml:space="preserve">encaminhamento deve ser feito com, no mínimo, uma semana de antecedência do período de </w:t>
      </w:r>
      <w:r w:rsidR="003B0D48">
        <w:rPr>
          <w:sz w:val="24"/>
          <w:szCs w:val="24"/>
        </w:rPr>
        <w:t>/</w:t>
      </w:r>
      <w:r>
        <w:rPr>
          <w:sz w:val="24"/>
          <w:szCs w:val="24"/>
        </w:rPr>
        <w:t>oferta de disciplinas regulado pelo Calendário Acadêmico de 2020.2.</w:t>
      </w:r>
    </w:p>
    <w:sectPr w:rsidR="00E54B3D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75" w:rsidRDefault="00911A75">
      <w:pPr>
        <w:spacing w:after="0" w:line="240" w:lineRule="auto"/>
      </w:pPr>
      <w:r>
        <w:separator/>
      </w:r>
    </w:p>
  </w:endnote>
  <w:endnote w:type="continuationSeparator" w:id="0">
    <w:p w:rsidR="00911A75" w:rsidRDefault="0091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75" w:rsidRDefault="00911A75">
      <w:pPr>
        <w:spacing w:after="0" w:line="240" w:lineRule="auto"/>
      </w:pPr>
      <w:r>
        <w:separator/>
      </w:r>
    </w:p>
  </w:footnote>
  <w:footnote w:type="continuationSeparator" w:id="0">
    <w:p w:rsidR="00911A75" w:rsidRDefault="0091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3D" w:rsidRDefault="00E54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E54B3D" w:rsidRDefault="00E54B3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E54B3D" w:rsidRDefault="00E54B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2E1D"/>
    <w:multiLevelType w:val="multilevel"/>
    <w:tmpl w:val="ADBEF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585395"/>
    <w:multiLevelType w:val="multilevel"/>
    <w:tmpl w:val="794E2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3D"/>
    <w:rsid w:val="000038BD"/>
    <w:rsid w:val="00007D79"/>
    <w:rsid w:val="00076AFE"/>
    <w:rsid w:val="001A1104"/>
    <w:rsid w:val="001A73B3"/>
    <w:rsid w:val="001D02C1"/>
    <w:rsid w:val="003B0D48"/>
    <w:rsid w:val="004576C3"/>
    <w:rsid w:val="004D5EAF"/>
    <w:rsid w:val="00543EE9"/>
    <w:rsid w:val="005C64E1"/>
    <w:rsid w:val="0069112C"/>
    <w:rsid w:val="006B27C2"/>
    <w:rsid w:val="006F3F6A"/>
    <w:rsid w:val="007514C4"/>
    <w:rsid w:val="007B1A17"/>
    <w:rsid w:val="007D23CD"/>
    <w:rsid w:val="007D5834"/>
    <w:rsid w:val="007E29AF"/>
    <w:rsid w:val="007F39B6"/>
    <w:rsid w:val="00896DE0"/>
    <w:rsid w:val="00911A75"/>
    <w:rsid w:val="0098678F"/>
    <w:rsid w:val="009A39C1"/>
    <w:rsid w:val="00A948E5"/>
    <w:rsid w:val="00AD4F70"/>
    <w:rsid w:val="00B21752"/>
    <w:rsid w:val="00C106AC"/>
    <w:rsid w:val="00C33BB2"/>
    <w:rsid w:val="00C37431"/>
    <w:rsid w:val="00C83161"/>
    <w:rsid w:val="00D61D7F"/>
    <w:rsid w:val="00D87188"/>
    <w:rsid w:val="00DB2A1B"/>
    <w:rsid w:val="00DB6127"/>
    <w:rsid w:val="00E136C9"/>
    <w:rsid w:val="00E54B3D"/>
    <w:rsid w:val="00ED610F"/>
    <w:rsid w:val="00EF238F"/>
    <w:rsid w:val="00F02FB5"/>
    <w:rsid w:val="00F13317"/>
    <w:rsid w:val="00F27D56"/>
    <w:rsid w:val="00F64E94"/>
    <w:rsid w:val="00F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E35C-7511-4624-ADC6-7B538085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X1tFOR+uGuyvK344IbCftvfJDw==">AMUW2mUyx/TAzqV1ENcfS20CDLEtFHlyuOJ0bHeUIWKBDdV1Oh2/EU+OI6gLml3vP3qIjh073D9jMUpE/N6/MZgXwZ7AjcWQXPLs4toQxRAmTuJhPzfgqD9XzSE+Oh1rTcmfMuJMtqoKZQAa6t4Z7ODuNNyiwWM27A==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Marins</dc:creator>
  <cp:keywords/>
  <dc:description/>
  <cp:lastModifiedBy>02440071790</cp:lastModifiedBy>
  <cp:revision>2</cp:revision>
  <cp:lastPrinted>2022-03-16T20:40:00Z</cp:lastPrinted>
  <dcterms:created xsi:type="dcterms:W3CDTF">2022-09-13T15:48:00Z</dcterms:created>
  <dcterms:modified xsi:type="dcterms:W3CDTF">2022-09-13T15:48:00Z</dcterms:modified>
</cp:coreProperties>
</file>