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1A" w:rsidRPr="007C6D64" w:rsidRDefault="007C6D64" w:rsidP="007C6D64">
      <w:pPr>
        <w:pStyle w:val="Ttulo2"/>
        <w:rPr>
          <w:bCs/>
          <w:color w:val="FFFFFF"/>
        </w:rPr>
      </w:pPr>
      <w:bookmarkStart w:id="0" w:name="_Toc465152105"/>
      <w:r w:rsidRPr="007C6D64">
        <w:rPr>
          <w:color w:val="FFFFFF"/>
        </w:rPr>
        <w:t>Resolução</w:t>
      </w:r>
      <w:bookmarkEnd w:id="0"/>
    </w:p>
    <w:p w:rsidR="000D6871" w:rsidRDefault="000D6871" w:rsidP="000D6871">
      <w:pPr>
        <w:jc w:val="center"/>
      </w:pPr>
      <w:bookmarkStart w:id="1" w:name="h.9d00quj1rq46"/>
      <w:bookmarkStart w:id="2" w:name="h.3kb7hc2etw0s" w:colFirst="0" w:colLast="0"/>
      <w:bookmarkEnd w:id="1"/>
      <w:bookmarkEnd w:id="2"/>
    </w:p>
    <w:p w:rsidR="00D91CDB" w:rsidRDefault="00D91CDB" w:rsidP="000D6871">
      <w:pPr>
        <w:jc w:val="center"/>
      </w:pPr>
    </w:p>
    <w:p w:rsidR="00E70F50" w:rsidRPr="004954EC" w:rsidRDefault="00E70F50" w:rsidP="00E70F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RESOLUÇÃO</w:t>
      </w:r>
      <w:r w:rsidRPr="004954EC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954EC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4E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4954E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E70F50" w:rsidRDefault="00E70F50" w:rsidP="000D6871">
      <w:pPr>
        <w:jc w:val="center"/>
      </w:pPr>
    </w:p>
    <w:p w:rsidR="000D6871" w:rsidRDefault="000D6871" w:rsidP="000D6871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871" w:rsidRDefault="000D6871" w:rsidP="000D6871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871" w:rsidRDefault="000D6871" w:rsidP="00B07FD1">
      <w:pPr>
        <w:spacing w:line="240" w:lineRule="auto"/>
        <w:ind w:left="4820"/>
        <w:jc w:val="both"/>
      </w:pPr>
      <w:r>
        <w:rPr>
          <w:rFonts w:ascii="Times New Roman" w:hAnsi="Times New Roman" w:cs="Times New Roman"/>
          <w:sz w:val="24"/>
          <w:szCs w:val="24"/>
        </w:rPr>
        <w:t>Dispõe sobre a abertura de Concurso Público de Provas e Títulos para a classe de Professor Auxiliar, em regime de trabalho de 20 horas semanais, na Área de Conhecimento/Disciplina Clínica/Medicina da Família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Comunidade, do Departamento de Medicina Geral, do Centro de C</w:t>
      </w:r>
      <w:r w:rsidR="00F43084">
        <w:rPr>
          <w:rFonts w:ascii="Times New Roman" w:hAnsi="Times New Roman" w:cs="Times New Roman"/>
          <w:sz w:val="24"/>
          <w:szCs w:val="24"/>
        </w:rPr>
        <w:t>iências Biológicas e da Saúde (</w:t>
      </w:r>
      <w:r>
        <w:rPr>
          <w:rFonts w:ascii="Times New Roman" w:hAnsi="Times New Roman" w:cs="Times New Roman"/>
          <w:sz w:val="24"/>
          <w:szCs w:val="24"/>
        </w:rPr>
        <w:t>CCBS</w:t>
      </w:r>
      <w:r w:rsidR="00F430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6871" w:rsidRDefault="000D6871" w:rsidP="00B07FD1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71" w:rsidRDefault="000D6871" w:rsidP="00B07FD1">
      <w:pPr>
        <w:spacing w:line="240" w:lineRule="auto"/>
        <w:ind w:left="42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71" w:rsidRDefault="000D6871" w:rsidP="00B07FD1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Conselho de Ensino, Pesquisa e Extensão, em sessão ordinária realizada </w:t>
      </w:r>
      <w:r w:rsidR="002B6472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10 de maio de 2016, de acordo com o teor do Processo</w:t>
      </w:r>
      <w:r w:rsidR="001D5B3B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 xml:space="preserve"> _______, aprovou e eu promulgo a seguinte Resolução:</w:t>
      </w:r>
    </w:p>
    <w:p w:rsidR="000D6871" w:rsidRDefault="000D6871" w:rsidP="00B07FD1">
      <w:pPr>
        <w:spacing w:line="240" w:lineRule="auto"/>
        <w:ind w:firstLine="709"/>
        <w:jc w:val="both"/>
      </w:pPr>
    </w:p>
    <w:p w:rsidR="000D6871" w:rsidRDefault="000D6871" w:rsidP="00B07FD1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Art. 1º </w:t>
      </w:r>
      <w:r w:rsidR="002B647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prova</w:t>
      </w:r>
      <w:r w:rsidR="002B647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 abertura de Concurso Público de Provas e Títulos para a classe de Professor Auxiliar, em regime de trabalho de 20 horas semanais, na Área de Conhecimento/Disciplina Clínica/Medicina da Família e Comunidade, do Departamento de Medicina Geral, do Centro de C</w:t>
      </w:r>
      <w:r w:rsidR="00F43084">
        <w:rPr>
          <w:rFonts w:ascii="Times New Roman" w:hAnsi="Times New Roman" w:cs="Times New Roman"/>
          <w:sz w:val="24"/>
          <w:szCs w:val="24"/>
        </w:rPr>
        <w:t>iências Biológicas e da Saúde (</w:t>
      </w:r>
      <w:r>
        <w:rPr>
          <w:rFonts w:ascii="Times New Roman" w:hAnsi="Times New Roman" w:cs="Times New Roman"/>
          <w:sz w:val="24"/>
          <w:szCs w:val="24"/>
        </w:rPr>
        <w:t>CCBS</w:t>
      </w:r>
      <w:r w:rsidR="00F43084">
        <w:rPr>
          <w:rFonts w:ascii="Times New Roman" w:hAnsi="Times New Roman" w:cs="Times New Roman"/>
          <w:sz w:val="24"/>
          <w:szCs w:val="24"/>
        </w:rPr>
        <w:t>), conforme previsto no art.</w:t>
      </w:r>
      <w:r>
        <w:rPr>
          <w:rFonts w:ascii="Times New Roman" w:hAnsi="Times New Roman" w:cs="Times New Roman"/>
          <w:sz w:val="24"/>
          <w:szCs w:val="24"/>
        </w:rPr>
        <w:t xml:space="preserve"> 8º, § 3º, da Lei nº 12.772/2012.</w:t>
      </w:r>
    </w:p>
    <w:p w:rsidR="000D6871" w:rsidRDefault="000D6871" w:rsidP="00B07FD1">
      <w:pPr>
        <w:spacing w:line="240" w:lineRule="auto"/>
        <w:ind w:left="-140" w:firstLine="709"/>
        <w:jc w:val="both"/>
      </w:pPr>
    </w:p>
    <w:p w:rsidR="000D6871" w:rsidRDefault="000D6871" w:rsidP="00B07FD1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Art. 2º Esta Resolução entra em vigor a partir desta data.</w:t>
      </w:r>
    </w:p>
    <w:p w:rsidR="000D6871" w:rsidRDefault="000D6871" w:rsidP="00B07FD1">
      <w:pPr>
        <w:spacing w:line="240" w:lineRule="auto"/>
        <w:ind w:firstLine="709"/>
        <w:jc w:val="both"/>
      </w:pPr>
    </w:p>
    <w:p w:rsidR="000D6871" w:rsidRDefault="000D6871" w:rsidP="00B07FD1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71" w:rsidRDefault="000D6871" w:rsidP="00B07FD1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71" w:rsidRPr="005D69D6" w:rsidRDefault="00DA7253" w:rsidP="00B07FD1">
      <w:pPr>
        <w:spacing w:line="240" w:lineRule="auto"/>
        <w:jc w:val="center"/>
      </w:pPr>
      <w:r w:rsidRPr="005D69D6">
        <w:rPr>
          <w:rFonts w:ascii="Times New Roman" w:hAnsi="Times New Roman" w:cs="Times New Roman"/>
          <w:sz w:val="24"/>
          <w:szCs w:val="24"/>
        </w:rPr>
        <w:t>Assinatura</w:t>
      </w:r>
    </w:p>
    <w:p w:rsidR="000D6871" w:rsidRPr="005D69D6" w:rsidRDefault="00121A67" w:rsidP="00B07FD1">
      <w:pPr>
        <w:spacing w:line="240" w:lineRule="auto"/>
        <w:jc w:val="center"/>
      </w:pPr>
      <w:r w:rsidRPr="005D69D6">
        <w:rPr>
          <w:rFonts w:ascii="Times New Roman" w:hAnsi="Times New Roman" w:cs="Times New Roman"/>
          <w:sz w:val="24"/>
          <w:szCs w:val="24"/>
        </w:rPr>
        <w:t>Nome</w:t>
      </w:r>
    </w:p>
    <w:p w:rsidR="000D6871" w:rsidRDefault="00121A67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Cargo</w:t>
      </w:r>
    </w:p>
    <w:p w:rsidR="00920AEC" w:rsidRDefault="00920AEC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AEC" w:rsidRDefault="00920AEC" w:rsidP="00920AEC">
      <w:r>
        <w:rPr>
          <w:rFonts w:ascii="Times New Roman" w:hAnsi="Times New Roman" w:cs="Times New Roman"/>
          <w:sz w:val="24"/>
          <w:szCs w:val="24"/>
        </w:rPr>
        <w:t xml:space="preserve">TTDD: </w:t>
      </w:r>
      <w:r w:rsidR="002B7314">
        <w:rPr>
          <w:rFonts w:ascii="Times New Roman" w:hAnsi="Times New Roman" w:cs="Times New Roman"/>
          <w:sz w:val="24"/>
          <w:szCs w:val="24"/>
        </w:rPr>
        <w:t>021.</w:t>
      </w:r>
      <w:r w:rsidR="00FD49AE">
        <w:rPr>
          <w:rFonts w:ascii="Times New Roman" w:hAnsi="Times New Roman" w:cs="Times New Roman"/>
          <w:sz w:val="24"/>
          <w:szCs w:val="24"/>
        </w:rPr>
        <w:t>2.</w:t>
      </w:r>
    </w:p>
    <w:p w:rsidR="000D6871" w:rsidRDefault="000D6871" w:rsidP="000D6871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71" w:rsidRDefault="000D6871" w:rsidP="000D6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</w:p>
    <w:sectPr w:rsidR="000D6871" w:rsidSect="00AC724A">
      <w:footerReference w:type="default" r:id="rId9"/>
      <w:head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35" w:rsidRDefault="000B0B35" w:rsidP="001D06D2">
      <w:pPr>
        <w:spacing w:line="240" w:lineRule="auto"/>
      </w:pPr>
      <w:r>
        <w:separator/>
      </w:r>
    </w:p>
  </w:endnote>
  <w:endnote w:type="continuationSeparator" w:id="0">
    <w:p w:rsidR="000B0B35" w:rsidRDefault="000B0B35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B35BBF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35" w:rsidRDefault="000B0B35" w:rsidP="001D06D2">
      <w:pPr>
        <w:spacing w:line="240" w:lineRule="auto"/>
      </w:pPr>
      <w:r>
        <w:separator/>
      </w:r>
    </w:p>
  </w:footnote>
  <w:footnote w:type="continuationSeparator" w:id="0">
    <w:p w:rsidR="000B0B35" w:rsidRDefault="000B0B35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BF" w:rsidRPr="00462559" w:rsidRDefault="00B35BBF" w:rsidP="00B35BBF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bookmarkStart w:id="4" w:name="h.m7mjrxq1839z" w:colFirst="0" w:colLast="0"/>
    <w:bookmarkEnd w:id="4"/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001A948A" wp14:editId="16C12097">
          <wp:extent cx="473075" cy="488950"/>
          <wp:effectExtent l="0" t="0" r="3175" b="635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BBF" w:rsidRPr="00462559" w:rsidRDefault="00B35BBF" w:rsidP="00B35BBF">
    <w:pPr>
      <w:jc w:val="center"/>
      <w:rPr>
        <w:rFonts w:ascii="Times New Roman" w:hAnsi="Times New Roman" w:cs="Times New Roman"/>
        <w:color w:val="auto"/>
        <w:sz w:val="28"/>
        <w:szCs w:val="24"/>
      </w:rPr>
    </w:pPr>
    <w:r w:rsidRPr="00462559">
      <w:rPr>
        <w:rFonts w:ascii="Times New Roman" w:hAnsi="Times New Roman" w:cs="Times New Roman"/>
        <w:color w:val="auto"/>
        <w:sz w:val="28"/>
        <w:szCs w:val="24"/>
      </w:rPr>
      <w:t>UNIVERSIDADE FEDERAL DO ESTADO DO RIO DE JANEIRO – UNIRIO</w:t>
    </w:r>
  </w:p>
  <w:p w:rsidR="000240ED" w:rsidRDefault="000240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A59C2"/>
    <w:rsid w:val="000B0B35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279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5AF6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150E4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17B2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5BBF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3A95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83F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BCD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A9670-5F73-406C-99D3-8A2D0193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4</cp:revision>
  <cp:lastPrinted>2016-12-15T15:08:00Z</cp:lastPrinted>
  <dcterms:created xsi:type="dcterms:W3CDTF">2017-01-05T17:54:00Z</dcterms:created>
  <dcterms:modified xsi:type="dcterms:W3CDTF">2017-01-05T17:57:00Z</dcterms:modified>
</cp:coreProperties>
</file>