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3" w:rsidRDefault="00E65DCC" w:rsidP="00E850B3">
      <w:pPr>
        <w:jc w:val="both"/>
        <w:rPr>
          <w:b/>
          <w:lang w:bidi="en-US"/>
        </w:rPr>
      </w:pPr>
      <w:bookmarkStart w:id="0" w:name="_Toc360106241"/>
      <w:bookmarkStart w:id="1" w:name="_Toc386121927"/>
      <w:r>
        <w:rPr>
          <w:b/>
          <w:lang w:bidi="en-US"/>
        </w:rPr>
        <w:t xml:space="preserve">RA 5.3 – HUGG </w:t>
      </w:r>
      <w:r w:rsidR="00E850B3" w:rsidRPr="00C219D7">
        <w:rPr>
          <w:b/>
          <w:lang w:bidi="en-US"/>
        </w:rPr>
        <w:t>–</w:t>
      </w:r>
      <w:bookmarkEnd w:id="0"/>
      <w:bookmarkEnd w:id="1"/>
      <w:r w:rsidR="00E850B3">
        <w:rPr>
          <w:b/>
          <w:lang w:bidi="en-US"/>
        </w:rPr>
        <w:t xml:space="preserve"> </w:t>
      </w:r>
      <w:r w:rsidR="001159E2">
        <w:rPr>
          <w:b/>
          <w:lang w:bidi="en-US"/>
        </w:rPr>
        <w:t>Produção realizada.</w:t>
      </w:r>
    </w:p>
    <w:p w:rsidR="00E850B3" w:rsidRDefault="00E850B3" w:rsidP="00E850B3">
      <w:pPr>
        <w:jc w:val="both"/>
      </w:pPr>
    </w:p>
    <w:p w:rsidR="00E850B3" w:rsidRDefault="00E850B3" w:rsidP="00E850B3">
      <w:pPr>
        <w:tabs>
          <w:tab w:val="left" w:pos="3119"/>
        </w:tabs>
        <w:autoSpaceDE/>
        <w:adjustRightInd/>
        <w:jc w:val="both"/>
        <w:rPr>
          <w:color w:val="000000"/>
        </w:rPr>
      </w:pPr>
    </w:p>
    <w:tbl>
      <w:tblPr>
        <w:tblW w:w="3964" w:type="pct"/>
        <w:jc w:val="center"/>
        <w:tblCellMar>
          <w:left w:w="70" w:type="dxa"/>
          <w:right w:w="70" w:type="dxa"/>
        </w:tblCellMar>
        <w:tblLook w:val="04A0"/>
      </w:tblPr>
      <w:tblGrid>
        <w:gridCol w:w="2133"/>
        <w:gridCol w:w="1690"/>
        <w:gridCol w:w="1691"/>
        <w:gridCol w:w="2237"/>
      </w:tblGrid>
      <w:tr w:rsidR="00E850B3" w:rsidRPr="00A5542A" w:rsidTr="002A6069">
        <w:trPr>
          <w:trHeight w:val="1150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542A">
              <w:rPr>
                <w:rFonts w:eastAsia="Times New Roman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542A">
              <w:rPr>
                <w:rFonts w:eastAsia="Times New Roman"/>
                <w:b/>
                <w:bCs/>
                <w:sz w:val="20"/>
                <w:szCs w:val="20"/>
              </w:rPr>
              <w:t>Quantitativo 201</w:t>
            </w:r>
            <w:r w:rsidR="00A1313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542A">
              <w:rPr>
                <w:rFonts w:eastAsia="Times New Roman"/>
                <w:b/>
                <w:bCs/>
                <w:sz w:val="20"/>
                <w:szCs w:val="20"/>
              </w:rPr>
              <w:t>Quantitativo</w:t>
            </w:r>
          </w:p>
          <w:p w:rsidR="00E850B3" w:rsidRPr="00A5542A" w:rsidRDefault="00E850B3" w:rsidP="002A606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542A">
              <w:rPr>
                <w:rFonts w:eastAsia="Times New Roman"/>
                <w:b/>
                <w:bCs/>
                <w:sz w:val="20"/>
                <w:szCs w:val="20"/>
              </w:rPr>
              <w:t>201</w:t>
            </w:r>
            <w:r w:rsidR="00A1313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A5542A">
              <w:rPr>
                <w:rFonts w:eastAsia="Times New Roman"/>
                <w:b/>
                <w:bCs/>
                <w:sz w:val="20"/>
                <w:szCs w:val="20"/>
              </w:rPr>
              <w:t xml:space="preserve">Medidas implementadas e a </w:t>
            </w:r>
            <w:proofErr w:type="gramStart"/>
            <w:r w:rsidRPr="00A5542A">
              <w:rPr>
                <w:rFonts w:eastAsia="Times New Roman"/>
                <w:b/>
                <w:bCs/>
                <w:sz w:val="20"/>
                <w:szCs w:val="20"/>
              </w:rPr>
              <w:t>implementar</w:t>
            </w:r>
            <w:proofErr w:type="gramEnd"/>
            <w:r w:rsidRPr="00A5542A">
              <w:rPr>
                <w:rFonts w:eastAsia="Times New Roman"/>
                <w:b/>
                <w:bCs/>
                <w:sz w:val="20"/>
                <w:szCs w:val="20"/>
              </w:rPr>
              <w:t xml:space="preserve"> (com vistas ao saneamento de eventuais disfunções estruturais ou situacionais)</w:t>
            </w:r>
          </w:p>
        </w:tc>
      </w:tr>
      <w:tr w:rsidR="00E850B3" w:rsidRPr="00A5542A" w:rsidTr="002A6069">
        <w:trPr>
          <w:trHeight w:val="249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Consulta ambulatorial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tabs>
                <w:tab w:val="right" w:leader="dot" w:pos="10195"/>
              </w:tabs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722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Outros Atendimentos (Serviço Social, Fonoaudiologia, Nutrição, Enfermagem, Psicologia, Fisioterapia</w:t>
            </w:r>
            <w:proofErr w:type="gramStart"/>
            <w:r w:rsidRPr="00A5542A">
              <w:rPr>
                <w:rFonts w:eastAsia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429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Densidade leito ativo / médico residente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93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Exame laboratorial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429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Exame complementar (Endoscopia, Radiologia, Anatomia Patológica</w:t>
            </w:r>
            <w:proofErr w:type="gramStart"/>
            <w:r w:rsidRPr="00A5542A">
              <w:rPr>
                <w:rFonts w:eastAsia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199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Internação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75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Procedimento cirúrgico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79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Parto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429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Tempo de permanência (dia)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19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Alta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65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Médico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68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Docente envolvido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429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Médico-residente mantido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37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Enfermeiro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83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Sala de consulta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59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Sala de cirurgia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77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Leito hospitalar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67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Leito UTI Adulto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85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Leito UTI Pediátrico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75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Leito UTI Neonatal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65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Taxa de Parto Normal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83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Taxa de Cesarianas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59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Taxa de Ocupação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850B3" w:rsidRPr="00A5542A" w:rsidTr="002A6069">
        <w:trPr>
          <w:trHeight w:val="277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50B3" w:rsidRPr="00A5542A" w:rsidRDefault="00E850B3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Taxa de Mortalidade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B3" w:rsidRPr="00A5542A" w:rsidRDefault="00E850B3" w:rsidP="002A60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A5542A" w:rsidRDefault="00E850B3" w:rsidP="002A6069">
            <w:pPr>
              <w:rPr>
                <w:rFonts w:eastAsia="Times New Roman"/>
                <w:sz w:val="20"/>
                <w:szCs w:val="20"/>
              </w:rPr>
            </w:pPr>
            <w:r w:rsidRPr="00A5542A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E850B3" w:rsidRDefault="00E850B3" w:rsidP="00E850B3">
      <w:pPr>
        <w:tabs>
          <w:tab w:val="left" w:pos="3119"/>
        </w:tabs>
        <w:autoSpaceDE/>
        <w:adjustRightInd/>
        <w:jc w:val="both"/>
        <w:rPr>
          <w:color w:val="000000"/>
        </w:rPr>
      </w:pPr>
    </w:p>
    <w:p w:rsidR="00E850B3" w:rsidRPr="00E850B3" w:rsidRDefault="00E850B3" w:rsidP="00E850B3">
      <w:pPr>
        <w:tabs>
          <w:tab w:val="left" w:pos="3119"/>
        </w:tabs>
        <w:autoSpaceDE/>
        <w:adjustRightInd/>
        <w:jc w:val="both"/>
      </w:pPr>
      <w:r w:rsidRPr="00E850B3">
        <w:t xml:space="preserve">Fonte: </w:t>
      </w:r>
      <w:r w:rsidRPr="00E850B3">
        <w:rPr>
          <w:lang w:eastAsia="pt-BR"/>
        </w:rPr>
        <w:t>(preencher com o nome da Unidade Organizacional que prestou a informação)</w:t>
      </w:r>
    </w:p>
    <w:p w:rsidR="00E850B3" w:rsidRDefault="00E850B3" w:rsidP="00E850B3"/>
    <w:p w:rsidR="00E850B3" w:rsidRDefault="00E850B3" w:rsidP="00E850B3"/>
    <w:p w:rsidR="00E850B3" w:rsidRDefault="00E850B3" w:rsidP="00E850B3"/>
    <w:p w:rsidR="00E850B3" w:rsidRDefault="00E850B3" w:rsidP="00E850B3">
      <w:pPr>
        <w:spacing w:before="120" w:after="120"/>
        <w:jc w:val="both"/>
        <w:rPr>
          <w:b/>
          <w:bCs/>
          <w:color w:val="0000FF"/>
          <w:u w:val="single"/>
          <w:lang w:eastAsia="pt-BR"/>
        </w:rPr>
      </w:pPr>
    </w:p>
    <w:p w:rsidR="00122F3C" w:rsidRDefault="00122F3C"/>
    <w:sectPr w:rsidR="00122F3C" w:rsidSect="00060735">
      <w:headerReference w:type="default" r:id="rId6"/>
      <w:foot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8AB" w:rsidRDefault="004018AB" w:rsidP="004018AB">
      <w:r>
        <w:separator/>
      </w:r>
    </w:p>
  </w:endnote>
  <w:endnote w:type="continuationSeparator" w:id="0">
    <w:p w:rsidR="004018AB" w:rsidRDefault="004018AB" w:rsidP="0040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8C" w:rsidRDefault="006F21EF">
    <w:pPr>
      <w:pStyle w:val="Rodap"/>
      <w:jc w:val="right"/>
    </w:pPr>
  </w:p>
  <w:p w:rsidR="007F678C" w:rsidRDefault="006F21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8AB" w:rsidRDefault="004018AB" w:rsidP="004018AB">
      <w:r>
        <w:separator/>
      </w:r>
    </w:p>
  </w:footnote>
  <w:footnote w:type="continuationSeparator" w:id="0">
    <w:p w:rsidR="004018AB" w:rsidRDefault="004018AB" w:rsidP="00401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3F" w:rsidRPr="006866F7" w:rsidRDefault="001159E2" w:rsidP="0038143F">
    <w:pPr>
      <w:pStyle w:val="Cabealho"/>
      <w:rPr>
        <w:sz w:val="20"/>
        <w:szCs w:val="20"/>
      </w:rPr>
    </w:pPr>
    <w:r w:rsidRPr="006866F7">
      <w:rPr>
        <w:sz w:val="20"/>
        <w:szCs w:val="20"/>
      </w:rPr>
      <w:t>UNIRIO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PROPLAN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Diretoria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de Avaliação e Informações Institucionais - DAINF</w:t>
    </w:r>
  </w:p>
  <w:p w:rsidR="0038143F" w:rsidRPr="006866F7" w:rsidRDefault="001159E2" w:rsidP="0038143F">
    <w:pPr>
      <w:pStyle w:val="Cabealho"/>
      <w:rPr>
        <w:sz w:val="20"/>
        <w:szCs w:val="20"/>
      </w:rPr>
    </w:pPr>
    <w:r w:rsidRPr="006866F7">
      <w:rPr>
        <w:sz w:val="20"/>
        <w:szCs w:val="20"/>
      </w:rPr>
      <w:t xml:space="preserve">Instrumento de Captação de </w:t>
    </w:r>
    <w:r w:rsidR="006F21EF">
      <w:rPr>
        <w:sz w:val="20"/>
        <w:szCs w:val="20"/>
      </w:rPr>
      <w:t>Dados Institucionais – ICDI 2017</w:t>
    </w:r>
  </w:p>
  <w:p w:rsidR="0038143F" w:rsidRDefault="006F21E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0B3"/>
    <w:rsid w:val="001159E2"/>
    <w:rsid w:val="00122F3C"/>
    <w:rsid w:val="002D1B11"/>
    <w:rsid w:val="004018AB"/>
    <w:rsid w:val="006F21EF"/>
    <w:rsid w:val="009D1B04"/>
    <w:rsid w:val="00A1313C"/>
    <w:rsid w:val="00E65DCC"/>
    <w:rsid w:val="00E8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50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50B3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850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0B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09635666799</dc:creator>
  <cp:lastModifiedBy>09635666799</cp:lastModifiedBy>
  <cp:revision>6</cp:revision>
  <dcterms:created xsi:type="dcterms:W3CDTF">2017-11-01T17:49:00Z</dcterms:created>
  <dcterms:modified xsi:type="dcterms:W3CDTF">2017-12-12T16:01:00Z</dcterms:modified>
</cp:coreProperties>
</file>