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1260" w14:textId="77777777" w:rsidR="00336183" w:rsidRDefault="00336183" w:rsidP="00336183">
      <w:pPr>
        <w:pBdr>
          <w:top w:val="single" w:sz="4" w:space="1" w:color="1F497D"/>
          <w:left w:val="single" w:sz="4" w:space="4" w:color="1F497D"/>
          <w:bottom w:val="single" w:sz="4" w:space="1" w:color="1F497D"/>
          <w:right w:val="single" w:sz="4" w:space="4" w:color="1F497D"/>
        </w:pBdr>
        <w:shd w:val="clear" w:color="auto" w:fill="FFFFCC"/>
        <w:overflowPunct w:val="0"/>
        <w:spacing w:before="120" w:after="120" w:line="240" w:lineRule="auto"/>
        <w:ind w:firstLine="567"/>
        <w:jc w:val="center"/>
        <w:rPr>
          <w:rFonts w:ascii="Arial" w:eastAsia="Calibri" w:hAnsi="Arial" w:cs="Arial"/>
          <w:b/>
          <w:bCs/>
          <w:color w:val="000000"/>
          <w:sz w:val="20"/>
          <w:szCs w:val="20"/>
        </w:rPr>
      </w:pPr>
    </w:p>
    <w:p w14:paraId="6625AC7D" w14:textId="77777777" w:rsidR="00336183" w:rsidRDefault="00336183" w:rsidP="00336183">
      <w:pPr>
        <w:pBdr>
          <w:top w:val="single" w:sz="4" w:space="1" w:color="1F497D"/>
          <w:left w:val="single" w:sz="4" w:space="4" w:color="1F497D"/>
          <w:bottom w:val="single" w:sz="4" w:space="1" w:color="1F497D"/>
          <w:right w:val="single" w:sz="4" w:space="4" w:color="1F497D"/>
        </w:pBdr>
        <w:shd w:val="clear" w:color="auto" w:fill="FFFFCC"/>
        <w:overflowPunct w:val="0"/>
        <w:spacing w:before="120" w:after="120" w:line="240" w:lineRule="auto"/>
        <w:ind w:firstLine="567"/>
        <w:jc w:val="center"/>
        <w:rPr>
          <w:rFonts w:ascii="Arial" w:eastAsia="Calibri" w:hAnsi="Arial" w:cs="Arial"/>
          <w:bCs/>
          <w:color w:val="000000"/>
          <w:sz w:val="20"/>
          <w:szCs w:val="20"/>
        </w:rPr>
      </w:pPr>
      <w:r w:rsidRPr="00336183">
        <w:rPr>
          <w:rFonts w:ascii="Arial" w:eastAsia="Calibri" w:hAnsi="Arial" w:cs="Arial"/>
          <w:b/>
          <w:bCs/>
          <w:color w:val="000000"/>
          <w:sz w:val="20"/>
          <w:szCs w:val="20"/>
        </w:rPr>
        <w:t xml:space="preserve">MODELO DE </w:t>
      </w:r>
      <w:r>
        <w:rPr>
          <w:rFonts w:ascii="Arial" w:eastAsia="Calibri" w:hAnsi="Arial" w:cs="Arial"/>
          <w:b/>
          <w:bCs/>
          <w:color w:val="000000"/>
          <w:sz w:val="20"/>
          <w:szCs w:val="20"/>
        </w:rPr>
        <w:t>TERMO ADITIVO</w:t>
      </w:r>
    </w:p>
    <w:p w14:paraId="4E57196A" w14:textId="77777777" w:rsidR="00336183" w:rsidRDefault="00336183" w:rsidP="00336183">
      <w:pPr>
        <w:pBdr>
          <w:top w:val="single" w:sz="4" w:space="1" w:color="1F497D"/>
          <w:left w:val="single" w:sz="4" w:space="4" w:color="1F497D"/>
          <w:bottom w:val="single" w:sz="4" w:space="1" w:color="1F497D"/>
          <w:right w:val="single" w:sz="4" w:space="4" w:color="1F497D"/>
        </w:pBdr>
        <w:shd w:val="clear" w:color="auto" w:fill="FFFFCC"/>
        <w:overflowPunct w:val="0"/>
        <w:spacing w:before="120" w:after="120" w:line="240" w:lineRule="auto"/>
        <w:ind w:firstLine="567"/>
        <w:jc w:val="center"/>
        <w:rPr>
          <w:rFonts w:ascii="Arial" w:eastAsia="Calibri" w:hAnsi="Arial" w:cs="Arial"/>
          <w:bCs/>
          <w:color w:val="000000"/>
          <w:sz w:val="20"/>
          <w:szCs w:val="20"/>
        </w:rPr>
      </w:pPr>
      <w:r w:rsidRPr="00336183">
        <w:rPr>
          <w:rFonts w:ascii="Arial" w:eastAsia="Calibri" w:hAnsi="Arial" w:cs="Arial"/>
          <w:bCs/>
          <w:color w:val="000000"/>
          <w:sz w:val="20"/>
          <w:szCs w:val="20"/>
        </w:rPr>
        <w:t>Alteração contratual (acréscimo e/ou supressão)</w:t>
      </w:r>
      <w:r>
        <w:rPr>
          <w:rFonts w:ascii="Arial" w:eastAsia="Calibri" w:hAnsi="Arial" w:cs="Arial"/>
          <w:bCs/>
          <w:color w:val="000000"/>
          <w:sz w:val="20"/>
          <w:szCs w:val="20"/>
        </w:rPr>
        <w:t xml:space="preserve"> quantitativa </w:t>
      </w:r>
      <w:r w:rsidR="005331C9">
        <w:rPr>
          <w:rFonts w:ascii="Arial" w:eastAsia="Calibri" w:hAnsi="Arial" w:cs="Arial"/>
          <w:bCs/>
          <w:color w:val="000000"/>
          <w:sz w:val="20"/>
          <w:szCs w:val="20"/>
        </w:rPr>
        <w:t>e/</w:t>
      </w:r>
      <w:r>
        <w:rPr>
          <w:rFonts w:ascii="Arial" w:eastAsia="Calibri" w:hAnsi="Arial" w:cs="Arial"/>
          <w:bCs/>
          <w:color w:val="000000"/>
          <w:sz w:val="20"/>
          <w:szCs w:val="20"/>
        </w:rPr>
        <w:t>ou qualitativa</w:t>
      </w:r>
    </w:p>
    <w:p w14:paraId="7E76E7D2" w14:textId="77777777" w:rsidR="00501E69" w:rsidRDefault="00501E69" w:rsidP="00336183">
      <w:pPr>
        <w:pBdr>
          <w:top w:val="single" w:sz="4" w:space="1" w:color="1F497D"/>
          <w:left w:val="single" w:sz="4" w:space="4" w:color="1F497D"/>
          <w:bottom w:val="single" w:sz="4" w:space="1" w:color="1F497D"/>
          <w:right w:val="single" w:sz="4" w:space="4" w:color="1F497D"/>
        </w:pBdr>
        <w:shd w:val="clear" w:color="auto" w:fill="FFFFCC"/>
        <w:overflowPunct w:val="0"/>
        <w:spacing w:before="120" w:after="120" w:line="240" w:lineRule="auto"/>
        <w:ind w:firstLine="567"/>
        <w:jc w:val="center"/>
        <w:rPr>
          <w:rFonts w:ascii="Arial" w:eastAsia="Calibri" w:hAnsi="Arial" w:cs="Arial"/>
          <w:bCs/>
          <w:color w:val="000000"/>
          <w:sz w:val="20"/>
          <w:szCs w:val="20"/>
        </w:rPr>
      </w:pPr>
      <w:r w:rsidRPr="00501E69">
        <w:rPr>
          <w:rFonts w:ascii="Arial" w:eastAsia="Calibri" w:hAnsi="Arial" w:cs="Arial"/>
          <w:bCs/>
          <w:color w:val="000000"/>
          <w:sz w:val="20"/>
          <w:szCs w:val="20"/>
        </w:rPr>
        <w:t>Lei nº 14.133, de 1º de abril de 2021</w:t>
      </w:r>
    </w:p>
    <w:p w14:paraId="32A86E35" w14:textId="77777777" w:rsidR="00336183" w:rsidRPr="00336183" w:rsidRDefault="00336183" w:rsidP="00336183">
      <w:pPr>
        <w:pBdr>
          <w:top w:val="single" w:sz="4" w:space="1" w:color="1F497D"/>
          <w:left w:val="single" w:sz="4" w:space="4" w:color="1F497D"/>
          <w:bottom w:val="single" w:sz="4" w:space="1" w:color="1F497D"/>
          <w:right w:val="single" w:sz="4" w:space="4" w:color="1F497D"/>
        </w:pBdr>
        <w:shd w:val="clear" w:color="auto" w:fill="FFFFCC"/>
        <w:overflowPunct w:val="0"/>
        <w:spacing w:before="120" w:after="120" w:line="240" w:lineRule="auto"/>
        <w:ind w:firstLine="567"/>
        <w:jc w:val="center"/>
        <w:rPr>
          <w:rFonts w:ascii="Arial" w:eastAsia="Calibri" w:hAnsi="Arial" w:cs="Arial"/>
          <w:bCs/>
          <w:color w:val="000000"/>
          <w:sz w:val="20"/>
          <w:szCs w:val="20"/>
        </w:rPr>
      </w:pPr>
    </w:p>
    <w:p w14:paraId="0298B81B" w14:textId="77777777" w:rsidR="00AF1E6B" w:rsidRDefault="00AF1E6B"/>
    <w:p w14:paraId="37DB96E9" w14:textId="77777777" w:rsidR="00501E69" w:rsidRPr="00501E69" w:rsidRDefault="00501E69" w:rsidP="00501E69">
      <w:pPr>
        <w:jc w:val="center"/>
        <w:rPr>
          <w:b/>
        </w:rPr>
      </w:pPr>
      <w:r w:rsidRPr="00501E69">
        <w:rPr>
          <w:b/>
        </w:rPr>
        <w:t xml:space="preserve">TERMO ADITIVO Nº ......../20... </w:t>
      </w:r>
    </w:p>
    <w:p w14:paraId="75063FBD" w14:textId="1327555C" w:rsidR="00336183" w:rsidRDefault="00336183">
      <w:r w:rsidRPr="00336183">
        <w:t>Processo nº</w:t>
      </w:r>
    </w:p>
    <w:p w14:paraId="0BC81F63" w14:textId="77777777" w:rsidR="00501E69" w:rsidRDefault="00501E69"/>
    <w:p w14:paraId="1768D7D5" w14:textId="2C9B5062" w:rsidR="00501E69" w:rsidRDefault="00501E69" w:rsidP="00501E69">
      <w:pPr>
        <w:ind w:left="3686"/>
        <w:jc w:val="both"/>
      </w:pPr>
      <w:r w:rsidRPr="00501E69">
        <w:t xml:space="preserve">TERMO ADITIVO AO CONTRATO </w:t>
      </w:r>
      <w:r>
        <w:t>Nº ...</w:t>
      </w:r>
      <w:r w:rsidR="000A1072">
        <w:t xml:space="preserve">..., </w:t>
      </w:r>
      <w:r w:rsidRPr="00501E69">
        <w:t xml:space="preserve">QUE </w:t>
      </w:r>
      <w:r w:rsidR="005A4C53" w:rsidRPr="00501E69">
        <w:t xml:space="preserve">ENTRE SI </w:t>
      </w:r>
      <w:r w:rsidRPr="00501E69">
        <w:t>FAZEM A</w:t>
      </w:r>
      <w:r>
        <w:t xml:space="preserve"> </w:t>
      </w:r>
      <w:r w:rsidRPr="00C2152E">
        <w:rPr>
          <w:color w:val="FF0000"/>
        </w:rPr>
        <w:t>UNIÃO/AUTARQUIA/FUNDAÇÃO</w:t>
      </w:r>
      <w:r w:rsidRPr="00501E69">
        <w:t>, POR INTERMÉDIO D</w:t>
      </w:r>
      <w:r>
        <w:t>O(</w:t>
      </w:r>
      <w:r w:rsidRPr="00501E69">
        <w:t>A</w:t>
      </w:r>
      <w:r>
        <w:t>)</w:t>
      </w:r>
      <w:r w:rsidRPr="00501E69">
        <w:t xml:space="preserve"> ..................</w:t>
      </w:r>
      <w:r>
        <w:t>.......................... E .....................................................</w:t>
      </w:r>
    </w:p>
    <w:p w14:paraId="2C2CC911" w14:textId="77777777" w:rsidR="00501E69" w:rsidRDefault="00501E69"/>
    <w:p w14:paraId="4D2A5DFA" w14:textId="4A7C2AC4" w:rsidR="00501E69" w:rsidRDefault="00501E69" w:rsidP="00501E69">
      <w:pPr>
        <w:jc w:val="both"/>
        <w:rPr>
          <w:rFonts w:ascii="Arial" w:eastAsia="Arial" w:hAnsi="Arial" w:cs="Arial"/>
          <w:sz w:val="20"/>
          <w:szCs w:val="20"/>
        </w:rPr>
      </w:pPr>
      <w:r w:rsidRPr="004827F2">
        <w:rPr>
          <w:rFonts w:ascii="Arial" w:eastAsia="Arial" w:hAnsi="Arial" w:cs="Arial"/>
          <w:i/>
          <w:iCs/>
          <w:color w:val="FF0000"/>
          <w:sz w:val="20"/>
          <w:szCs w:val="20"/>
        </w:rPr>
        <w:t xml:space="preserve">A União / Autarquia ....... / Fundação ......., </w:t>
      </w:r>
      <w:r w:rsidR="00AC0D43">
        <w:rPr>
          <w:rFonts w:ascii="Arial" w:eastAsia="Arial" w:hAnsi="Arial" w:cs="Arial"/>
          <w:i/>
          <w:iCs/>
          <w:color w:val="FF0000"/>
          <w:sz w:val="20"/>
          <w:szCs w:val="20"/>
        </w:rPr>
        <w:t>(</w:t>
      </w:r>
      <w:r w:rsidRPr="004827F2">
        <w:rPr>
          <w:rFonts w:ascii="Arial" w:eastAsia="Arial" w:hAnsi="Arial" w:cs="Arial"/>
          <w:i/>
          <w:iCs/>
          <w:color w:val="FF0000"/>
          <w:sz w:val="20"/>
          <w:szCs w:val="20"/>
        </w:rPr>
        <w:t>utilizar a menção à União somente se for órgão da Administração Direta, caso contrário incluir o nome da autarquia ou fundação conforme o caso</w:t>
      </w:r>
      <w:r w:rsidRPr="004827F2">
        <w:rPr>
          <w:rFonts w:ascii="Arial" w:eastAsia="Arial" w:hAnsi="Arial" w:cs="Arial"/>
          <w:color w:val="FF0000"/>
          <w:sz w:val="20"/>
          <w:szCs w:val="20"/>
        </w:rPr>
        <w:t>) por intermédio do(a) .................................... (</w:t>
      </w:r>
      <w:r w:rsidRPr="004827F2">
        <w:rPr>
          <w:rFonts w:ascii="Arial" w:eastAsia="Arial" w:hAnsi="Arial" w:cs="Arial"/>
          <w:i/>
          <w:iCs/>
          <w:color w:val="FF0000"/>
          <w:sz w:val="20"/>
          <w:szCs w:val="20"/>
        </w:rPr>
        <w:t>órgão contratante</w:t>
      </w:r>
      <w:r w:rsidRPr="004827F2">
        <w:rPr>
          <w:rFonts w:ascii="Arial" w:eastAsia="Arial" w:hAnsi="Arial" w:cs="Arial"/>
          <w:color w:val="FF0000"/>
          <w:sz w:val="20"/>
          <w:szCs w:val="20"/>
        </w:rPr>
        <w:t>)</w:t>
      </w:r>
      <w:r w:rsidRPr="004827F2">
        <w:rPr>
          <w:rFonts w:ascii="Arial" w:eastAsia="Arial" w:hAnsi="Arial" w:cs="Arial"/>
          <w:sz w:val="20"/>
          <w:szCs w:val="20"/>
        </w:rPr>
        <w:t xml:space="preserve">, com sede no(a) </w:t>
      </w:r>
      <w:r w:rsidRPr="004827F2">
        <w:rPr>
          <w:rFonts w:ascii="Arial" w:eastAsia="Arial" w:hAnsi="Arial" w:cs="Arial"/>
          <w:color w:val="FF0000"/>
          <w:sz w:val="20"/>
          <w:szCs w:val="20"/>
        </w:rPr>
        <w:t>.....................................................</w:t>
      </w:r>
      <w:r w:rsidRPr="004827F2">
        <w:rPr>
          <w:rFonts w:ascii="Arial" w:eastAsia="Arial" w:hAnsi="Arial" w:cs="Arial"/>
          <w:sz w:val="20"/>
          <w:szCs w:val="20"/>
        </w:rPr>
        <w:t xml:space="preserve">, na cidade de </w:t>
      </w:r>
      <w:r w:rsidRPr="004827F2">
        <w:rPr>
          <w:rFonts w:ascii="Arial" w:eastAsia="Arial" w:hAnsi="Arial" w:cs="Arial"/>
          <w:color w:val="FF0000"/>
          <w:sz w:val="20"/>
          <w:szCs w:val="20"/>
        </w:rPr>
        <w:t>......................................</w:t>
      </w:r>
      <w:r w:rsidRPr="004827F2">
        <w:rPr>
          <w:rFonts w:ascii="Arial" w:eastAsia="Arial" w:hAnsi="Arial" w:cs="Arial"/>
          <w:sz w:val="20"/>
          <w:szCs w:val="20"/>
        </w:rPr>
        <w:t xml:space="preserve"> /Estado </w:t>
      </w:r>
      <w:r w:rsidRPr="004827F2">
        <w:rPr>
          <w:rFonts w:ascii="Arial" w:eastAsia="Arial" w:hAnsi="Arial" w:cs="Arial"/>
          <w:color w:val="FF0000"/>
          <w:sz w:val="20"/>
          <w:szCs w:val="20"/>
        </w:rPr>
        <w:t>...</w:t>
      </w:r>
      <w:r w:rsidRPr="004827F2">
        <w:rPr>
          <w:rFonts w:ascii="Arial" w:eastAsia="Arial" w:hAnsi="Arial" w:cs="Arial"/>
          <w:sz w:val="20"/>
          <w:szCs w:val="20"/>
        </w:rPr>
        <w:t xml:space="preserve">, inscrito(a) no CNPJ sob o nº </w:t>
      </w:r>
      <w:r w:rsidRPr="004827F2">
        <w:rPr>
          <w:rFonts w:ascii="Arial" w:eastAsia="Arial" w:hAnsi="Arial" w:cs="Arial"/>
          <w:color w:val="FF0000"/>
          <w:sz w:val="20"/>
          <w:szCs w:val="20"/>
        </w:rPr>
        <w:t>................................</w:t>
      </w:r>
      <w:r w:rsidRPr="004827F2">
        <w:rPr>
          <w:rFonts w:ascii="Arial" w:eastAsia="Arial" w:hAnsi="Arial" w:cs="Arial"/>
          <w:sz w:val="20"/>
          <w:szCs w:val="20"/>
        </w:rPr>
        <w:t xml:space="preserve">, neste ato </w:t>
      </w:r>
      <w:commentRangeStart w:id="0"/>
      <w:r w:rsidRPr="004827F2">
        <w:rPr>
          <w:rFonts w:ascii="Arial" w:eastAsia="Arial" w:hAnsi="Arial" w:cs="Arial"/>
          <w:sz w:val="20"/>
          <w:szCs w:val="20"/>
        </w:rPr>
        <w:t xml:space="preserve">representado(a) pelo(a) </w:t>
      </w:r>
      <w:r w:rsidRPr="004827F2">
        <w:rPr>
          <w:rFonts w:ascii="Arial" w:eastAsia="Arial" w:hAnsi="Arial" w:cs="Arial"/>
          <w:color w:val="FF0000"/>
          <w:sz w:val="20"/>
          <w:szCs w:val="20"/>
        </w:rPr>
        <w:t>......................... (</w:t>
      </w:r>
      <w:r w:rsidRPr="004827F2">
        <w:rPr>
          <w:rFonts w:ascii="Arial" w:eastAsia="Arial" w:hAnsi="Arial" w:cs="Arial"/>
          <w:i/>
          <w:iCs/>
          <w:color w:val="FF0000"/>
          <w:sz w:val="20"/>
          <w:szCs w:val="20"/>
        </w:rPr>
        <w:t>cargo e nome</w:t>
      </w:r>
      <w:r w:rsidRPr="004827F2">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20</w:t>
      </w:r>
      <w:r w:rsidRPr="004827F2">
        <w:rPr>
          <w:rFonts w:ascii="Arial" w:eastAsia="Arial" w:hAnsi="Arial" w:cs="Arial"/>
          <w:color w:val="FF0000"/>
          <w:sz w:val="20"/>
          <w:szCs w:val="20"/>
        </w:rPr>
        <w:t>...</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portador da Matrícula Funcional nº .........., doravante denominado CONTRATANTE, e o(a) </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inscrito(a) no CNPJ/MF sob o nº ............................, sediado(a) na</w:t>
      </w:r>
      <w:r w:rsidRPr="004827F2">
        <w:rPr>
          <w:rFonts w:ascii="Arial" w:eastAsia="Arial" w:hAnsi="Arial" w:cs="Arial"/>
          <w:sz w:val="20"/>
          <w:szCs w:val="20"/>
        </w:rPr>
        <w:t xml:space="preserve"> </w:t>
      </w:r>
      <w:r w:rsidRPr="004827F2">
        <w:rPr>
          <w:rFonts w:ascii="Arial" w:eastAsia="Arial" w:hAnsi="Arial" w:cs="Arial"/>
          <w:color w:val="FF0000"/>
          <w:sz w:val="20"/>
          <w:szCs w:val="20"/>
        </w:rPr>
        <w:t>...................................</w:t>
      </w:r>
      <w:r w:rsidRPr="004827F2">
        <w:rPr>
          <w:rFonts w:ascii="Arial" w:eastAsia="Arial" w:hAnsi="Arial" w:cs="Arial"/>
          <w:sz w:val="20"/>
          <w:szCs w:val="20"/>
        </w:rPr>
        <w:t xml:space="preserve">, doravante designado CONTRATADO, </w:t>
      </w:r>
      <w:r w:rsidRPr="004827F2">
        <w:rPr>
          <w:rFonts w:ascii="Arial" w:eastAsia="Arial" w:hAnsi="Arial" w:cs="Arial"/>
          <w:i/>
          <w:iCs/>
          <w:color w:val="FF0000"/>
          <w:sz w:val="20"/>
          <w:szCs w:val="20"/>
        </w:rPr>
        <w:t>neste ato representado(a) por</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 </w:t>
      </w:r>
      <w:r w:rsidRPr="004827F2">
        <w:rPr>
          <w:rFonts w:ascii="Arial" w:eastAsia="Arial" w:hAnsi="Arial" w:cs="Arial"/>
          <w:color w:val="FF0000"/>
          <w:sz w:val="20"/>
          <w:szCs w:val="20"/>
        </w:rPr>
        <w:t>(nome e função no contratado)</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 xml:space="preserve">conforme atos constitutivos da empresa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procuração apresentada nos autos, </w:t>
      </w:r>
      <w:commentRangeEnd w:id="0"/>
      <w:r w:rsidRPr="004827F2">
        <w:rPr>
          <w:rStyle w:val="Refdecomentrio"/>
          <w:rFonts w:ascii="Arial" w:hAnsi="Arial" w:cs="Arial"/>
          <w:sz w:val="20"/>
          <w:szCs w:val="20"/>
        </w:rPr>
        <w:commentReference w:id="0"/>
      </w:r>
      <w:r w:rsidRPr="004827F2">
        <w:rPr>
          <w:rFonts w:ascii="Arial" w:eastAsia="Arial" w:hAnsi="Arial" w:cs="Arial"/>
          <w:sz w:val="20"/>
          <w:szCs w:val="20"/>
        </w:rPr>
        <w:t xml:space="preserve">tendo em vista o que consta no Processo nº </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e em observância às disposições da </w:t>
      </w:r>
      <w:hyperlink r:id="rId10" w:history="1">
        <w:r w:rsidRPr="004827F2">
          <w:rPr>
            <w:rStyle w:val="Hyperlink"/>
            <w:rFonts w:ascii="Arial" w:eastAsia="Arial" w:hAnsi="Arial" w:cs="Arial"/>
            <w:sz w:val="20"/>
            <w:szCs w:val="20"/>
          </w:rPr>
          <w:t>Lei nº 14.133, de 1º de abril de 2021</w:t>
        </w:r>
      </w:hyperlink>
      <w:r w:rsidRPr="004827F2">
        <w:rPr>
          <w:rFonts w:ascii="Arial" w:eastAsia="Arial" w:hAnsi="Arial" w:cs="Arial"/>
          <w:sz w:val="20"/>
          <w:szCs w:val="20"/>
        </w:rPr>
        <w:t xml:space="preserve">, e demais legislação aplicável, resolvem celebrar o presente </w:t>
      </w:r>
      <w:r w:rsidRPr="00E279F8">
        <w:rPr>
          <w:rFonts w:ascii="Arial" w:eastAsia="Arial" w:hAnsi="Arial" w:cs="Arial"/>
          <w:b/>
          <w:sz w:val="20"/>
          <w:szCs w:val="20"/>
        </w:rPr>
        <w:t>Termo Aditivo de alteração contratual</w:t>
      </w:r>
      <w:r>
        <w:rPr>
          <w:rFonts w:ascii="Arial" w:eastAsia="Arial" w:hAnsi="Arial" w:cs="Arial"/>
          <w:sz w:val="20"/>
          <w:szCs w:val="20"/>
        </w:rPr>
        <w:t xml:space="preserve">, </w:t>
      </w:r>
      <w:r w:rsidRPr="004827F2">
        <w:rPr>
          <w:rFonts w:ascii="Arial" w:eastAsia="Arial" w:hAnsi="Arial" w:cs="Arial"/>
          <w:sz w:val="20"/>
          <w:szCs w:val="20"/>
        </w:rPr>
        <w:t>mediante as cláusulas e condições a seguir enunciadas</w:t>
      </w:r>
      <w:r>
        <w:rPr>
          <w:rFonts w:ascii="Arial" w:eastAsia="Arial" w:hAnsi="Arial" w:cs="Arial"/>
          <w:sz w:val="20"/>
          <w:szCs w:val="20"/>
        </w:rPr>
        <w:t>.</w:t>
      </w:r>
    </w:p>
    <w:p w14:paraId="6D6420A0" w14:textId="77777777" w:rsidR="00501E69" w:rsidRDefault="00501E69" w:rsidP="00501E69">
      <w:pPr>
        <w:jc w:val="both"/>
        <w:rPr>
          <w:rFonts w:ascii="Arial" w:eastAsia="Arial" w:hAnsi="Arial" w:cs="Arial"/>
          <w:sz w:val="20"/>
          <w:szCs w:val="20"/>
        </w:rPr>
      </w:pPr>
    </w:p>
    <w:p w14:paraId="35448E0A" w14:textId="3F3B4B88" w:rsidR="00820F70" w:rsidRPr="00820F70" w:rsidRDefault="00820F70" w:rsidP="00501E69">
      <w:pPr>
        <w:jc w:val="both"/>
        <w:rPr>
          <w:rFonts w:ascii="Arial" w:eastAsia="Arial" w:hAnsi="Arial" w:cs="Arial"/>
          <w:b/>
          <w:sz w:val="18"/>
          <w:szCs w:val="20"/>
        </w:rPr>
      </w:pPr>
      <w:r w:rsidRPr="00820F70">
        <w:rPr>
          <w:rFonts w:ascii="Arial" w:hAnsi="Arial" w:cs="Arial"/>
          <w:b/>
          <w:sz w:val="20"/>
        </w:rPr>
        <w:t>CLÁUSULA PRIMEIRA – OBJETO</w:t>
      </w:r>
      <w:r w:rsidR="00910CFF">
        <w:rPr>
          <w:rFonts w:ascii="Arial" w:hAnsi="Arial" w:cs="Arial"/>
          <w:b/>
          <w:sz w:val="20"/>
        </w:rPr>
        <w:t xml:space="preserve"> (art. 104, I; 124, 125 e 130)</w:t>
      </w:r>
    </w:p>
    <w:p w14:paraId="2209EF79" w14:textId="65438836" w:rsidR="00472025" w:rsidRDefault="00820F70" w:rsidP="003130DA">
      <w:pPr>
        <w:pStyle w:val="PargrafodaLista"/>
        <w:numPr>
          <w:ilvl w:val="1"/>
          <w:numId w:val="1"/>
        </w:numPr>
        <w:jc w:val="both"/>
        <w:rPr>
          <w:rFonts w:ascii="Arial" w:eastAsia="Arial" w:hAnsi="Arial" w:cs="Arial"/>
          <w:sz w:val="20"/>
          <w:szCs w:val="20"/>
        </w:rPr>
      </w:pPr>
      <w:r w:rsidRPr="70EF5B31">
        <w:rPr>
          <w:rFonts w:ascii="Arial" w:eastAsia="Arial" w:hAnsi="Arial" w:cs="Arial"/>
          <w:sz w:val="20"/>
          <w:szCs w:val="20"/>
        </w:rPr>
        <w:t>O presente termo aditivo tem por objeto</w:t>
      </w:r>
      <w:r w:rsidR="005331C9" w:rsidRPr="70EF5B31">
        <w:rPr>
          <w:rFonts w:ascii="Arial" w:eastAsia="Arial" w:hAnsi="Arial" w:cs="Arial"/>
          <w:sz w:val="20"/>
          <w:szCs w:val="20"/>
        </w:rPr>
        <w:t xml:space="preserve"> </w:t>
      </w:r>
      <w:commentRangeStart w:id="1"/>
      <w:r w:rsidR="005331C9" w:rsidRPr="70EF5B31">
        <w:rPr>
          <w:rFonts w:ascii="Arial" w:eastAsia="Arial" w:hAnsi="Arial" w:cs="Arial"/>
          <w:sz w:val="20"/>
          <w:szCs w:val="20"/>
        </w:rPr>
        <w:t>a(s) seguinte(s) alteração(</w:t>
      </w:r>
      <w:proofErr w:type="spellStart"/>
      <w:r w:rsidR="005331C9" w:rsidRPr="70EF5B31">
        <w:rPr>
          <w:rFonts w:ascii="Arial" w:eastAsia="Arial" w:hAnsi="Arial" w:cs="Arial"/>
          <w:sz w:val="20"/>
          <w:szCs w:val="20"/>
        </w:rPr>
        <w:t>ões</w:t>
      </w:r>
      <w:proofErr w:type="spellEnd"/>
      <w:r w:rsidR="005331C9" w:rsidRPr="70EF5B31">
        <w:rPr>
          <w:rFonts w:ascii="Arial" w:eastAsia="Arial" w:hAnsi="Arial" w:cs="Arial"/>
          <w:sz w:val="20"/>
          <w:szCs w:val="20"/>
        </w:rPr>
        <w:t>)</w:t>
      </w:r>
      <w:r w:rsidR="00633237" w:rsidRPr="70EF5B31">
        <w:rPr>
          <w:rFonts w:ascii="Arial" w:eastAsia="Arial" w:hAnsi="Arial" w:cs="Arial"/>
          <w:sz w:val="20"/>
          <w:szCs w:val="20"/>
        </w:rPr>
        <w:t xml:space="preserve"> contratual(</w:t>
      </w:r>
      <w:proofErr w:type="spellStart"/>
      <w:r w:rsidR="00633237" w:rsidRPr="70EF5B31">
        <w:rPr>
          <w:rFonts w:ascii="Arial" w:eastAsia="Arial" w:hAnsi="Arial" w:cs="Arial"/>
          <w:sz w:val="20"/>
          <w:szCs w:val="20"/>
        </w:rPr>
        <w:t>is</w:t>
      </w:r>
      <w:proofErr w:type="spellEnd"/>
      <w:r w:rsidR="00633237" w:rsidRPr="70EF5B31">
        <w:rPr>
          <w:rFonts w:ascii="Arial" w:eastAsia="Arial" w:hAnsi="Arial" w:cs="Arial"/>
          <w:sz w:val="20"/>
          <w:szCs w:val="20"/>
        </w:rPr>
        <w:t>)</w:t>
      </w:r>
      <w:commentRangeEnd w:id="1"/>
      <w:r>
        <w:commentReference w:id="1"/>
      </w:r>
      <w:r w:rsidR="00472025" w:rsidRPr="70EF5B31">
        <w:rPr>
          <w:rFonts w:ascii="Arial" w:eastAsia="Arial" w:hAnsi="Arial" w:cs="Arial"/>
          <w:sz w:val="20"/>
          <w:szCs w:val="20"/>
        </w:rPr>
        <w:t>:</w:t>
      </w:r>
    </w:p>
    <w:p w14:paraId="7234C6A0" w14:textId="77777777" w:rsidR="00472025" w:rsidRDefault="00472025" w:rsidP="00472025">
      <w:pPr>
        <w:pStyle w:val="PargrafodaLista"/>
        <w:ind w:left="430"/>
        <w:jc w:val="both"/>
        <w:rPr>
          <w:rFonts w:ascii="Arial" w:eastAsia="Arial" w:hAnsi="Arial" w:cs="Arial"/>
          <w:sz w:val="20"/>
          <w:szCs w:val="20"/>
        </w:rPr>
      </w:pPr>
    </w:p>
    <w:p w14:paraId="6DB4E7E0" w14:textId="761909EF" w:rsidR="003130DA" w:rsidRDefault="00633237" w:rsidP="00472025">
      <w:pPr>
        <w:pStyle w:val="PargrafodaLista"/>
        <w:numPr>
          <w:ilvl w:val="2"/>
          <w:numId w:val="1"/>
        </w:numPr>
        <w:ind w:left="567" w:hanging="11"/>
        <w:jc w:val="both"/>
        <w:rPr>
          <w:rFonts w:ascii="Arial" w:eastAsia="Arial" w:hAnsi="Arial" w:cs="Arial"/>
          <w:i/>
          <w:color w:val="FF0000"/>
          <w:sz w:val="20"/>
          <w:szCs w:val="20"/>
        </w:rPr>
      </w:pPr>
      <w:r w:rsidRPr="70EF5B31">
        <w:rPr>
          <w:rFonts w:ascii="Arial" w:eastAsia="Arial" w:hAnsi="Arial" w:cs="Arial"/>
          <w:i/>
          <w:iCs/>
          <w:color w:val="FF0000"/>
          <w:sz w:val="20"/>
          <w:szCs w:val="20"/>
        </w:rPr>
        <w:t>A</w:t>
      </w:r>
      <w:r w:rsidR="00472025" w:rsidRPr="70EF5B31">
        <w:rPr>
          <w:rFonts w:ascii="Arial" w:eastAsia="Arial" w:hAnsi="Arial" w:cs="Arial"/>
          <w:i/>
          <w:iCs/>
          <w:color w:val="FF0000"/>
          <w:sz w:val="20"/>
          <w:szCs w:val="20"/>
        </w:rPr>
        <w:t xml:space="preserve">créscimo </w:t>
      </w:r>
      <w:r w:rsidR="00820F70" w:rsidRPr="70EF5B31">
        <w:rPr>
          <w:rFonts w:ascii="Arial" w:eastAsia="Arial" w:hAnsi="Arial" w:cs="Arial"/>
          <w:i/>
          <w:iCs/>
          <w:color w:val="FF0000"/>
          <w:sz w:val="20"/>
          <w:szCs w:val="20"/>
        </w:rPr>
        <w:t xml:space="preserve">................. </w:t>
      </w:r>
      <w:r w:rsidR="00472025" w:rsidRPr="70EF5B31">
        <w:rPr>
          <w:rFonts w:ascii="Arial" w:eastAsia="Arial" w:hAnsi="Arial" w:cs="Arial"/>
          <w:i/>
          <w:iCs/>
          <w:color w:val="FF0000"/>
          <w:sz w:val="20"/>
          <w:szCs w:val="20"/>
        </w:rPr>
        <w:t>(quantitativo e/ou qualitativo</w:t>
      </w:r>
      <w:r w:rsidR="00820F70" w:rsidRPr="70EF5B31">
        <w:rPr>
          <w:rFonts w:ascii="Arial" w:eastAsia="Arial" w:hAnsi="Arial" w:cs="Arial"/>
          <w:i/>
          <w:iCs/>
          <w:color w:val="FF0000"/>
          <w:sz w:val="20"/>
          <w:szCs w:val="20"/>
        </w:rPr>
        <w:t xml:space="preserve">) </w:t>
      </w:r>
      <w:r w:rsidRPr="70EF5B31">
        <w:rPr>
          <w:rFonts w:ascii="Arial" w:eastAsia="Arial" w:hAnsi="Arial" w:cs="Arial"/>
          <w:i/>
          <w:iCs/>
          <w:color w:val="FF0000"/>
          <w:sz w:val="20"/>
          <w:szCs w:val="20"/>
        </w:rPr>
        <w:t xml:space="preserve">consistente </w:t>
      </w:r>
      <w:proofErr w:type="spellStart"/>
      <w:r w:rsidRPr="70EF5B31">
        <w:rPr>
          <w:rFonts w:ascii="Arial" w:eastAsia="Arial" w:hAnsi="Arial" w:cs="Arial"/>
          <w:i/>
          <w:iCs/>
          <w:color w:val="FF0000"/>
          <w:sz w:val="20"/>
          <w:szCs w:val="20"/>
        </w:rPr>
        <w:t>em</w:t>
      </w:r>
      <w:proofErr w:type="spellEnd"/>
      <w:r w:rsidRPr="70EF5B31">
        <w:rPr>
          <w:rFonts w:ascii="Arial" w:eastAsia="Arial" w:hAnsi="Arial" w:cs="Arial"/>
          <w:i/>
          <w:iCs/>
          <w:color w:val="FF0000"/>
          <w:sz w:val="20"/>
          <w:szCs w:val="20"/>
        </w:rPr>
        <w:t xml:space="preserve"> .................................... (descrever a alteração contratual), o que equivale a ......... % </w:t>
      </w:r>
      <w:commentRangeStart w:id="2"/>
      <w:r w:rsidRPr="70EF5B31">
        <w:rPr>
          <w:rFonts w:ascii="Arial" w:eastAsia="Arial" w:hAnsi="Arial" w:cs="Arial"/>
          <w:i/>
          <w:iCs/>
          <w:color w:val="FF0000"/>
          <w:sz w:val="20"/>
          <w:szCs w:val="20"/>
        </w:rPr>
        <w:t>do valor inicial atualizado do Contrato nº ......................</w:t>
      </w:r>
      <w:commentRangeEnd w:id="2"/>
      <w:r>
        <w:commentReference w:id="2"/>
      </w:r>
      <w:r w:rsidR="00D4773E" w:rsidRPr="70EF5B31">
        <w:rPr>
          <w:rFonts w:ascii="Arial" w:eastAsia="Arial" w:hAnsi="Arial" w:cs="Arial"/>
          <w:i/>
          <w:iCs/>
          <w:color w:val="FF0000"/>
          <w:sz w:val="20"/>
          <w:szCs w:val="20"/>
        </w:rPr>
        <w:t>, com fundamento no art. ........, da Lei 14.133/21.</w:t>
      </w:r>
    </w:p>
    <w:p w14:paraId="5030710A" w14:textId="77777777" w:rsidR="005331C9" w:rsidRPr="00472025" w:rsidRDefault="005331C9" w:rsidP="005331C9">
      <w:pPr>
        <w:pStyle w:val="PargrafodaLista"/>
        <w:ind w:left="567"/>
        <w:jc w:val="both"/>
        <w:rPr>
          <w:rFonts w:ascii="Arial" w:eastAsia="Arial" w:hAnsi="Arial" w:cs="Arial"/>
          <w:i/>
          <w:color w:val="FF0000"/>
          <w:sz w:val="20"/>
          <w:szCs w:val="20"/>
        </w:rPr>
      </w:pPr>
    </w:p>
    <w:p w14:paraId="4C961DD1" w14:textId="2588EA71" w:rsidR="00B51283" w:rsidRPr="00D20DA7" w:rsidRDefault="00633237" w:rsidP="7AF1E6E0">
      <w:pPr>
        <w:pStyle w:val="PargrafodaLista"/>
        <w:numPr>
          <w:ilvl w:val="2"/>
          <w:numId w:val="1"/>
        </w:numPr>
        <w:ind w:left="567" w:hanging="11"/>
        <w:jc w:val="both"/>
        <w:rPr>
          <w:rFonts w:ascii="Arial" w:eastAsia="Arial" w:hAnsi="Arial" w:cs="Arial"/>
          <w:i/>
          <w:iCs/>
          <w:color w:val="FF0000"/>
          <w:sz w:val="20"/>
          <w:szCs w:val="20"/>
        </w:rPr>
      </w:pPr>
      <w:r w:rsidRPr="7AF1E6E0">
        <w:rPr>
          <w:rFonts w:ascii="Arial" w:eastAsia="Arial" w:hAnsi="Arial" w:cs="Arial"/>
          <w:i/>
          <w:iCs/>
          <w:color w:val="FF0000"/>
          <w:sz w:val="20"/>
          <w:szCs w:val="20"/>
        </w:rPr>
        <w:t>S</w:t>
      </w:r>
      <w:r w:rsidR="00472025" w:rsidRPr="7AF1E6E0">
        <w:rPr>
          <w:rFonts w:ascii="Arial" w:eastAsia="Arial" w:hAnsi="Arial" w:cs="Arial"/>
          <w:i/>
          <w:iCs/>
          <w:color w:val="FF0000"/>
          <w:sz w:val="20"/>
          <w:szCs w:val="20"/>
        </w:rPr>
        <w:t>upressão ................. (quantitativa e/ou qualitativa)</w:t>
      </w:r>
      <w:r w:rsidRPr="7AF1E6E0">
        <w:rPr>
          <w:rFonts w:ascii="Arial" w:eastAsia="Arial" w:hAnsi="Arial" w:cs="Arial"/>
          <w:i/>
          <w:iCs/>
          <w:color w:val="FF0000"/>
          <w:sz w:val="20"/>
          <w:szCs w:val="20"/>
        </w:rPr>
        <w:t xml:space="preserve"> </w:t>
      </w:r>
      <w:r w:rsidR="00472025" w:rsidRPr="7AF1E6E0">
        <w:rPr>
          <w:rFonts w:ascii="Arial" w:eastAsia="Arial" w:hAnsi="Arial" w:cs="Arial"/>
          <w:i/>
          <w:iCs/>
          <w:color w:val="FF0000"/>
          <w:sz w:val="20"/>
          <w:szCs w:val="20"/>
        </w:rPr>
        <w:t>consist</w:t>
      </w:r>
      <w:r w:rsidRPr="7AF1E6E0">
        <w:rPr>
          <w:rFonts w:ascii="Arial" w:eastAsia="Arial" w:hAnsi="Arial" w:cs="Arial"/>
          <w:i/>
          <w:iCs/>
          <w:color w:val="FF0000"/>
          <w:sz w:val="20"/>
          <w:szCs w:val="20"/>
        </w:rPr>
        <w:t xml:space="preserve">ente </w:t>
      </w:r>
      <w:proofErr w:type="spellStart"/>
      <w:r w:rsidR="00472025" w:rsidRPr="7AF1E6E0">
        <w:rPr>
          <w:rFonts w:ascii="Arial" w:eastAsia="Arial" w:hAnsi="Arial" w:cs="Arial"/>
          <w:i/>
          <w:iCs/>
          <w:color w:val="FF0000"/>
          <w:sz w:val="20"/>
          <w:szCs w:val="20"/>
        </w:rPr>
        <w:t>em</w:t>
      </w:r>
      <w:proofErr w:type="spellEnd"/>
      <w:r w:rsidR="00472025" w:rsidRPr="7AF1E6E0">
        <w:rPr>
          <w:rFonts w:ascii="Arial" w:eastAsia="Arial" w:hAnsi="Arial" w:cs="Arial"/>
          <w:i/>
          <w:iCs/>
          <w:color w:val="FF0000"/>
          <w:sz w:val="20"/>
          <w:szCs w:val="20"/>
        </w:rPr>
        <w:t xml:space="preserve"> ....................................</w:t>
      </w:r>
      <w:r w:rsidR="005331C9" w:rsidRPr="7AF1E6E0">
        <w:rPr>
          <w:rFonts w:ascii="Arial" w:eastAsia="Arial" w:hAnsi="Arial" w:cs="Arial"/>
          <w:i/>
          <w:iCs/>
          <w:color w:val="FF0000"/>
          <w:sz w:val="20"/>
          <w:szCs w:val="20"/>
        </w:rPr>
        <w:t xml:space="preserve"> (descrever a alteração contratual)</w:t>
      </w:r>
      <w:r w:rsidR="00472025" w:rsidRPr="7AF1E6E0">
        <w:rPr>
          <w:rFonts w:ascii="Arial" w:eastAsia="Arial" w:hAnsi="Arial" w:cs="Arial"/>
          <w:i/>
          <w:iCs/>
          <w:color w:val="FF0000"/>
          <w:sz w:val="20"/>
          <w:szCs w:val="20"/>
        </w:rPr>
        <w:t>,</w:t>
      </w:r>
      <w:r w:rsidR="1869B680" w:rsidRPr="7AF1E6E0">
        <w:rPr>
          <w:rFonts w:ascii="Arial" w:eastAsia="Arial" w:hAnsi="Arial" w:cs="Arial"/>
          <w:i/>
          <w:iCs/>
          <w:color w:val="FF0000"/>
          <w:sz w:val="20"/>
          <w:szCs w:val="20"/>
        </w:rPr>
        <w:t xml:space="preserve"> </w:t>
      </w:r>
      <w:r w:rsidRPr="7AF1E6E0">
        <w:rPr>
          <w:rFonts w:ascii="Arial" w:eastAsia="Arial" w:hAnsi="Arial" w:cs="Arial"/>
          <w:i/>
          <w:iCs/>
          <w:color w:val="FF0000"/>
          <w:sz w:val="20"/>
          <w:szCs w:val="20"/>
        </w:rPr>
        <w:t>o que equivale a</w:t>
      </w:r>
      <w:r w:rsidR="00472025" w:rsidRPr="7AF1E6E0">
        <w:rPr>
          <w:rFonts w:ascii="Arial" w:eastAsia="Arial" w:hAnsi="Arial" w:cs="Arial"/>
          <w:i/>
          <w:iCs/>
          <w:color w:val="FF0000"/>
          <w:sz w:val="20"/>
          <w:szCs w:val="20"/>
        </w:rPr>
        <w:t xml:space="preserve"> ......... % do valor inicial atualizado do Contrato nº ......................</w:t>
      </w:r>
      <w:r w:rsidR="00D4773E" w:rsidRPr="7AF1E6E0">
        <w:rPr>
          <w:rFonts w:ascii="Arial" w:eastAsia="Arial" w:hAnsi="Arial" w:cs="Arial"/>
          <w:i/>
          <w:iCs/>
          <w:color w:val="FF0000"/>
          <w:sz w:val="20"/>
          <w:szCs w:val="20"/>
        </w:rPr>
        <w:t>, com fundamento no art. ........, da Lei 14.133/21.</w:t>
      </w:r>
    </w:p>
    <w:p w14:paraId="60D016A3" w14:textId="77777777" w:rsidR="00D20DA7" w:rsidRDefault="00D20DA7" w:rsidP="00501E69">
      <w:pPr>
        <w:jc w:val="both"/>
        <w:rPr>
          <w:rFonts w:ascii="Arial" w:eastAsia="Arial" w:hAnsi="Arial" w:cs="Arial"/>
          <w:b/>
          <w:sz w:val="20"/>
        </w:rPr>
      </w:pPr>
    </w:p>
    <w:p w14:paraId="3602CB8B" w14:textId="67025DA9" w:rsidR="00820F70" w:rsidRPr="00820F70" w:rsidRDefault="00820F70" w:rsidP="00501E69">
      <w:pPr>
        <w:jc w:val="both"/>
        <w:rPr>
          <w:rFonts w:ascii="Arial" w:eastAsia="Arial" w:hAnsi="Arial" w:cs="Arial"/>
          <w:b/>
          <w:sz w:val="20"/>
        </w:rPr>
      </w:pPr>
      <w:r w:rsidRPr="00820F70">
        <w:rPr>
          <w:rFonts w:ascii="Arial" w:eastAsia="Arial" w:hAnsi="Arial" w:cs="Arial"/>
          <w:b/>
          <w:sz w:val="20"/>
        </w:rPr>
        <w:t>CLÁUSULA SEGUNDA - PREÇO</w:t>
      </w:r>
    </w:p>
    <w:p w14:paraId="49D499FF" w14:textId="20415B93" w:rsidR="00B11F2D" w:rsidRDefault="00820F70" w:rsidP="00501E69">
      <w:pPr>
        <w:jc w:val="both"/>
        <w:rPr>
          <w:rFonts w:ascii="Arial" w:eastAsia="Arial" w:hAnsi="Arial" w:cs="Arial"/>
          <w:i/>
          <w:color w:val="FF0000"/>
          <w:sz w:val="20"/>
          <w:szCs w:val="20"/>
        </w:rPr>
      </w:pPr>
      <w:r w:rsidRPr="00B11F2D">
        <w:rPr>
          <w:rFonts w:ascii="Arial" w:eastAsia="Arial" w:hAnsi="Arial" w:cs="Arial"/>
          <w:i/>
          <w:color w:val="FF0000"/>
          <w:sz w:val="20"/>
          <w:szCs w:val="20"/>
        </w:rPr>
        <w:t xml:space="preserve">2.1. </w:t>
      </w:r>
      <w:r w:rsidR="00B11F2D" w:rsidRPr="00B11F2D">
        <w:rPr>
          <w:rFonts w:ascii="Arial" w:eastAsia="Arial" w:hAnsi="Arial" w:cs="Arial"/>
          <w:i/>
          <w:color w:val="FF0000"/>
          <w:sz w:val="20"/>
          <w:szCs w:val="20"/>
        </w:rPr>
        <w:t>Com a</w:t>
      </w:r>
      <w:r w:rsidR="00B11F2D">
        <w:rPr>
          <w:rFonts w:ascii="Arial" w:eastAsia="Arial" w:hAnsi="Arial" w:cs="Arial"/>
          <w:i/>
          <w:color w:val="FF0000"/>
          <w:sz w:val="20"/>
          <w:szCs w:val="20"/>
        </w:rPr>
        <w:t>(</w:t>
      </w:r>
      <w:r w:rsidR="00B11F2D" w:rsidRPr="00B11F2D">
        <w:rPr>
          <w:rFonts w:ascii="Arial" w:eastAsia="Arial" w:hAnsi="Arial" w:cs="Arial"/>
          <w:i/>
          <w:color w:val="FF0000"/>
          <w:sz w:val="20"/>
          <w:szCs w:val="20"/>
        </w:rPr>
        <w:t>s</w:t>
      </w:r>
      <w:r w:rsidR="00B11F2D">
        <w:rPr>
          <w:rFonts w:ascii="Arial" w:eastAsia="Arial" w:hAnsi="Arial" w:cs="Arial"/>
          <w:i/>
          <w:color w:val="FF0000"/>
          <w:sz w:val="20"/>
          <w:szCs w:val="20"/>
        </w:rPr>
        <w:t>)</w:t>
      </w:r>
      <w:r w:rsidR="00B11F2D" w:rsidRPr="00B11F2D">
        <w:rPr>
          <w:rFonts w:ascii="Arial" w:eastAsia="Arial" w:hAnsi="Arial" w:cs="Arial"/>
          <w:i/>
          <w:color w:val="FF0000"/>
          <w:sz w:val="20"/>
          <w:szCs w:val="20"/>
        </w:rPr>
        <w:t xml:space="preserve"> alteraç</w:t>
      </w:r>
      <w:r w:rsidR="00B11F2D">
        <w:rPr>
          <w:rFonts w:ascii="Arial" w:eastAsia="Arial" w:hAnsi="Arial" w:cs="Arial"/>
          <w:i/>
          <w:color w:val="FF0000"/>
          <w:sz w:val="20"/>
          <w:szCs w:val="20"/>
        </w:rPr>
        <w:t>ão(</w:t>
      </w:r>
      <w:proofErr w:type="spellStart"/>
      <w:r w:rsidR="00B11F2D" w:rsidRPr="00B11F2D">
        <w:rPr>
          <w:rFonts w:ascii="Arial" w:eastAsia="Arial" w:hAnsi="Arial" w:cs="Arial"/>
          <w:i/>
          <w:color w:val="FF0000"/>
          <w:sz w:val="20"/>
          <w:szCs w:val="20"/>
        </w:rPr>
        <w:t>ões</w:t>
      </w:r>
      <w:proofErr w:type="spellEnd"/>
      <w:r w:rsidR="00B11F2D">
        <w:rPr>
          <w:rFonts w:ascii="Arial" w:eastAsia="Arial" w:hAnsi="Arial" w:cs="Arial"/>
          <w:i/>
          <w:color w:val="FF0000"/>
          <w:sz w:val="20"/>
          <w:szCs w:val="20"/>
        </w:rPr>
        <w:t>)</w:t>
      </w:r>
      <w:r w:rsidR="00B11F2D" w:rsidRPr="00B11F2D">
        <w:rPr>
          <w:rFonts w:ascii="Arial" w:eastAsia="Arial" w:hAnsi="Arial" w:cs="Arial"/>
          <w:i/>
          <w:color w:val="FF0000"/>
          <w:sz w:val="20"/>
          <w:szCs w:val="20"/>
        </w:rPr>
        <w:t>, o valor da contratação passará a ser R$ ............................ (valor por extenso), conforme tabela abaixo:</w:t>
      </w:r>
    </w:p>
    <w:p w14:paraId="23FF44A0" w14:textId="77777777" w:rsidR="00B11F2D" w:rsidRPr="00B11F2D" w:rsidRDefault="00B11F2D" w:rsidP="00B11F2D">
      <w:pPr>
        <w:jc w:val="center"/>
        <w:rPr>
          <w:rFonts w:ascii="Arial" w:eastAsia="Arial" w:hAnsi="Arial" w:cs="Arial"/>
          <w:b/>
          <w:i/>
          <w:color w:val="FF0000"/>
          <w:sz w:val="20"/>
          <w:szCs w:val="20"/>
        </w:rPr>
      </w:pPr>
      <w:r>
        <w:rPr>
          <w:rFonts w:ascii="Arial" w:eastAsia="Arial" w:hAnsi="Arial" w:cs="Arial"/>
          <w:b/>
          <w:i/>
          <w:color w:val="FF0000"/>
          <w:sz w:val="20"/>
          <w:szCs w:val="20"/>
        </w:rPr>
        <w:lastRenderedPageBreak/>
        <w:t>OU</w:t>
      </w:r>
    </w:p>
    <w:p w14:paraId="23607E73" w14:textId="632552E5" w:rsidR="00B11F2D" w:rsidRDefault="00330C75" w:rsidP="00501E69">
      <w:pPr>
        <w:jc w:val="both"/>
        <w:rPr>
          <w:rFonts w:ascii="Arial" w:eastAsia="Arial" w:hAnsi="Arial" w:cs="Arial"/>
          <w:sz w:val="20"/>
          <w:szCs w:val="20"/>
        </w:rPr>
      </w:pPr>
      <w:r>
        <w:rPr>
          <w:rFonts w:ascii="Arial" w:eastAsia="Arial" w:hAnsi="Arial" w:cs="Arial"/>
          <w:i/>
          <w:iCs/>
          <w:color w:val="FF0000"/>
          <w:sz w:val="20"/>
          <w:szCs w:val="20"/>
        </w:rPr>
        <w:t xml:space="preserve">2.1 </w:t>
      </w:r>
      <w:r w:rsidR="00B11F2D" w:rsidRPr="7AF1E6E0">
        <w:rPr>
          <w:rFonts w:ascii="Arial" w:eastAsia="Arial" w:hAnsi="Arial" w:cs="Arial"/>
          <w:i/>
          <w:iCs/>
          <w:color w:val="FF0000"/>
          <w:sz w:val="20"/>
          <w:szCs w:val="20"/>
        </w:rPr>
        <w:t>Com a(s) alteração(</w:t>
      </w:r>
      <w:proofErr w:type="spellStart"/>
      <w:r w:rsidR="00B11F2D" w:rsidRPr="7AF1E6E0">
        <w:rPr>
          <w:rFonts w:ascii="Arial" w:eastAsia="Arial" w:hAnsi="Arial" w:cs="Arial"/>
          <w:i/>
          <w:iCs/>
          <w:color w:val="FF0000"/>
          <w:sz w:val="20"/>
          <w:szCs w:val="20"/>
        </w:rPr>
        <w:t>ões</w:t>
      </w:r>
      <w:proofErr w:type="spellEnd"/>
      <w:r w:rsidR="00B11F2D" w:rsidRPr="7AF1E6E0">
        <w:rPr>
          <w:rFonts w:ascii="Arial" w:eastAsia="Arial" w:hAnsi="Arial" w:cs="Arial"/>
          <w:i/>
          <w:iCs/>
          <w:color w:val="FF0000"/>
          <w:sz w:val="20"/>
          <w:szCs w:val="20"/>
        </w:rPr>
        <w:t>)</w:t>
      </w:r>
      <w:r w:rsidR="00820F70" w:rsidRPr="7AF1E6E0">
        <w:rPr>
          <w:rFonts w:ascii="Arial" w:eastAsia="Arial" w:hAnsi="Arial" w:cs="Arial"/>
          <w:i/>
          <w:iCs/>
          <w:color w:val="FF0000"/>
          <w:sz w:val="20"/>
          <w:szCs w:val="20"/>
        </w:rPr>
        <w:t>, o valor mensal da contratação passará a ser R$ ............................ (valor por extenso),</w:t>
      </w:r>
      <w:r w:rsidR="3B8F38DE" w:rsidRPr="7AF1E6E0">
        <w:rPr>
          <w:rFonts w:ascii="Arial" w:eastAsia="Arial" w:hAnsi="Arial" w:cs="Arial"/>
          <w:i/>
          <w:iCs/>
          <w:color w:val="FF0000"/>
          <w:sz w:val="20"/>
          <w:szCs w:val="20"/>
        </w:rPr>
        <w:t xml:space="preserve"> </w:t>
      </w:r>
      <w:r w:rsidR="00820F70" w:rsidRPr="7AF1E6E0">
        <w:rPr>
          <w:rFonts w:ascii="Arial" w:eastAsia="Arial" w:hAnsi="Arial" w:cs="Arial"/>
          <w:i/>
          <w:iCs/>
          <w:color w:val="FF0000"/>
          <w:sz w:val="20"/>
          <w:szCs w:val="20"/>
        </w:rPr>
        <w:t>perfazendo o valor anual de R$ ....................... (valor por extenso), conforme tabela abaixo:</w:t>
      </w:r>
    </w:p>
    <w:tbl>
      <w:tblPr>
        <w:tblStyle w:val="Tabelacomgrade"/>
        <w:tblW w:w="9060" w:type="dxa"/>
        <w:tblLook w:val="04A0" w:firstRow="1" w:lastRow="0" w:firstColumn="1" w:lastColumn="0" w:noHBand="0" w:noVBand="1"/>
      </w:tblPr>
      <w:tblGrid>
        <w:gridCol w:w="915"/>
        <w:gridCol w:w="1343"/>
        <w:gridCol w:w="1238"/>
        <w:gridCol w:w="1711"/>
        <w:gridCol w:w="2647"/>
        <w:gridCol w:w="1206"/>
      </w:tblGrid>
      <w:tr w:rsidR="00F4654D" w:rsidRPr="005A4C53" w14:paraId="068ED630" w14:textId="77777777" w:rsidTr="70EF5B31">
        <w:tc>
          <w:tcPr>
            <w:tcW w:w="915" w:type="dxa"/>
          </w:tcPr>
          <w:p w14:paraId="1139D8B5" w14:textId="79146CC3" w:rsidR="00F4654D" w:rsidRPr="005A4C53" w:rsidRDefault="3D847194" w:rsidP="70EF5B31">
            <w:pPr>
              <w:jc w:val="both"/>
              <w:rPr>
                <w:rFonts w:ascii="Arial" w:eastAsia="Arial" w:hAnsi="Arial" w:cs="Arial"/>
                <w:b/>
                <w:bCs/>
                <w:color w:val="FF0000"/>
                <w:sz w:val="18"/>
                <w:szCs w:val="18"/>
              </w:rPr>
            </w:pPr>
            <w:commentRangeStart w:id="3"/>
            <w:r w:rsidRPr="70EF5B31">
              <w:rPr>
                <w:rFonts w:ascii="Arial" w:eastAsia="Arial" w:hAnsi="Arial" w:cs="Arial"/>
                <w:b/>
                <w:bCs/>
                <w:color w:val="FF0000"/>
                <w:sz w:val="18"/>
                <w:szCs w:val="18"/>
              </w:rPr>
              <w:t>Item/</w:t>
            </w:r>
          </w:p>
          <w:p w14:paraId="6342ED86" w14:textId="098EF22B" w:rsidR="00F4654D" w:rsidRPr="005A4C53" w:rsidRDefault="3D847194" w:rsidP="70EF5B31">
            <w:pPr>
              <w:jc w:val="both"/>
              <w:rPr>
                <w:rFonts w:ascii="Arial" w:eastAsia="Arial" w:hAnsi="Arial" w:cs="Arial"/>
                <w:b/>
                <w:bCs/>
                <w:color w:val="FF0000"/>
                <w:sz w:val="18"/>
                <w:szCs w:val="18"/>
              </w:rPr>
            </w:pPr>
            <w:r w:rsidRPr="70EF5B31">
              <w:rPr>
                <w:rFonts w:ascii="Arial" w:eastAsia="Arial" w:hAnsi="Arial" w:cs="Arial"/>
                <w:b/>
                <w:bCs/>
                <w:color w:val="FF0000"/>
                <w:sz w:val="18"/>
                <w:szCs w:val="18"/>
              </w:rPr>
              <w:t>Grupo</w:t>
            </w:r>
          </w:p>
        </w:tc>
        <w:tc>
          <w:tcPr>
            <w:tcW w:w="1343" w:type="dxa"/>
          </w:tcPr>
          <w:p w14:paraId="199F2112" w14:textId="3C360429" w:rsidR="00F4654D" w:rsidRPr="005A4C53" w:rsidRDefault="00F4654D" w:rsidP="00501E69">
            <w:pPr>
              <w:jc w:val="both"/>
              <w:rPr>
                <w:rFonts w:ascii="Arial" w:eastAsia="Arial" w:hAnsi="Arial" w:cs="Arial"/>
                <w:b/>
                <w:color w:val="FF0000"/>
                <w:sz w:val="18"/>
                <w:szCs w:val="20"/>
              </w:rPr>
            </w:pPr>
            <w:r>
              <w:rPr>
                <w:rFonts w:ascii="Arial" w:eastAsia="Arial" w:hAnsi="Arial" w:cs="Arial"/>
                <w:b/>
                <w:color w:val="FF0000"/>
                <w:sz w:val="18"/>
                <w:szCs w:val="20"/>
              </w:rPr>
              <w:t>Descrição do objeto</w:t>
            </w:r>
          </w:p>
        </w:tc>
        <w:tc>
          <w:tcPr>
            <w:tcW w:w="1238" w:type="dxa"/>
          </w:tcPr>
          <w:p w14:paraId="08C47EE4" w14:textId="7E8CB44E" w:rsidR="00F4654D" w:rsidRPr="005A4C53" w:rsidRDefault="00F4654D" w:rsidP="00501E69">
            <w:pPr>
              <w:jc w:val="both"/>
              <w:rPr>
                <w:rFonts w:ascii="Arial" w:eastAsia="Arial" w:hAnsi="Arial" w:cs="Arial"/>
                <w:b/>
                <w:color w:val="FF0000"/>
                <w:sz w:val="18"/>
                <w:szCs w:val="20"/>
              </w:rPr>
            </w:pPr>
            <w:r>
              <w:rPr>
                <w:rFonts w:ascii="Arial" w:eastAsia="Arial" w:hAnsi="Arial" w:cs="Arial"/>
                <w:b/>
                <w:color w:val="FF0000"/>
                <w:sz w:val="18"/>
                <w:szCs w:val="20"/>
              </w:rPr>
              <w:t>Unidade de medida</w:t>
            </w:r>
          </w:p>
        </w:tc>
        <w:tc>
          <w:tcPr>
            <w:tcW w:w="1711" w:type="dxa"/>
          </w:tcPr>
          <w:p w14:paraId="5D486A45" w14:textId="32336A7B" w:rsidR="00F4654D" w:rsidRDefault="00F4654D" w:rsidP="00501E69">
            <w:pPr>
              <w:jc w:val="both"/>
              <w:rPr>
                <w:rFonts w:ascii="Arial" w:eastAsia="Arial" w:hAnsi="Arial" w:cs="Arial"/>
                <w:b/>
                <w:color w:val="FF0000"/>
                <w:sz w:val="18"/>
                <w:szCs w:val="20"/>
              </w:rPr>
            </w:pPr>
            <w:r>
              <w:rPr>
                <w:rFonts w:ascii="Arial" w:eastAsia="Arial" w:hAnsi="Arial" w:cs="Arial"/>
                <w:b/>
                <w:color w:val="FF0000"/>
                <w:sz w:val="18"/>
                <w:szCs w:val="20"/>
              </w:rPr>
              <w:t>Valores unitários atuais</w:t>
            </w:r>
          </w:p>
        </w:tc>
        <w:tc>
          <w:tcPr>
            <w:tcW w:w="2647" w:type="dxa"/>
          </w:tcPr>
          <w:p w14:paraId="7544B203" w14:textId="7CFBA726" w:rsidR="00F4654D" w:rsidRPr="005A4C53" w:rsidRDefault="00F4654D" w:rsidP="00501E69">
            <w:pPr>
              <w:jc w:val="both"/>
              <w:rPr>
                <w:rFonts w:ascii="Arial" w:eastAsia="Arial" w:hAnsi="Arial" w:cs="Arial"/>
                <w:b/>
                <w:color w:val="FF0000"/>
                <w:sz w:val="18"/>
                <w:szCs w:val="20"/>
              </w:rPr>
            </w:pPr>
            <w:r>
              <w:rPr>
                <w:rFonts w:ascii="Arial" w:eastAsia="Arial" w:hAnsi="Arial" w:cs="Arial"/>
                <w:b/>
                <w:color w:val="FF0000"/>
                <w:sz w:val="18"/>
                <w:szCs w:val="20"/>
              </w:rPr>
              <w:t>Valores unitários após acréscimo/supressão</w:t>
            </w:r>
          </w:p>
        </w:tc>
        <w:tc>
          <w:tcPr>
            <w:tcW w:w="1206" w:type="dxa"/>
          </w:tcPr>
          <w:p w14:paraId="676E1E57" w14:textId="54F05B4B" w:rsidR="00F4654D" w:rsidRPr="005A4C53" w:rsidRDefault="00F4654D" w:rsidP="00501E69">
            <w:pPr>
              <w:jc w:val="both"/>
              <w:rPr>
                <w:rFonts w:ascii="Arial" w:eastAsia="Arial" w:hAnsi="Arial" w:cs="Arial"/>
                <w:b/>
                <w:color w:val="FF0000"/>
                <w:sz w:val="18"/>
                <w:szCs w:val="20"/>
              </w:rPr>
            </w:pPr>
            <w:r>
              <w:rPr>
                <w:rFonts w:ascii="Arial" w:eastAsia="Arial" w:hAnsi="Arial" w:cs="Arial"/>
                <w:b/>
                <w:color w:val="FF0000"/>
                <w:sz w:val="18"/>
                <w:szCs w:val="20"/>
              </w:rPr>
              <w:t>Valores Totais</w:t>
            </w:r>
            <w:commentRangeEnd w:id="3"/>
            <w:r w:rsidR="00D4773E">
              <w:rPr>
                <w:rStyle w:val="Refdecomentrio"/>
                <w:rFonts w:ascii="Ecofont_Spranq_eco_Sans" w:eastAsiaTheme="minorEastAsia" w:hAnsi="Ecofont_Spranq_eco_Sans" w:cs="Tahoma"/>
                <w:lang w:eastAsia="pt-BR"/>
              </w:rPr>
              <w:commentReference w:id="3"/>
            </w:r>
          </w:p>
        </w:tc>
      </w:tr>
      <w:tr w:rsidR="00F4654D" w:rsidRPr="005A4C53" w14:paraId="0F72EEA4" w14:textId="77777777" w:rsidTr="70EF5B31">
        <w:tc>
          <w:tcPr>
            <w:tcW w:w="915" w:type="dxa"/>
          </w:tcPr>
          <w:p w14:paraId="30BB961A" w14:textId="77777777" w:rsidR="00F4654D" w:rsidRPr="005A4C53" w:rsidRDefault="00F4654D" w:rsidP="00501E69">
            <w:pPr>
              <w:jc w:val="both"/>
              <w:rPr>
                <w:rFonts w:ascii="Arial" w:eastAsia="Arial" w:hAnsi="Arial" w:cs="Arial"/>
                <w:color w:val="FF0000"/>
                <w:sz w:val="20"/>
                <w:szCs w:val="20"/>
              </w:rPr>
            </w:pPr>
          </w:p>
        </w:tc>
        <w:tc>
          <w:tcPr>
            <w:tcW w:w="1343" w:type="dxa"/>
          </w:tcPr>
          <w:p w14:paraId="277A32CC" w14:textId="77777777" w:rsidR="00F4654D" w:rsidRPr="005A4C53" w:rsidRDefault="00F4654D" w:rsidP="00501E69">
            <w:pPr>
              <w:jc w:val="both"/>
              <w:rPr>
                <w:rFonts w:ascii="Arial" w:eastAsia="Arial" w:hAnsi="Arial" w:cs="Arial"/>
                <w:color w:val="FF0000"/>
                <w:sz w:val="20"/>
                <w:szCs w:val="20"/>
              </w:rPr>
            </w:pPr>
          </w:p>
        </w:tc>
        <w:tc>
          <w:tcPr>
            <w:tcW w:w="1238" w:type="dxa"/>
          </w:tcPr>
          <w:p w14:paraId="15FB7D4D" w14:textId="77777777" w:rsidR="00F4654D" w:rsidRPr="005A4C53" w:rsidRDefault="00F4654D" w:rsidP="00501E69">
            <w:pPr>
              <w:jc w:val="both"/>
              <w:rPr>
                <w:rFonts w:ascii="Arial" w:eastAsia="Arial" w:hAnsi="Arial" w:cs="Arial"/>
                <w:color w:val="FF0000"/>
                <w:sz w:val="20"/>
                <w:szCs w:val="20"/>
              </w:rPr>
            </w:pPr>
          </w:p>
        </w:tc>
        <w:tc>
          <w:tcPr>
            <w:tcW w:w="1711" w:type="dxa"/>
          </w:tcPr>
          <w:p w14:paraId="2D7D4418" w14:textId="77777777" w:rsidR="00F4654D" w:rsidRPr="005A4C53" w:rsidRDefault="00F4654D" w:rsidP="00501E69">
            <w:pPr>
              <w:jc w:val="both"/>
              <w:rPr>
                <w:rFonts w:ascii="Arial" w:eastAsia="Arial" w:hAnsi="Arial" w:cs="Arial"/>
                <w:color w:val="FF0000"/>
                <w:sz w:val="20"/>
                <w:szCs w:val="20"/>
              </w:rPr>
            </w:pPr>
          </w:p>
        </w:tc>
        <w:tc>
          <w:tcPr>
            <w:tcW w:w="2647" w:type="dxa"/>
          </w:tcPr>
          <w:p w14:paraId="6C02A77F" w14:textId="3E21B082" w:rsidR="00F4654D" w:rsidRPr="005A4C53" w:rsidRDefault="00F4654D" w:rsidP="00501E69">
            <w:pPr>
              <w:jc w:val="both"/>
              <w:rPr>
                <w:rFonts w:ascii="Arial" w:eastAsia="Arial" w:hAnsi="Arial" w:cs="Arial"/>
                <w:color w:val="FF0000"/>
                <w:sz w:val="20"/>
                <w:szCs w:val="20"/>
              </w:rPr>
            </w:pPr>
          </w:p>
        </w:tc>
        <w:tc>
          <w:tcPr>
            <w:tcW w:w="1206" w:type="dxa"/>
          </w:tcPr>
          <w:p w14:paraId="3CE099A4" w14:textId="77777777" w:rsidR="00F4654D" w:rsidRPr="005A4C53" w:rsidRDefault="00F4654D" w:rsidP="00501E69">
            <w:pPr>
              <w:jc w:val="both"/>
              <w:rPr>
                <w:rFonts w:ascii="Arial" w:eastAsia="Arial" w:hAnsi="Arial" w:cs="Arial"/>
                <w:color w:val="FF0000"/>
                <w:sz w:val="20"/>
                <w:szCs w:val="20"/>
              </w:rPr>
            </w:pPr>
          </w:p>
        </w:tc>
      </w:tr>
      <w:tr w:rsidR="00F4654D" w:rsidRPr="005A4C53" w14:paraId="38360BEB" w14:textId="77777777" w:rsidTr="70EF5B31">
        <w:tc>
          <w:tcPr>
            <w:tcW w:w="915" w:type="dxa"/>
          </w:tcPr>
          <w:p w14:paraId="4739B6AF" w14:textId="77777777" w:rsidR="00F4654D" w:rsidRPr="005A4C53" w:rsidRDefault="00F4654D" w:rsidP="00501E69">
            <w:pPr>
              <w:jc w:val="both"/>
              <w:rPr>
                <w:rFonts w:ascii="Arial" w:eastAsia="Arial" w:hAnsi="Arial" w:cs="Arial"/>
                <w:color w:val="FF0000"/>
                <w:sz w:val="20"/>
                <w:szCs w:val="20"/>
              </w:rPr>
            </w:pPr>
          </w:p>
        </w:tc>
        <w:tc>
          <w:tcPr>
            <w:tcW w:w="1343" w:type="dxa"/>
          </w:tcPr>
          <w:p w14:paraId="0C223EC1" w14:textId="77777777" w:rsidR="00F4654D" w:rsidRPr="005A4C53" w:rsidRDefault="00F4654D" w:rsidP="00501E69">
            <w:pPr>
              <w:jc w:val="both"/>
              <w:rPr>
                <w:rFonts w:ascii="Arial" w:eastAsia="Arial" w:hAnsi="Arial" w:cs="Arial"/>
                <w:color w:val="FF0000"/>
                <w:sz w:val="20"/>
                <w:szCs w:val="20"/>
              </w:rPr>
            </w:pPr>
          </w:p>
        </w:tc>
        <w:tc>
          <w:tcPr>
            <w:tcW w:w="1238" w:type="dxa"/>
          </w:tcPr>
          <w:p w14:paraId="18CE2A2A" w14:textId="77777777" w:rsidR="00F4654D" w:rsidRPr="005A4C53" w:rsidRDefault="00F4654D" w:rsidP="00501E69">
            <w:pPr>
              <w:jc w:val="both"/>
              <w:rPr>
                <w:rFonts w:ascii="Arial" w:eastAsia="Arial" w:hAnsi="Arial" w:cs="Arial"/>
                <w:color w:val="FF0000"/>
                <w:sz w:val="20"/>
                <w:szCs w:val="20"/>
              </w:rPr>
            </w:pPr>
          </w:p>
        </w:tc>
        <w:tc>
          <w:tcPr>
            <w:tcW w:w="1711" w:type="dxa"/>
          </w:tcPr>
          <w:p w14:paraId="4C48F3A4" w14:textId="77777777" w:rsidR="00F4654D" w:rsidRPr="005A4C53" w:rsidRDefault="00F4654D" w:rsidP="00501E69">
            <w:pPr>
              <w:jc w:val="both"/>
              <w:rPr>
                <w:rFonts w:ascii="Arial" w:eastAsia="Arial" w:hAnsi="Arial" w:cs="Arial"/>
                <w:color w:val="FF0000"/>
                <w:sz w:val="20"/>
                <w:szCs w:val="20"/>
              </w:rPr>
            </w:pPr>
          </w:p>
        </w:tc>
        <w:tc>
          <w:tcPr>
            <w:tcW w:w="2647" w:type="dxa"/>
          </w:tcPr>
          <w:p w14:paraId="38343BA4" w14:textId="39AA1088" w:rsidR="00F4654D" w:rsidRPr="005A4C53" w:rsidRDefault="00F4654D" w:rsidP="00501E69">
            <w:pPr>
              <w:jc w:val="both"/>
              <w:rPr>
                <w:rFonts w:ascii="Arial" w:eastAsia="Arial" w:hAnsi="Arial" w:cs="Arial"/>
                <w:color w:val="FF0000"/>
                <w:sz w:val="20"/>
                <w:szCs w:val="20"/>
              </w:rPr>
            </w:pPr>
          </w:p>
        </w:tc>
        <w:tc>
          <w:tcPr>
            <w:tcW w:w="1206" w:type="dxa"/>
          </w:tcPr>
          <w:p w14:paraId="46E0C6C3" w14:textId="77777777" w:rsidR="00F4654D" w:rsidRPr="005A4C53" w:rsidRDefault="00F4654D" w:rsidP="00501E69">
            <w:pPr>
              <w:jc w:val="both"/>
              <w:rPr>
                <w:rFonts w:ascii="Arial" w:eastAsia="Arial" w:hAnsi="Arial" w:cs="Arial"/>
                <w:color w:val="FF0000"/>
                <w:sz w:val="20"/>
                <w:szCs w:val="20"/>
              </w:rPr>
            </w:pPr>
          </w:p>
        </w:tc>
      </w:tr>
      <w:tr w:rsidR="00F4654D" w:rsidRPr="005A4C53" w14:paraId="45E42D6A" w14:textId="77777777" w:rsidTr="70EF5B31">
        <w:tc>
          <w:tcPr>
            <w:tcW w:w="7854" w:type="dxa"/>
            <w:gridSpan w:val="5"/>
          </w:tcPr>
          <w:p w14:paraId="0C74117D" w14:textId="25B7CA4C" w:rsidR="00F4654D" w:rsidRPr="005A4C53" w:rsidRDefault="00F4654D" w:rsidP="00820F70">
            <w:pPr>
              <w:jc w:val="right"/>
              <w:rPr>
                <w:rFonts w:ascii="Arial" w:eastAsia="Arial" w:hAnsi="Arial" w:cs="Arial"/>
                <w:b/>
                <w:color w:val="FF0000"/>
                <w:sz w:val="20"/>
                <w:szCs w:val="20"/>
              </w:rPr>
            </w:pPr>
            <w:r w:rsidRPr="005A4C53">
              <w:rPr>
                <w:rFonts w:ascii="Arial" w:eastAsia="Arial" w:hAnsi="Arial" w:cs="Arial"/>
                <w:b/>
                <w:color w:val="FF0000"/>
                <w:sz w:val="20"/>
                <w:szCs w:val="20"/>
              </w:rPr>
              <w:t>TOTAL</w:t>
            </w:r>
          </w:p>
        </w:tc>
        <w:tc>
          <w:tcPr>
            <w:tcW w:w="1206" w:type="dxa"/>
          </w:tcPr>
          <w:p w14:paraId="5BCF9717" w14:textId="77777777" w:rsidR="00F4654D" w:rsidRPr="005A4C53" w:rsidRDefault="00F4654D" w:rsidP="00501E69">
            <w:pPr>
              <w:jc w:val="both"/>
              <w:rPr>
                <w:rFonts w:ascii="Arial" w:eastAsia="Arial" w:hAnsi="Arial" w:cs="Arial"/>
                <w:color w:val="FF0000"/>
                <w:sz w:val="20"/>
                <w:szCs w:val="20"/>
              </w:rPr>
            </w:pPr>
          </w:p>
        </w:tc>
      </w:tr>
    </w:tbl>
    <w:p w14:paraId="5DAF101A" w14:textId="77777777" w:rsidR="00820F70" w:rsidRDefault="00820F70" w:rsidP="00501E69">
      <w:pPr>
        <w:jc w:val="both"/>
        <w:rPr>
          <w:rFonts w:ascii="Arial" w:eastAsia="Arial" w:hAnsi="Arial" w:cs="Arial"/>
          <w:b/>
          <w:sz w:val="20"/>
        </w:rPr>
      </w:pPr>
    </w:p>
    <w:p w14:paraId="2009920F" w14:textId="61D83162" w:rsidR="003130DA" w:rsidRPr="00840B8E" w:rsidRDefault="003130DA" w:rsidP="00D20DA7">
      <w:pPr>
        <w:spacing w:after="0"/>
        <w:jc w:val="both"/>
        <w:rPr>
          <w:rFonts w:ascii="Arial" w:eastAsia="Arial" w:hAnsi="Arial" w:cs="Arial"/>
          <w:i/>
          <w:color w:val="FF0000"/>
          <w:sz w:val="20"/>
        </w:rPr>
      </w:pPr>
      <w:r w:rsidRPr="00840B8E">
        <w:rPr>
          <w:rFonts w:ascii="Arial" w:eastAsia="Arial" w:hAnsi="Arial" w:cs="Arial"/>
          <w:i/>
          <w:color w:val="FF0000"/>
          <w:sz w:val="20"/>
        </w:rPr>
        <w:t xml:space="preserve">2.2. O valor acima é meramente estimativo, de forma que os pagamentos devidos </w:t>
      </w:r>
      <w:r w:rsidR="008D5370">
        <w:rPr>
          <w:rFonts w:ascii="Arial" w:eastAsia="Arial" w:hAnsi="Arial" w:cs="Arial"/>
          <w:i/>
          <w:color w:val="FF0000"/>
          <w:sz w:val="20"/>
        </w:rPr>
        <w:t>ao</w:t>
      </w:r>
      <w:r w:rsidRPr="00840B8E">
        <w:rPr>
          <w:rFonts w:ascii="Arial" w:eastAsia="Arial" w:hAnsi="Arial" w:cs="Arial"/>
          <w:i/>
          <w:color w:val="FF0000"/>
          <w:sz w:val="20"/>
        </w:rPr>
        <w:t xml:space="preserve"> CONTRATAD</w:t>
      </w:r>
      <w:r w:rsidR="008D5370">
        <w:rPr>
          <w:rFonts w:ascii="Arial" w:eastAsia="Arial" w:hAnsi="Arial" w:cs="Arial"/>
          <w:i/>
          <w:color w:val="FF0000"/>
          <w:sz w:val="20"/>
        </w:rPr>
        <w:t xml:space="preserve">O </w:t>
      </w:r>
      <w:r w:rsidRPr="00840B8E">
        <w:rPr>
          <w:rFonts w:ascii="Arial" w:eastAsia="Arial" w:hAnsi="Arial" w:cs="Arial"/>
          <w:i/>
          <w:color w:val="FF0000"/>
          <w:sz w:val="20"/>
        </w:rPr>
        <w:t>dependerão dos quantitativos efetivamente prestados.</w:t>
      </w:r>
    </w:p>
    <w:p w14:paraId="2A351068" w14:textId="77777777" w:rsidR="003130DA" w:rsidRPr="003130DA" w:rsidRDefault="003130DA" w:rsidP="00D20DA7">
      <w:pPr>
        <w:spacing w:after="0"/>
        <w:jc w:val="both"/>
        <w:rPr>
          <w:rFonts w:ascii="Arial" w:eastAsia="Arial" w:hAnsi="Arial" w:cs="Arial"/>
          <w:sz w:val="20"/>
        </w:rPr>
      </w:pPr>
    </w:p>
    <w:p w14:paraId="50C34025" w14:textId="26CF5216" w:rsidR="00820F70" w:rsidRPr="00881971" w:rsidRDefault="00820F70" w:rsidP="00D20DA7">
      <w:pPr>
        <w:spacing w:after="120"/>
        <w:jc w:val="both"/>
        <w:rPr>
          <w:rFonts w:ascii="Arial" w:eastAsia="Arial" w:hAnsi="Arial" w:cs="Arial"/>
          <w:b/>
          <w:sz w:val="20"/>
        </w:rPr>
      </w:pPr>
      <w:r w:rsidRPr="00881971">
        <w:rPr>
          <w:rFonts w:ascii="Arial" w:eastAsia="Arial" w:hAnsi="Arial" w:cs="Arial"/>
          <w:b/>
          <w:sz w:val="20"/>
        </w:rPr>
        <w:t>CLÁUSULA TERCEIRA - DOTAÇÃO ORÇAMENTÁRIA</w:t>
      </w:r>
      <w:r w:rsidR="000E6672" w:rsidRPr="00881971">
        <w:rPr>
          <w:rFonts w:ascii="Arial" w:eastAsia="Arial" w:hAnsi="Arial" w:cs="Arial"/>
          <w:b/>
          <w:sz w:val="20"/>
        </w:rPr>
        <w:t xml:space="preserve"> </w:t>
      </w:r>
    </w:p>
    <w:p w14:paraId="6D80A787" w14:textId="1CF297E8" w:rsidR="00820F70" w:rsidRPr="00881971" w:rsidRDefault="00D20DA7" w:rsidP="00820F70">
      <w:pPr>
        <w:jc w:val="both"/>
        <w:rPr>
          <w:rFonts w:ascii="Arial" w:eastAsia="Arial" w:hAnsi="Arial" w:cs="Arial"/>
          <w:sz w:val="20"/>
          <w:szCs w:val="20"/>
        </w:rPr>
      </w:pPr>
      <w:r w:rsidRPr="00881971">
        <w:rPr>
          <w:rFonts w:ascii="Arial" w:eastAsia="Arial" w:hAnsi="Arial" w:cs="Arial"/>
          <w:sz w:val="20"/>
          <w:szCs w:val="20"/>
        </w:rPr>
        <w:t xml:space="preserve">3.1. </w:t>
      </w:r>
      <w:r w:rsidR="00840B8E" w:rsidRPr="00881971">
        <w:rPr>
          <w:rFonts w:ascii="Arial" w:eastAsia="Arial" w:hAnsi="Arial" w:cs="Arial"/>
          <w:sz w:val="20"/>
          <w:szCs w:val="20"/>
        </w:rPr>
        <w:t>As despesas decorrentes do presente termo aditivo correrão à conta de recursos específicos consignados no Orçamento Geral da União deste exercício, na dotação abaixo discriminada</w:t>
      </w:r>
      <w:r w:rsidR="00820F70" w:rsidRPr="00881971">
        <w:rPr>
          <w:rFonts w:ascii="Arial" w:eastAsia="Arial" w:hAnsi="Arial" w:cs="Arial"/>
          <w:sz w:val="20"/>
          <w:szCs w:val="20"/>
        </w:rPr>
        <w:t>:</w:t>
      </w:r>
    </w:p>
    <w:p w14:paraId="7BA7C8F2" w14:textId="77777777" w:rsidR="00820F70" w:rsidRPr="00881971" w:rsidRDefault="00820F70" w:rsidP="00820F70">
      <w:pPr>
        <w:ind w:firstLine="708"/>
        <w:jc w:val="both"/>
        <w:rPr>
          <w:rFonts w:ascii="Arial" w:eastAsia="Arial" w:hAnsi="Arial" w:cs="Arial"/>
          <w:sz w:val="20"/>
          <w:szCs w:val="20"/>
        </w:rPr>
      </w:pPr>
      <w:r w:rsidRPr="00881971">
        <w:rPr>
          <w:rFonts w:ascii="Arial" w:eastAsia="Arial" w:hAnsi="Arial" w:cs="Arial"/>
          <w:sz w:val="20"/>
          <w:szCs w:val="20"/>
        </w:rPr>
        <w:t>Gestão/Unidade:</w:t>
      </w:r>
    </w:p>
    <w:p w14:paraId="6ED4E31F" w14:textId="04417458" w:rsidR="00820F70" w:rsidRPr="00881971" w:rsidRDefault="00820F70" w:rsidP="00820F70">
      <w:pPr>
        <w:ind w:firstLine="708"/>
        <w:jc w:val="both"/>
        <w:rPr>
          <w:rFonts w:ascii="Arial" w:eastAsia="Arial" w:hAnsi="Arial" w:cs="Arial"/>
          <w:sz w:val="20"/>
          <w:szCs w:val="20"/>
        </w:rPr>
      </w:pPr>
      <w:r w:rsidRPr="00881971">
        <w:rPr>
          <w:rFonts w:ascii="Arial" w:eastAsia="Arial" w:hAnsi="Arial" w:cs="Arial"/>
          <w:sz w:val="20"/>
          <w:szCs w:val="20"/>
        </w:rPr>
        <w:t>Fonte</w:t>
      </w:r>
      <w:r w:rsidR="00840B8E" w:rsidRPr="00881971">
        <w:rPr>
          <w:rFonts w:ascii="Arial" w:eastAsia="Arial" w:hAnsi="Arial" w:cs="Arial"/>
          <w:sz w:val="20"/>
          <w:szCs w:val="20"/>
        </w:rPr>
        <w:t xml:space="preserve"> de Recursos</w:t>
      </w:r>
      <w:r w:rsidRPr="00881971">
        <w:rPr>
          <w:rFonts w:ascii="Arial" w:eastAsia="Arial" w:hAnsi="Arial" w:cs="Arial"/>
          <w:sz w:val="20"/>
          <w:szCs w:val="20"/>
        </w:rPr>
        <w:t>:</w:t>
      </w:r>
    </w:p>
    <w:p w14:paraId="3FA28185" w14:textId="5DB9BB50" w:rsidR="00840B8E" w:rsidRPr="00881971" w:rsidRDefault="00840B8E" w:rsidP="00820F70">
      <w:pPr>
        <w:ind w:firstLine="708"/>
        <w:jc w:val="both"/>
        <w:rPr>
          <w:rFonts w:ascii="Arial" w:eastAsia="Arial" w:hAnsi="Arial" w:cs="Arial"/>
          <w:sz w:val="20"/>
          <w:szCs w:val="20"/>
        </w:rPr>
      </w:pPr>
      <w:r w:rsidRPr="00881971">
        <w:rPr>
          <w:rFonts w:ascii="Arial" w:eastAsia="Arial" w:hAnsi="Arial" w:cs="Arial"/>
          <w:sz w:val="20"/>
          <w:szCs w:val="20"/>
        </w:rPr>
        <w:t>Programa de Trabalho:</w:t>
      </w:r>
    </w:p>
    <w:p w14:paraId="781A1C29" w14:textId="643E1380" w:rsidR="00820F70" w:rsidRPr="00881971" w:rsidRDefault="00820F70" w:rsidP="00820F70">
      <w:pPr>
        <w:ind w:firstLine="708"/>
        <w:jc w:val="both"/>
        <w:rPr>
          <w:rFonts w:ascii="Arial" w:eastAsia="Arial" w:hAnsi="Arial" w:cs="Arial"/>
          <w:sz w:val="20"/>
          <w:szCs w:val="20"/>
        </w:rPr>
      </w:pPr>
      <w:r w:rsidRPr="00881971">
        <w:rPr>
          <w:rFonts w:ascii="Arial" w:eastAsia="Arial" w:hAnsi="Arial" w:cs="Arial"/>
          <w:sz w:val="20"/>
          <w:szCs w:val="20"/>
        </w:rPr>
        <w:t>Elemento</w:t>
      </w:r>
      <w:r w:rsidR="00840B8E" w:rsidRPr="00881971">
        <w:t xml:space="preserve"> </w:t>
      </w:r>
      <w:r w:rsidR="00840B8E" w:rsidRPr="00881971">
        <w:rPr>
          <w:rFonts w:ascii="Arial" w:eastAsia="Arial" w:hAnsi="Arial" w:cs="Arial"/>
          <w:sz w:val="20"/>
          <w:szCs w:val="20"/>
        </w:rPr>
        <w:t>de Despesa</w:t>
      </w:r>
      <w:r w:rsidRPr="00881971">
        <w:rPr>
          <w:rFonts w:ascii="Arial" w:eastAsia="Arial" w:hAnsi="Arial" w:cs="Arial"/>
          <w:sz w:val="20"/>
          <w:szCs w:val="20"/>
        </w:rPr>
        <w:t xml:space="preserve">: </w:t>
      </w:r>
    </w:p>
    <w:p w14:paraId="1CB7537F" w14:textId="3B530511" w:rsidR="00820F70" w:rsidRPr="00881971" w:rsidRDefault="00840B8E" w:rsidP="00820F70">
      <w:pPr>
        <w:ind w:firstLine="708"/>
        <w:jc w:val="both"/>
        <w:rPr>
          <w:rFonts w:ascii="Arial" w:eastAsia="Arial" w:hAnsi="Arial" w:cs="Arial"/>
          <w:sz w:val="20"/>
          <w:szCs w:val="20"/>
        </w:rPr>
      </w:pPr>
      <w:r w:rsidRPr="00881971">
        <w:rPr>
          <w:rFonts w:ascii="Arial" w:eastAsia="Arial" w:hAnsi="Arial" w:cs="Arial"/>
          <w:sz w:val="20"/>
          <w:szCs w:val="20"/>
        </w:rPr>
        <w:t>Plano Interno</w:t>
      </w:r>
      <w:r w:rsidR="00820F70" w:rsidRPr="00881971">
        <w:rPr>
          <w:rFonts w:ascii="Arial" w:eastAsia="Arial" w:hAnsi="Arial" w:cs="Arial"/>
          <w:sz w:val="20"/>
          <w:szCs w:val="20"/>
        </w:rPr>
        <w:t>:</w:t>
      </w:r>
    </w:p>
    <w:p w14:paraId="32CEADE0" w14:textId="338992D8" w:rsidR="00840B8E" w:rsidRPr="00881971" w:rsidRDefault="00840B8E" w:rsidP="00820F70">
      <w:pPr>
        <w:ind w:firstLine="708"/>
        <w:jc w:val="both"/>
        <w:rPr>
          <w:rFonts w:ascii="Arial" w:eastAsia="Arial" w:hAnsi="Arial" w:cs="Arial"/>
          <w:sz w:val="20"/>
          <w:szCs w:val="20"/>
        </w:rPr>
      </w:pPr>
      <w:r w:rsidRPr="00881971">
        <w:rPr>
          <w:rFonts w:ascii="Arial" w:eastAsia="Arial" w:hAnsi="Arial" w:cs="Arial"/>
          <w:sz w:val="20"/>
          <w:szCs w:val="20"/>
        </w:rPr>
        <w:t>Nota de Empenho:</w:t>
      </w:r>
    </w:p>
    <w:p w14:paraId="5F78F77D" w14:textId="15AA1B98" w:rsidR="00840B8E" w:rsidRPr="00881971" w:rsidRDefault="00840B8E" w:rsidP="00D20DA7">
      <w:pPr>
        <w:spacing w:after="0"/>
        <w:jc w:val="both"/>
        <w:rPr>
          <w:rFonts w:ascii="Arial" w:eastAsia="Arial" w:hAnsi="Arial" w:cs="Arial"/>
          <w:sz w:val="20"/>
          <w:szCs w:val="20"/>
        </w:rPr>
      </w:pPr>
      <w:r w:rsidRPr="7AF1E6E0">
        <w:rPr>
          <w:rFonts w:ascii="Arial" w:eastAsia="Arial" w:hAnsi="Arial" w:cs="Arial"/>
          <w:i/>
          <w:iCs/>
          <w:color w:val="FF0000"/>
          <w:sz w:val="20"/>
          <w:szCs w:val="20"/>
        </w:rPr>
        <w:t>3.2.</w:t>
      </w:r>
      <w:r w:rsidR="2963D9F6" w:rsidRPr="7AF1E6E0">
        <w:rPr>
          <w:rFonts w:ascii="Arial" w:eastAsia="Arial" w:hAnsi="Arial" w:cs="Arial"/>
          <w:i/>
          <w:iCs/>
          <w:color w:val="FF0000"/>
          <w:sz w:val="20"/>
          <w:szCs w:val="20"/>
        </w:rPr>
        <w:t xml:space="preserve"> </w:t>
      </w:r>
      <w:r w:rsidRPr="7AF1E6E0">
        <w:rPr>
          <w:rFonts w:ascii="Arial" w:eastAsia="Arial" w:hAnsi="Arial" w:cs="Arial"/>
          <w:i/>
          <w:iCs/>
          <w:color w:val="FF0000"/>
          <w:sz w:val="20"/>
          <w:szCs w:val="20"/>
        </w:rPr>
        <w:t>A dotação relativa aos exercícios financeiros subsequentes será indicada após aprovação da Lei Orçamentária respectiva e liberação dos créditos correspondentes, mediante apostilamento</w:t>
      </w:r>
      <w:r w:rsidRPr="7AF1E6E0">
        <w:rPr>
          <w:rFonts w:ascii="Arial" w:eastAsia="Arial" w:hAnsi="Arial" w:cs="Arial"/>
          <w:sz w:val="20"/>
          <w:szCs w:val="20"/>
        </w:rPr>
        <w:t>.</w:t>
      </w:r>
    </w:p>
    <w:p w14:paraId="5419B0B0" w14:textId="77777777" w:rsidR="00D20DA7" w:rsidRDefault="00D20DA7" w:rsidP="00D20DA7">
      <w:pPr>
        <w:spacing w:after="0"/>
        <w:jc w:val="both"/>
        <w:rPr>
          <w:rFonts w:ascii="Arial" w:eastAsia="Arial" w:hAnsi="Arial" w:cs="Arial"/>
          <w:b/>
          <w:i/>
          <w:color w:val="FF0000"/>
          <w:sz w:val="20"/>
          <w:szCs w:val="20"/>
        </w:rPr>
      </w:pPr>
    </w:p>
    <w:p w14:paraId="0019CAE1" w14:textId="6ADDA541" w:rsidR="003130DA" w:rsidRPr="00D20DA7" w:rsidRDefault="003130DA" w:rsidP="00D20DA7">
      <w:pPr>
        <w:spacing w:after="120"/>
        <w:jc w:val="both"/>
        <w:rPr>
          <w:rFonts w:ascii="Arial" w:eastAsia="Arial" w:hAnsi="Arial" w:cs="Arial"/>
          <w:b/>
          <w:i/>
          <w:color w:val="FF0000"/>
          <w:sz w:val="20"/>
          <w:szCs w:val="20"/>
        </w:rPr>
      </w:pPr>
      <w:r w:rsidRPr="00D20DA7">
        <w:rPr>
          <w:rFonts w:ascii="Arial" w:eastAsia="Arial" w:hAnsi="Arial" w:cs="Arial"/>
          <w:b/>
          <w:i/>
          <w:color w:val="FF0000"/>
          <w:sz w:val="20"/>
          <w:szCs w:val="20"/>
        </w:rPr>
        <w:t>CLÁUSULA QUARTA – GARANTIA DE EXECUÇÃO</w:t>
      </w:r>
    </w:p>
    <w:p w14:paraId="0AA4CE26" w14:textId="0C25DE50" w:rsidR="00820F70" w:rsidRPr="00444362" w:rsidRDefault="003130DA" w:rsidP="7AF1E6E0">
      <w:pPr>
        <w:jc w:val="both"/>
        <w:rPr>
          <w:rFonts w:ascii="Arial" w:eastAsia="Arial" w:hAnsi="Arial" w:cs="Arial"/>
          <w:i/>
          <w:iCs/>
          <w:color w:val="FF0000"/>
          <w:sz w:val="20"/>
          <w:szCs w:val="20"/>
        </w:rPr>
      </w:pPr>
      <w:r w:rsidRPr="7AF1E6E0">
        <w:rPr>
          <w:rFonts w:ascii="Arial" w:eastAsia="Arial" w:hAnsi="Arial" w:cs="Arial"/>
          <w:i/>
          <w:iCs/>
          <w:color w:val="FF0000"/>
          <w:sz w:val="20"/>
          <w:szCs w:val="20"/>
        </w:rPr>
        <w:t>4.1</w:t>
      </w:r>
      <w:r w:rsidR="00452E15" w:rsidRPr="7AF1E6E0">
        <w:rPr>
          <w:rFonts w:ascii="Arial" w:eastAsia="Arial" w:hAnsi="Arial" w:cs="Arial"/>
          <w:i/>
          <w:iCs/>
          <w:color w:val="FF0000"/>
          <w:sz w:val="20"/>
          <w:szCs w:val="20"/>
        </w:rPr>
        <w:t xml:space="preserve">. </w:t>
      </w:r>
      <w:r w:rsidR="00C322B7">
        <w:rPr>
          <w:rFonts w:ascii="Arial" w:eastAsia="Arial" w:hAnsi="Arial" w:cs="Arial"/>
          <w:i/>
          <w:iCs/>
          <w:color w:val="FF0000"/>
          <w:sz w:val="20"/>
          <w:szCs w:val="20"/>
        </w:rPr>
        <w:t>O</w:t>
      </w:r>
      <w:r w:rsidR="00452E15" w:rsidRPr="7AF1E6E0">
        <w:rPr>
          <w:rFonts w:ascii="Arial" w:eastAsia="Arial" w:hAnsi="Arial" w:cs="Arial"/>
          <w:i/>
          <w:iCs/>
          <w:color w:val="FF0000"/>
          <w:sz w:val="20"/>
          <w:szCs w:val="20"/>
        </w:rPr>
        <w:t xml:space="preserve"> CONTRATAD</w:t>
      </w:r>
      <w:r w:rsidR="00C322B7">
        <w:rPr>
          <w:rFonts w:ascii="Arial" w:eastAsia="Arial" w:hAnsi="Arial" w:cs="Arial"/>
          <w:i/>
          <w:iCs/>
          <w:color w:val="FF0000"/>
          <w:sz w:val="20"/>
          <w:szCs w:val="20"/>
        </w:rPr>
        <w:t>O</w:t>
      </w:r>
      <w:r w:rsidR="00452E15" w:rsidRPr="7AF1E6E0">
        <w:rPr>
          <w:rFonts w:ascii="Arial" w:eastAsia="Arial" w:hAnsi="Arial" w:cs="Arial"/>
          <w:i/>
          <w:iCs/>
          <w:color w:val="FF0000"/>
          <w:sz w:val="20"/>
          <w:szCs w:val="20"/>
        </w:rPr>
        <w:t xml:space="preserve"> deverá </w:t>
      </w:r>
      <w:r w:rsidR="002F3363" w:rsidRPr="7AF1E6E0">
        <w:rPr>
          <w:rFonts w:ascii="Arial" w:eastAsia="Arial" w:hAnsi="Arial" w:cs="Arial"/>
          <w:i/>
          <w:iCs/>
          <w:color w:val="FF0000"/>
          <w:sz w:val="20"/>
          <w:szCs w:val="20"/>
        </w:rPr>
        <w:t>adequar</w:t>
      </w:r>
      <w:r w:rsidR="00452E15" w:rsidRPr="7AF1E6E0">
        <w:rPr>
          <w:rFonts w:ascii="Arial" w:eastAsia="Arial" w:hAnsi="Arial" w:cs="Arial"/>
          <w:i/>
          <w:iCs/>
          <w:color w:val="FF0000"/>
          <w:sz w:val="20"/>
          <w:szCs w:val="20"/>
        </w:rPr>
        <w:t xml:space="preserve"> </w:t>
      </w:r>
      <w:r w:rsidRPr="7AF1E6E0">
        <w:rPr>
          <w:rFonts w:ascii="Arial" w:eastAsia="Arial" w:hAnsi="Arial" w:cs="Arial"/>
          <w:i/>
          <w:iCs/>
          <w:color w:val="FF0000"/>
          <w:sz w:val="20"/>
          <w:szCs w:val="20"/>
        </w:rPr>
        <w:t>a garantia con</w:t>
      </w:r>
      <w:r w:rsidR="00452E15" w:rsidRPr="7AF1E6E0">
        <w:rPr>
          <w:rFonts w:ascii="Arial" w:eastAsia="Arial" w:hAnsi="Arial" w:cs="Arial"/>
          <w:i/>
          <w:iCs/>
          <w:color w:val="FF0000"/>
          <w:sz w:val="20"/>
          <w:szCs w:val="20"/>
        </w:rPr>
        <w:t xml:space="preserve">tratual anteriormente prestada, </w:t>
      </w:r>
      <w:r w:rsidRPr="7AF1E6E0">
        <w:rPr>
          <w:rFonts w:ascii="Arial" w:eastAsia="Arial" w:hAnsi="Arial" w:cs="Arial"/>
          <w:i/>
          <w:iCs/>
          <w:color w:val="FF0000"/>
          <w:sz w:val="20"/>
          <w:szCs w:val="20"/>
        </w:rPr>
        <w:t>mantendo a proporção de ...... % (......... por cento) em relação ao valor global do contrato, no prazo de ......... dias após a assinatura, prorrogáveis por igual período, a critério da CONTRATANTE.</w:t>
      </w:r>
    </w:p>
    <w:p w14:paraId="5D8EC2A7" w14:textId="46713C21" w:rsidR="00820F70" w:rsidRPr="00444362" w:rsidRDefault="7451B9CD" w:rsidP="7AF1E6E0">
      <w:pPr>
        <w:spacing w:line="257" w:lineRule="auto"/>
        <w:jc w:val="both"/>
        <w:rPr>
          <w:rFonts w:ascii="Arial" w:eastAsia="Arial" w:hAnsi="Arial" w:cs="Arial"/>
          <w:sz w:val="20"/>
          <w:szCs w:val="20"/>
        </w:rPr>
      </w:pPr>
      <w:commentRangeStart w:id="4"/>
      <w:r w:rsidRPr="7AF1E6E0">
        <w:rPr>
          <w:rFonts w:ascii="Arial" w:eastAsia="Arial" w:hAnsi="Arial" w:cs="Arial"/>
          <w:i/>
          <w:iCs/>
          <w:color w:val="FF0000"/>
          <w:sz w:val="20"/>
          <w:szCs w:val="20"/>
        </w:rPr>
        <w:t>4.2. No caso de supressão</w:t>
      </w:r>
      <w:r w:rsidR="004B05B8">
        <w:rPr>
          <w:rFonts w:ascii="Arial" w:eastAsia="Arial" w:hAnsi="Arial" w:cs="Arial"/>
          <w:i/>
          <w:iCs/>
          <w:color w:val="FF0000"/>
          <w:sz w:val="20"/>
          <w:szCs w:val="20"/>
        </w:rPr>
        <w:t xml:space="preserve"> </w:t>
      </w:r>
      <w:r w:rsidR="004B05B8" w:rsidRPr="00B80FAD">
        <w:rPr>
          <w:rFonts w:ascii="Arial" w:eastAsia="Arial" w:hAnsi="Arial" w:cs="Arial"/>
          <w:i/>
          <w:iCs/>
          <w:color w:val="FF0000"/>
          <w:sz w:val="20"/>
          <w:szCs w:val="20"/>
          <w:highlight w:val="yellow"/>
        </w:rPr>
        <w:t>do objeto</w:t>
      </w:r>
      <w:r w:rsidRPr="7AF1E6E0">
        <w:rPr>
          <w:rFonts w:ascii="Arial" w:eastAsia="Arial" w:hAnsi="Arial" w:cs="Arial"/>
          <w:i/>
          <w:iCs/>
          <w:color w:val="FF0000"/>
          <w:sz w:val="20"/>
          <w:szCs w:val="20"/>
        </w:rPr>
        <w:t xml:space="preserve">, fica facultada </w:t>
      </w:r>
      <w:r w:rsidR="00C322B7">
        <w:rPr>
          <w:rFonts w:ascii="Arial" w:eastAsia="Arial" w:hAnsi="Arial" w:cs="Arial"/>
          <w:i/>
          <w:iCs/>
          <w:color w:val="FF0000"/>
          <w:sz w:val="20"/>
          <w:szCs w:val="20"/>
        </w:rPr>
        <w:t>ao</w:t>
      </w:r>
      <w:r w:rsidRPr="7AF1E6E0">
        <w:rPr>
          <w:rFonts w:ascii="Arial" w:eastAsia="Arial" w:hAnsi="Arial" w:cs="Arial"/>
          <w:i/>
          <w:iCs/>
          <w:color w:val="FF0000"/>
          <w:sz w:val="20"/>
          <w:szCs w:val="20"/>
        </w:rPr>
        <w:t xml:space="preserve"> CONTRATAD</w:t>
      </w:r>
      <w:r w:rsidR="00C322B7">
        <w:rPr>
          <w:rFonts w:ascii="Arial" w:eastAsia="Arial" w:hAnsi="Arial" w:cs="Arial"/>
          <w:i/>
          <w:iCs/>
          <w:color w:val="FF0000"/>
          <w:sz w:val="20"/>
          <w:szCs w:val="20"/>
        </w:rPr>
        <w:t>O</w:t>
      </w:r>
      <w:r w:rsidRPr="7AF1E6E0">
        <w:rPr>
          <w:rFonts w:ascii="Arial" w:eastAsia="Arial" w:hAnsi="Arial" w:cs="Arial"/>
          <w:i/>
          <w:iCs/>
          <w:color w:val="FF0000"/>
          <w:sz w:val="20"/>
          <w:szCs w:val="20"/>
        </w:rPr>
        <w:t xml:space="preserve"> a manutenção da garantia contratual já oferecida</w:t>
      </w:r>
      <w:commentRangeEnd w:id="4"/>
      <w:r w:rsidR="003130DA">
        <w:commentReference w:id="4"/>
      </w:r>
      <w:r w:rsidRPr="7AF1E6E0">
        <w:rPr>
          <w:rFonts w:ascii="Arial" w:eastAsia="Arial" w:hAnsi="Arial" w:cs="Arial"/>
          <w:i/>
          <w:iCs/>
          <w:color w:val="FF0000"/>
          <w:sz w:val="20"/>
          <w:szCs w:val="20"/>
        </w:rPr>
        <w:t>.</w:t>
      </w:r>
    </w:p>
    <w:p w14:paraId="32A5CF1F" w14:textId="203CBBC8" w:rsidR="00820F70" w:rsidRPr="00444362" w:rsidRDefault="003130DA" w:rsidP="7AF1E6E0">
      <w:pPr>
        <w:jc w:val="both"/>
        <w:rPr>
          <w:rFonts w:ascii="Arial" w:eastAsia="Arial" w:hAnsi="Arial" w:cs="Arial"/>
          <w:b/>
          <w:bCs/>
          <w:sz w:val="20"/>
          <w:szCs w:val="20"/>
        </w:rPr>
      </w:pPr>
      <w:r w:rsidRPr="7AF1E6E0">
        <w:rPr>
          <w:rFonts w:ascii="Arial" w:eastAsia="Arial" w:hAnsi="Arial" w:cs="Arial"/>
          <w:b/>
          <w:bCs/>
          <w:sz w:val="20"/>
          <w:szCs w:val="20"/>
        </w:rPr>
        <w:t xml:space="preserve">CLÁUSULA </w:t>
      </w:r>
      <w:r w:rsidR="00D20DA7" w:rsidRPr="7AF1E6E0">
        <w:rPr>
          <w:rFonts w:ascii="Arial" w:eastAsia="Arial" w:hAnsi="Arial" w:cs="Arial"/>
          <w:b/>
          <w:bCs/>
          <w:sz w:val="20"/>
          <w:szCs w:val="20"/>
        </w:rPr>
        <w:t>QUINTA</w:t>
      </w:r>
      <w:r w:rsidRPr="7AF1E6E0">
        <w:rPr>
          <w:rFonts w:ascii="Arial" w:eastAsia="Arial" w:hAnsi="Arial" w:cs="Arial"/>
          <w:b/>
          <w:bCs/>
          <w:sz w:val="20"/>
          <w:szCs w:val="20"/>
        </w:rPr>
        <w:t xml:space="preserve"> </w:t>
      </w:r>
      <w:r w:rsidR="00444362" w:rsidRPr="7AF1E6E0">
        <w:rPr>
          <w:rFonts w:ascii="Arial" w:eastAsia="Arial" w:hAnsi="Arial" w:cs="Arial"/>
          <w:b/>
          <w:bCs/>
          <w:sz w:val="20"/>
          <w:szCs w:val="20"/>
        </w:rPr>
        <w:t>– RATIFICAÇÃO</w:t>
      </w:r>
    </w:p>
    <w:p w14:paraId="1E07A750" w14:textId="2EC6F09F" w:rsidR="00820F70" w:rsidRDefault="00D20DA7" w:rsidP="00501E69">
      <w:pPr>
        <w:jc w:val="both"/>
        <w:rPr>
          <w:rFonts w:ascii="Arial" w:eastAsia="Arial" w:hAnsi="Arial" w:cs="Arial"/>
          <w:sz w:val="20"/>
          <w:szCs w:val="20"/>
        </w:rPr>
      </w:pPr>
      <w:r>
        <w:rPr>
          <w:rFonts w:ascii="Arial" w:eastAsia="Arial" w:hAnsi="Arial" w:cs="Arial"/>
          <w:sz w:val="20"/>
          <w:szCs w:val="20"/>
        </w:rPr>
        <w:t xml:space="preserve">5.1. </w:t>
      </w:r>
      <w:r w:rsidR="009942F3" w:rsidRPr="009942F3">
        <w:rPr>
          <w:rFonts w:ascii="Arial" w:eastAsia="Arial" w:hAnsi="Arial" w:cs="Arial"/>
          <w:sz w:val="20"/>
          <w:szCs w:val="20"/>
        </w:rPr>
        <w:t xml:space="preserve">Ficam mantidas </w:t>
      </w:r>
      <w:r>
        <w:rPr>
          <w:rFonts w:ascii="Arial" w:eastAsia="Arial" w:hAnsi="Arial" w:cs="Arial"/>
          <w:sz w:val="20"/>
          <w:szCs w:val="20"/>
        </w:rPr>
        <w:t xml:space="preserve">e ratificadas </w:t>
      </w:r>
      <w:r w:rsidR="009942F3" w:rsidRPr="009942F3">
        <w:rPr>
          <w:rFonts w:ascii="Arial" w:eastAsia="Arial" w:hAnsi="Arial" w:cs="Arial"/>
          <w:sz w:val="20"/>
          <w:szCs w:val="20"/>
        </w:rPr>
        <w:t>as demais cláusulas e condições do contrato originário, naquilo que não contrariem o presente termo aditivo.</w:t>
      </w:r>
    </w:p>
    <w:p w14:paraId="74270508" w14:textId="19DDDFB6" w:rsidR="009942F3" w:rsidRPr="005331C9" w:rsidRDefault="009942F3" w:rsidP="00501E69">
      <w:pPr>
        <w:jc w:val="both"/>
        <w:rPr>
          <w:rFonts w:ascii="Arial" w:eastAsia="Arial" w:hAnsi="Arial" w:cs="Arial"/>
          <w:b/>
          <w:sz w:val="20"/>
          <w:szCs w:val="20"/>
        </w:rPr>
      </w:pPr>
      <w:r w:rsidRPr="005331C9">
        <w:rPr>
          <w:rFonts w:ascii="Arial" w:eastAsia="Arial" w:hAnsi="Arial" w:cs="Arial"/>
          <w:b/>
          <w:sz w:val="20"/>
          <w:szCs w:val="20"/>
        </w:rPr>
        <w:t xml:space="preserve">CLÁUSULA </w:t>
      </w:r>
      <w:r w:rsidR="00D20DA7">
        <w:rPr>
          <w:rFonts w:ascii="Arial" w:eastAsia="Arial" w:hAnsi="Arial" w:cs="Arial"/>
          <w:b/>
          <w:sz w:val="20"/>
          <w:szCs w:val="20"/>
        </w:rPr>
        <w:t>SEXTA</w:t>
      </w:r>
      <w:r w:rsidRPr="005331C9">
        <w:rPr>
          <w:rFonts w:ascii="Arial" w:eastAsia="Arial" w:hAnsi="Arial" w:cs="Arial"/>
          <w:b/>
          <w:sz w:val="20"/>
          <w:szCs w:val="20"/>
        </w:rPr>
        <w:t xml:space="preserve"> – DA PUBLICAÇÃO</w:t>
      </w:r>
    </w:p>
    <w:p w14:paraId="3F6D4C8C" w14:textId="6660F4CE" w:rsidR="00452E15" w:rsidRPr="005331C9" w:rsidRDefault="00AC0D43" w:rsidP="00501E69">
      <w:pPr>
        <w:jc w:val="both"/>
        <w:rPr>
          <w:rFonts w:ascii="Arial" w:eastAsia="Arial" w:hAnsi="Arial" w:cs="Arial"/>
          <w:sz w:val="20"/>
          <w:szCs w:val="20"/>
        </w:rPr>
      </w:pPr>
      <w:r w:rsidRPr="7AF1E6E0">
        <w:rPr>
          <w:rFonts w:ascii="Arial" w:eastAsia="Arial" w:hAnsi="Arial" w:cs="Arial"/>
          <w:sz w:val="20"/>
          <w:szCs w:val="20"/>
        </w:rPr>
        <w:t>6</w:t>
      </w:r>
      <w:r w:rsidR="00452E15" w:rsidRPr="7AF1E6E0">
        <w:rPr>
          <w:rFonts w:ascii="Arial" w:eastAsia="Arial" w:hAnsi="Arial" w:cs="Arial"/>
          <w:sz w:val="20"/>
          <w:szCs w:val="20"/>
        </w:rPr>
        <w:t>.1.</w:t>
      </w:r>
      <w:r w:rsidR="14C4BB2D" w:rsidRPr="7AF1E6E0">
        <w:rPr>
          <w:rFonts w:ascii="Arial" w:eastAsia="Arial" w:hAnsi="Arial" w:cs="Arial"/>
          <w:sz w:val="20"/>
          <w:szCs w:val="20"/>
        </w:rPr>
        <w:t xml:space="preserve"> </w:t>
      </w:r>
      <w:r w:rsidR="00452E15" w:rsidRPr="7AF1E6E0">
        <w:rPr>
          <w:rFonts w:ascii="Arial" w:eastAsia="Arial" w:hAnsi="Arial" w:cs="Arial"/>
          <w:sz w:val="20"/>
          <w:szCs w:val="20"/>
        </w:rPr>
        <w:t>Incumbirá ao contratante divulgar o presente instrumento no Portal Nacional de Contratações Públicas (PNCP), na forma prevista no art. 94 da Lei</w:t>
      </w:r>
      <w:r w:rsidR="006F29D0" w:rsidRPr="7AF1E6E0">
        <w:rPr>
          <w:rFonts w:ascii="Arial" w:eastAsia="Arial" w:hAnsi="Arial" w:cs="Arial"/>
          <w:sz w:val="20"/>
          <w:szCs w:val="20"/>
        </w:rPr>
        <w:t xml:space="preserve"> nº</w:t>
      </w:r>
      <w:r w:rsidR="00452E15" w:rsidRPr="7AF1E6E0">
        <w:rPr>
          <w:rFonts w:ascii="Arial" w:eastAsia="Arial" w:hAnsi="Arial" w:cs="Arial"/>
          <w:sz w:val="20"/>
          <w:szCs w:val="20"/>
        </w:rPr>
        <w:t xml:space="preserve"> 14.133, de 2021, bem como no respectivo sítio oficial na Internet, em aten</w:t>
      </w:r>
      <w:r w:rsidR="006F29D0" w:rsidRPr="7AF1E6E0">
        <w:rPr>
          <w:rFonts w:ascii="Arial" w:eastAsia="Arial" w:hAnsi="Arial" w:cs="Arial"/>
          <w:sz w:val="20"/>
          <w:szCs w:val="20"/>
        </w:rPr>
        <w:t xml:space="preserve">ção ao art. 91, </w:t>
      </w:r>
      <w:r w:rsidR="006F29D0" w:rsidRPr="7AF1E6E0">
        <w:rPr>
          <w:rFonts w:ascii="Arial" w:eastAsia="Arial" w:hAnsi="Arial" w:cs="Arial"/>
          <w:i/>
          <w:iCs/>
          <w:sz w:val="20"/>
          <w:szCs w:val="20"/>
        </w:rPr>
        <w:t>caput</w:t>
      </w:r>
      <w:r w:rsidR="006F29D0" w:rsidRPr="7AF1E6E0">
        <w:rPr>
          <w:rFonts w:ascii="Arial" w:eastAsia="Arial" w:hAnsi="Arial" w:cs="Arial"/>
          <w:sz w:val="20"/>
          <w:szCs w:val="20"/>
        </w:rPr>
        <w:t>, da Lei n</w:t>
      </w:r>
      <w:r w:rsidR="00452E15" w:rsidRPr="7AF1E6E0">
        <w:rPr>
          <w:rFonts w:ascii="Arial" w:eastAsia="Arial" w:hAnsi="Arial" w:cs="Arial"/>
          <w:sz w:val="20"/>
          <w:szCs w:val="20"/>
        </w:rPr>
        <w:t xml:space="preserve">º 14.133, de 2021, e ao art. 8º, §2º, da Lei </w:t>
      </w:r>
      <w:r w:rsidR="006F29D0" w:rsidRPr="7AF1E6E0">
        <w:rPr>
          <w:rFonts w:ascii="Arial" w:eastAsia="Arial" w:hAnsi="Arial" w:cs="Arial"/>
          <w:sz w:val="20"/>
          <w:szCs w:val="20"/>
        </w:rPr>
        <w:t xml:space="preserve">nº </w:t>
      </w:r>
      <w:r w:rsidR="00452E15" w:rsidRPr="7AF1E6E0">
        <w:rPr>
          <w:rFonts w:ascii="Arial" w:eastAsia="Arial" w:hAnsi="Arial" w:cs="Arial"/>
          <w:sz w:val="20"/>
          <w:szCs w:val="20"/>
        </w:rPr>
        <w:t xml:space="preserve">12.527, de 2011, c/c art. 7º, §3º, inciso V, do Decreto </w:t>
      </w:r>
      <w:r w:rsidR="006F29D0" w:rsidRPr="7AF1E6E0">
        <w:rPr>
          <w:rFonts w:ascii="Arial" w:eastAsia="Arial" w:hAnsi="Arial" w:cs="Arial"/>
          <w:sz w:val="20"/>
          <w:szCs w:val="20"/>
        </w:rPr>
        <w:t xml:space="preserve">nº </w:t>
      </w:r>
      <w:r w:rsidR="00452E15" w:rsidRPr="7AF1E6E0">
        <w:rPr>
          <w:rFonts w:ascii="Arial" w:eastAsia="Arial" w:hAnsi="Arial" w:cs="Arial"/>
          <w:sz w:val="20"/>
          <w:szCs w:val="20"/>
        </w:rPr>
        <w:t>7.724, de 2012</w:t>
      </w:r>
      <w:r w:rsidR="006F29D0" w:rsidRPr="7AF1E6E0">
        <w:rPr>
          <w:rFonts w:ascii="Arial" w:eastAsia="Arial" w:hAnsi="Arial" w:cs="Arial"/>
          <w:sz w:val="20"/>
          <w:szCs w:val="20"/>
        </w:rPr>
        <w:t xml:space="preserve">. </w:t>
      </w:r>
    </w:p>
    <w:p w14:paraId="5F1E768B" w14:textId="77777777" w:rsidR="00B51283" w:rsidRPr="005331C9" w:rsidRDefault="00B51283" w:rsidP="00501E69">
      <w:pPr>
        <w:jc w:val="both"/>
        <w:rPr>
          <w:rFonts w:ascii="Arial" w:eastAsia="Arial" w:hAnsi="Arial" w:cs="Arial"/>
          <w:sz w:val="20"/>
          <w:szCs w:val="20"/>
        </w:rPr>
      </w:pPr>
    </w:p>
    <w:p w14:paraId="2EB68A9D" w14:textId="77777777" w:rsidR="005331C9" w:rsidRPr="005331C9" w:rsidRDefault="00452E15" w:rsidP="00501E69">
      <w:pPr>
        <w:jc w:val="both"/>
        <w:rPr>
          <w:rFonts w:ascii="Arial" w:eastAsia="Arial" w:hAnsi="Arial" w:cs="Arial"/>
          <w:sz w:val="20"/>
          <w:szCs w:val="20"/>
        </w:rPr>
      </w:pPr>
      <w:r w:rsidRPr="00452E15">
        <w:rPr>
          <w:rFonts w:ascii="Arial" w:eastAsia="Arial" w:hAnsi="Arial" w:cs="Arial"/>
          <w:i/>
          <w:color w:val="FF0000"/>
          <w:sz w:val="20"/>
          <w:szCs w:val="20"/>
        </w:rPr>
        <w:t>[Local], [dia]</w:t>
      </w:r>
      <w:r w:rsidRPr="00452E15">
        <w:rPr>
          <w:rFonts w:ascii="Arial" w:eastAsia="Arial" w:hAnsi="Arial" w:cs="Arial"/>
          <w:color w:val="FF0000"/>
          <w:sz w:val="20"/>
          <w:szCs w:val="20"/>
        </w:rPr>
        <w:t xml:space="preserve"> </w:t>
      </w:r>
      <w:r w:rsidRPr="00452E15">
        <w:rPr>
          <w:rFonts w:ascii="Arial" w:eastAsia="Arial" w:hAnsi="Arial" w:cs="Arial"/>
          <w:sz w:val="20"/>
          <w:szCs w:val="20"/>
        </w:rPr>
        <w:t xml:space="preserve">de </w:t>
      </w:r>
      <w:r w:rsidRPr="00452E15">
        <w:rPr>
          <w:rFonts w:ascii="Arial" w:eastAsia="Arial" w:hAnsi="Arial" w:cs="Arial"/>
          <w:i/>
          <w:color w:val="FF0000"/>
          <w:sz w:val="20"/>
          <w:szCs w:val="20"/>
        </w:rPr>
        <w:t>[mês]</w:t>
      </w:r>
      <w:r w:rsidRPr="00452E15">
        <w:rPr>
          <w:rFonts w:ascii="Arial" w:eastAsia="Arial" w:hAnsi="Arial" w:cs="Arial"/>
          <w:sz w:val="20"/>
          <w:szCs w:val="20"/>
        </w:rPr>
        <w:t xml:space="preserve"> de </w:t>
      </w:r>
      <w:r w:rsidRPr="00452E15">
        <w:rPr>
          <w:rFonts w:ascii="Arial" w:eastAsia="Arial" w:hAnsi="Arial" w:cs="Arial"/>
          <w:i/>
          <w:color w:val="FF0000"/>
          <w:sz w:val="20"/>
          <w:szCs w:val="20"/>
        </w:rPr>
        <w:t>[ano]</w:t>
      </w:r>
      <w:r w:rsidRPr="00452E15">
        <w:rPr>
          <w:rFonts w:ascii="Arial" w:eastAsia="Arial" w:hAnsi="Arial" w:cs="Arial"/>
          <w:sz w:val="20"/>
          <w:szCs w:val="20"/>
        </w:rPr>
        <w:t>.</w:t>
      </w:r>
    </w:p>
    <w:p w14:paraId="2BF073E4" w14:textId="77777777" w:rsidR="00452E15" w:rsidRPr="004827F2" w:rsidRDefault="00452E15" w:rsidP="00452E15">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429AB6EA" w14:textId="77777777" w:rsidR="00452E15" w:rsidRPr="004827F2" w:rsidRDefault="00452E15" w:rsidP="00452E15">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lastRenderedPageBreak/>
        <w:t>Representante legal do CONTRATANTE</w:t>
      </w:r>
    </w:p>
    <w:p w14:paraId="4467F49E" w14:textId="77777777" w:rsidR="00452E15" w:rsidRPr="004827F2" w:rsidRDefault="00452E15" w:rsidP="00452E15">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320216C" w14:textId="77777777" w:rsidR="00452E15" w:rsidRPr="004827F2" w:rsidRDefault="00452E15" w:rsidP="00452E15">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62AF05C6" w14:textId="77777777" w:rsidR="005331C9" w:rsidRPr="005331C9" w:rsidRDefault="005331C9" w:rsidP="005331C9">
      <w:pPr>
        <w:jc w:val="center"/>
        <w:rPr>
          <w:rFonts w:ascii="Arial" w:eastAsia="Arial" w:hAnsi="Arial" w:cs="Arial"/>
          <w:sz w:val="20"/>
          <w:szCs w:val="20"/>
        </w:rPr>
      </w:pPr>
    </w:p>
    <w:tbl>
      <w:tblPr>
        <w:tblW w:w="12540" w:type="dxa"/>
        <w:tblCellSpacing w:w="0" w:type="dxa"/>
        <w:tblCellMar>
          <w:left w:w="0" w:type="dxa"/>
          <w:right w:w="0" w:type="dxa"/>
        </w:tblCellMar>
        <w:tblLook w:val="04A0" w:firstRow="1" w:lastRow="0" w:firstColumn="1" w:lastColumn="0" w:noHBand="0" w:noVBand="1"/>
      </w:tblPr>
      <w:tblGrid>
        <w:gridCol w:w="6460"/>
        <w:gridCol w:w="6080"/>
      </w:tblGrid>
      <w:tr w:rsidR="005331C9" w:rsidRPr="005331C9" w14:paraId="7CCA6529" w14:textId="77777777" w:rsidTr="70EF5B31">
        <w:trPr>
          <w:trHeight w:val="2550"/>
          <w:tblCellSpacing w:w="0" w:type="dxa"/>
        </w:trPr>
        <w:tc>
          <w:tcPr>
            <w:tcW w:w="6460" w:type="dxa"/>
            <w:vAlign w:val="center"/>
            <w:hideMark/>
          </w:tcPr>
          <w:p w14:paraId="6F7D5917" w14:textId="77777777" w:rsidR="005331C9" w:rsidRDefault="005331C9" w:rsidP="005331C9">
            <w:pPr>
              <w:spacing w:after="0" w:line="240" w:lineRule="auto"/>
              <w:ind w:left="60" w:right="60"/>
              <w:rPr>
                <w:rFonts w:ascii="Arial" w:eastAsia="Times New Roman" w:hAnsi="Arial" w:cs="Arial"/>
                <w:b/>
                <w:color w:val="000000"/>
                <w:sz w:val="20"/>
                <w:szCs w:val="20"/>
                <w:lang w:eastAsia="pt-BR"/>
              </w:rPr>
            </w:pPr>
            <w:commentRangeStart w:id="5"/>
            <w:r w:rsidRPr="70EF5B31">
              <w:rPr>
                <w:rFonts w:ascii="Arial" w:eastAsia="Times New Roman" w:hAnsi="Arial" w:cs="Arial"/>
                <w:b/>
                <w:bCs/>
                <w:color w:val="000000" w:themeColor="text1"/>
                <w:sz w:val="20"/>
                <w:szCs w:val="20"/>
                <w:lang w:eastAsia="pt-BR"/>
              </w:rPr>
              <w:t>TESTEMUNHAS</w:t>
            </w:r>
            <w:commentRangeEnd w:id="5"/>
            <w:r>
              <w:commentReference w:id="5"/>
            </w:r>
          </w:p>
          <w:p w14:paraId="36CFB13B" w14:textId="77777777" w:rsidR="005331C9" w:rsidRDefault="005331C9" w:rsidP="005331C9">
            <w:pPr>
              <w:spacing w:after="0" w:line="240" w:lineRule="auto"/>
              <w:ind w:left="60" w:right="60"/>
              <w:rPr>
                <w:rFonts w:ascii="Arial" w:eastAsia="Times New Roman" w:hAnsi="Arial" w:cs="Arial"/>
                <w:b/>
                <w:color w:val="000000"/>
                <w:sz w:val="20"/>
                <w:szCs w:val="20"/>
                <w:lang w:eastAsia="pt-BR"/>
              </w:rPr>
            </w:pPr>
          </w:p>
          <w:p w14:paraId="58CEF13C"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 </w:t>
            </w:r>
          </w:p>
          <w:p w14:paraId="16096B9B"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w:t>
            </w:r>
          </w:p>
          <w:p w14:paraId="0271E6DD"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p w14:paraId="66B25FAF"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CPF n°:</w:t>
            </w:r>
          </w:p>
          <w:p w14:paraId="640DADA4"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Identidade n°:</w:t>
            </w:r>
          </w:p>
          <w:p w14:paraId="7BCB6117" w14:textId="77777777" w:rsidR="005331C9" w:rsidRPr="005331C9" w:rsidRDefault="005331C9" w:rsidP="005331C9">
            <w:pPr>
              <w:spacing w:before="100" w:beforeAutospacing="1" w:after="100" w:afterAutospacing="1" w:line="240" w:lineRule="auto"/>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 </w:t>
            </w:r>
          </w:p>
        </w:tc>
        <w:tc>
          <w:tcPr>
            <w:tcW w:w="6080" w:type="dxa"/>
            <w:vAlign w:val="center"/>
            <w:hideMark/>
          </w:tcPr>
          <w:p w14:paraId="44589A81"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_________________________________</w:t>
            </w:r>
          </w:p>
          <w:p w14:paraId="162C171D"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p w14:paraId="347F7B9E"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CPF n°:</w:t>
            </w:r>
          </w:p>
          <w:p w14:paraId="19B62C33" w14:textId="77777777" w:rsidR="005331C9" w:rsidRPr="005331C9" w:rsidRDefault="005331C9" w:rsidP="005331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Identidade n°:</w:t>
            </w:r>
          </w:p>
        </w:tc>
      </w:tr>
    </w:tbl>
    <w:p w14:paraId="13DB4600" w14:textId="32FEACDC" w:rsidR="009942F3" w:rsidRDefault="009942F3">
      <w:pPr>
        <w:rPr>
          <w:rFonts w:ascii="Arial" w:eastAsia="Arial" w:hAnsi="Arial" w:cs="Arial"/>
          <w:b/>
          <w:sz w:val="20"/>
          <w:szCs w:val="20"/>
        </w:rPr>
      </w:pPr>
    </w:p>
    <w:sectPr w:rsidR="009942F3" w:rsidSect="00D65DF1">
      <w:footerReference w:type="default" r:id="rId11"/>
      <w:pgSz w:w="11906" w:h="16838"/>
      <w:pgMar w:top="1418" w:right="1418" w:bottom="170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664428B" w14:textId="77777777" w:rsidR="00501E69" w:rsidRDefault="00501E69" w:rsidP="00501E69">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1" w:author="Autor" w:initials="A">
    <w:p w14:paraId="03504B5E" w14:textId="50ABB934" w:rsidR="001E217D" w:rsidRDefault="70EF5B31" w:rsidP="70EF5B31">
      <w:r w:rsidRPr="70EF5B31">
        <w:rPr>
          <w:b/>
          <w:bCs/>
        </w:rPr>
        <w:t>Nota Explicativa:</w:t>
      </w:r>
      <w:r>
        <w:t xml:space="preserve"> O TCU possui jurisprudência consolidada no sentido de que os acréscimos e as supressões devem ser calculados sobre o valor inicial atualizado do contrato, separadamente e sem qualquer compensação entre itens distintos (Acórdãos nº 2372/2013; nº 1498/2015; nº 1536/2016; todos do Plenário).</w:t>
      </w:r>
      <w:r w:rsidR="001E217D">
        <w:annotationRef/>
      </w:r>
    </w:p>
    <w:p w14:paraId="70378A5D" w14:textId="4EEA642E" w:rsidR="001E217D" w:rsidRDefault="70EF5B31" w:rsidP="70EF5B31">
      <w:r>
        <w:t xml:space="preserve">Nesse mesmo sentido, cite-se a Orientação Normativa AGU n. 50/2014, atualizada pela Portaria n. 140, de 26 de abril de 2021. </w:t>
      </w:r>
    </w:p>
    <w:p w14:paraId="057265ED" w14:textId="49E85EAF" w:rsidR="001E217D" w:rsidRDefault="70EF5B31" w:rsidP="70EF5B31">
      <w:r>
        <w:t xml:space="preserve">Assim, de modo a evitar o risco de compensação indevida </w:t>
      </w:r>
      <w:r w:rsidRPr="70EF5B31">
        <w:rPr>
          <w:b/>
          <w:bCs/>
        </w:rPr>
        <w:t>na hipótese do caso concreto envolver uma situação de acréscimo e supressão concomitante</w:t>
      </w:r>
      <w:r>
        <w:t>, o item 1.1 foi desdobrado em dois subitens distintos, sendo um para discriminar o(s) acréscimo(s) e o outro a(s) supressão.</w:t>
      </w:r>
    </w:p>
    <w:p w14:paraId="2DAA39B2" w14:textId="5FE778B2" w:rsidR="001E217D" w:rsidRDefault="001E217D" w:rsidP="70EF5B31"/>
    <w:p w14:paraId="09DFD042" w14:textId="56492C80" w:rsidR="001E217D" w:rsidRDefault="70EF5B31" w:rsidP="70EF5B31">
      <w:r w:rsidRPr="70EF5B31">
        <w:rPr>
          <w:b/>
          <w:bCs/>
        </w:rPr>
        <w:t>Nota Explicativa</w:t>
      </w:r>
      <w:r>
        <w:t>: Atente-se para o fato de que não representa compensação vedada o acréscimo ou a supressão que importe em recomposição do quantitativo originário do item/grupo, desde que observadas as condições previstas no item II da Orientação Normativa AGU n. 50/2014 (atualizada pela Portaria n. 140, de 26 de abril de 2021):</w:t>
      </w:r>
    </w:p>
    <w:p w14:paraId="43A867D0" w14:textId="514809B2" w:rsidR="001E217D" w:rsidRDefault="001E217D" w:rsidP="70EF5B31"/>
    <w:p w14:paraId="1201AFF1" w14:textId="18C45640" w:rsidR="001E217D" w:rsidRDefault="70EF5B31" w:rsidP="70EF5B31">
      <w:r>
        <w:t>“II – No âmbito do mesmo item, o restabelecimento parcial ou total de quantitativo anteriormente suprimido não representa compensação vedada, desde que sejam observadas as mesmas condições e preços iniciais pactuados, não haja fraude à certame ou à contratação direta, jogo de planilha, nem descaracterização do objeto, sendo juridicamente possível, além do restabelecimento, a realização de aditamentos para novos acréscimos ou supressões, observados os limites legais para alterações do objeto em relação ao valor inicial e atualizado do contrato."</w:t>
      </w:r>
    </w:p>
  </w:comment>
  <w:comment w:id="2" w:author="Autor" w:initials="A">
    <w:p w14:paraId="2F743DF3" w14:textId="26B73933" w:rsidR="00403E69" w:rsidRDefault="70EF5B31" w:rsidP="70EF5B31">
      <w:r w:rsidRPr="70EF5B31">
        <w:rPr>
          <w:b/>
          <w:bCs/>
        </w:rPr>
        <w:t xml:space="preserve">Nota Explicativa: </w:t>
      </w:r>
      <w:r>
        <w:t xml:space="preserve">Pela expressão "valor inicial atualizado do contrato" entende-se o seu valor original </w:t>
      </w:r>
      <w:r w:rsidRPr="70EF5B31">
        <w:rPr>
          <w:b/>
          <w:bCs/>
        </w:rPr>
        <w:t>acrescido</w:t>
      </w:r>
      <w:r>
        <w:t xml:space="preserve"> de eventuais atualizações financeiras ocorridas ao longo de seu prazo de vigência, tais como reajustes, revisões, repactuações e reequilíbrios. Por outro lado, devem ser </w:t>
      </w:r>
      <w:r w:rsidRPr="70EF5B31">
        <w:rPr>
          <w:b/>
          <w:bCs/>
        </w:rPr>
        <w:t>excluídos</w:t>
      </w:r>
      <w:r>
        <w:t xml:space="preserve"> da abrangência do conceito de "valor inicial atualizado" os acréscimos e supressões já eventualmente efetivados (Acórdão n° 1.080/2008 –Plenário).</w:t>
      </w:r>
      <w:r w:rsidR="00403E69">
        <w:annotationRef/>
      </w:r>
    </w:p>
    <w:p w14:paraId="046619EB" w14:textId="6C813FE4" w:rsidR="00403E69" w:rsidRDefault="70EF5B31" w:rsidP="70EF5B31">
      <w:r w:rsidRPr="70EF5B31">
        <w:rPr>
          <w:b/>
          <w:bCs/>
        </w:rPr>
        <w:t xml:space="preserve"> </w:t>
      </w:r>
    </w:p>
    <w:p w14:paraId="01F29F56" w14:textId="0C78588D" w:rsidR="00403E69" w:rsidRDefault="70EF5B31" w:rsidP="70EF5B31">
      <w:r w:rsidRPr="70EF5B31">
        <w:rPr>
          <w:b/>
          <w:bCs/>
        </w:rPr>
        <w:t xml:space="preserve">Nota Explicativa: </w:t>
      </w:r>
      <w:r>
        <w:t>De acordo com o</w:t>
      </w:r>
      <w:r w:rsidRPr="70EF5B31">
        <w:rPr>
          <w:b/>
          <w:bCs/>
        </w:rPr>
        <w:t xml:space="preserve"> </w:t>
      </w:r>
      <w:r>
        <w:t xml:space="preserve">Parecer n. 00005/2022/CPLC/DEPCONSU/PGF/AGU, da Câmara Permanente de Licitações e Contratos Administrativos da Procuradoria-Geral Federal (NUP: 00812.000089/2022-73), a base de cálculo para incidência do percentual de alteração do objeto contratual está relacionada com o </w:t>
      </w:r>
      <w:r w:rsidRPr="70EF5B31">
        <w:rPr>
          <w:b/>
          <w:bCs/>
        </w:rPr>
        <w:t>critério de julgamento da licitação e da adjudicação</w:t>
      </w:r>
      <w:r>
        <w:t xml:space="preserve"> do objeto. </w:t>
      </w:r>
    </w:p>
    <w:p w14:paraId="6AC2B9DE" w14:textId="72052626" w:rsidR="00403E69" w:rsidRDefault="00403E69" w:rsidP="70EF5B31"/>
    <w:p w14:paraId="7FA75529" w14:textId="05830DF8" w:rsidR="00403E69" w:rsidRDefault="70EF5B31" w:rsidP="70EF5B31">
      <w:r>
        <w:t>Assim, tem-se, em apertada síntese, que:</w:t>
      </w:r>
    </w:p>
    <w:p w14:paraId="7C0881D2" w14:textId="0A49C8FC" w:rsidR="00403E69" w:rsidRDefault="00403E69" w:rsidP="70EF5B31"/>
    <w:p w14:paraId="30CF6867" w14:textId="4C1BF588" w:rsidR="00403E69" w:rsidRDefault="70EF5B31" w:rsidP="70EF5B31">
      <w:r w:rsidRPr="70EF5B31">
        <w:rPr>
          <w:b/>
          <w:bCs/>
        </w:rPr>
        <w:t>1)</w:t>
      </w:r>
      <w:r>
        <w:t xml:space="preserve">  </w:t>
      </w:r>
      <w:r w:rsidRPr="70EF5B31">
        <w:rPr>
          <w:b/>
          <w:bCs/>
          <w:i/>
          <w:iCs/>
        </w:rPr>
        <w:t>Contrato composto por item único, adjudicado pelo menor preço em favor de um fornecedor</w:t>
      </w:r>
      <w:r>
        <w:t>: a base de cálculo será o valor inicial atualizado do contrato;</w:t>
      </w:r>
    </w:p>
    <w:p w14:paraId="3073EEFA" w14:textId="3852BEFC" w:rsidR="00403E69" w:rsidRDefault="00403E69" w:rsidP="70EF5B31"/>
    <w:p w14:paraId="0CB8D418" w14:textId="79E8651B" w:rsidR="00403E69" w:rsidRDefault="70EF5B31" w:rsidP="70EF5B31">
      <w:r w:rsidRPr="70EF5B31">
        <w:rPr>
          <w:b/>
          <w:bCs/>
        </w:rPr>
        <w:t>2)</w:t>
      </w:r>
      <w:r>
        <w:t xml:space="preserve"> </w:t>
      </w:r>
      <w:r w:rsidRPr="70EF5B31">
        <w:rPr>
          <w:b/>
          <w:bCs/>
          <w:i/>
          <w:iCs/>
        </w:rPr>
        <w:t>Contrato composto por mais de um item, cada qual adjudicado pelo menor preço por item, para um único fornecedor</w:t>
      </w:r>
      <w:r>
        <w:t>: base de cálculo será o valor inicial atualizado do respectivo item que estiver sofrendo acréscimo/supressão.</w:t>
      </w:r>
    </w:p>
    <w:p w14:paraId="3E9B2C05" w14:textId="728CCA66" w:rsidR="00403E69" w:rsidRDefault="00403E69" w:rsidP="70EF5B31"/>
    <w:p w14:paraId="07881E6C" w14:textId="3BDE8261" w:rsidR="00403E69" w:rsidRDefault="70EF5B31" w:rsidP="70EF5B31">
      <w:r w:rsidRPr="70EF5B31">
        <w:rPr>
          <w:b/>
          <w:bCs/>
        </w:rPr>
        <w:t>3)</w:t>
      </w:r>
      <w:r>
        <w:t xml:space="preserve"> </w:t>
      </w:r>
      <w:r w:rsidRPr="70EF5B31">
        <w:rPr>
          <w:b/>
          <w:bCs/>
          <w:i/>
          <w:iCs/>
        </w:rPr>
        <w:t>Contrato composto por itens reunidos em um ou mais lotes/grupos, cada qual adjudicado pelo menor preço global para um único fornecedor</w:t>
      </w:r>
      <w:r>
        <w:t>: base de cálculo será o valor global atualizado do lote/grupo (independentemente da alteração contratual recair apenas sobre apenas um ou alguns dos itens que compõem o lote/grupo).</w:t>
      </w:r>
    </w:p>
    <w:p w14:paraId="295EA321" w14:textId="16664B80" w:rsidR="00403E69" w:rsidRDefault="00403E69" w:rsidP="70EF5B31"/>
    <w:p w14:paraId="072B6654" w14:textId="05C81B74" w:rsidR="00403E69" w:rsidRDefault="000131CE" w:rsidP="70EF5B31">
      <w:r>
        <w:t xml:space="preserve">O referido Parecer nº </w:t>
      </w:r>
      <w:r w:rsidR="70EF5B31">
        <w:t xml:space="preserve">00005/2022/CPLC/DEPCONSU/PGF/AGU foi submetido ao Departamento de Coordenação e Orientação de Órgãos Jurídicos da Consultoria-Geral da União (DECOR/CGU), no âmbito do qual foi exarado o Parecer nº 00009/2023/DECOR/CGU/AGU. Embora não tenha sido aprovado, este Parecer endossou o referido entendimento da DEPCONSU/PGF. Segundo consta do Despacho n. 00006/2023/CGGP/DECOR/CGU/AGU, verifica-se que a não aprovação do Parecer nº 00009/2023/DECOR/CGU/AGU não se deu por dissenso de mérito, mas sim por questão meramente formal, concernente à atribuição do DECOR de uniformização de entendimentos no âmbito da AGU (artigo 3º, inciso V, da Portaria Normativa AGU n. 24, de 27 de setembro de 2021). Deveras, no presente caso o DECOR entendeu, ao fim, firme no exercício estrito de sua competência, que a questão que lhe foi submetida não demandaria incursão de mérito, mas estaria, em verdade, </w:t>
      </w:r>
      <w:r w:rsidR="70EF5B31" w:rsidRPr="70EF5B31">
        <w:rPr>
          <w:b/>
          <w:bCs/>
        </w:rPr>
        <w:t>prejudicada</w:t>
      </w:r>
      <w:r w:rsidR="70EF5B31">
        <w:t xml:space="preserve">, diante da constatação de inexistência de conflito de entendimentos entre órgãos jurídicos que demandasse sua atuação.  </w:t>
      </w:r>
    </w:p>
    <w:p w14:paraId="13848B01" w14:textId="448090B1" w:rsidR="00403E69" w:rsidRDefault="70EF5B31" w:rsidP="70EF5B31">
      <w:r>
        <w:t>Ainda segundo o Despacho n. 00006/2023/CGGP/DECOR/CGU/AGU, o que restou constatado foi que tanto a Procuradoria-Geral Federal (por meio do aludido Parecer nº 00005/2022/CPLC/DEPCONSU/PGF/AGU), quanto a Consultoria Jurídica da União junto à CGU (Parecer n. 008/2023/CONJUR-CGU/CGU/AGU) e a Procuradoria-Geral da Fazenda Nacional (por meio do Parecer SEI n. 464/2023/ME) convergiram entre si no entendimento da matéria objeto de discussão.</w:t>
      </w:r>
    </w:p>
  </w:comment>
  <w:comment w:id="3" w:author="Autor" w:initials="A">
    <w:p w14:paraId="4531DFAA" w14:textId="6A9E254F" w:rsidR="00D4773E" w:rsidRDefault="00D4773E">
      <w:pPr>
        <w:pStyle w:val="Textodecomentrio"/>
      </w:pPr>
      <w:r>
        <w:rPr>
          <w:rStyle w:val="Refdecomentrio"/>
        </w:rPr>
        <w:annotationRef/>
      </w:r>
      <w:r w:rsidRPr="00D4773E">
        <w:rPr>
          <w:b/>
        </w:rPr>
        <w:t>Nota Explicativa</w:t>
      </w:r>
      <w:r>
        <w:t xml:space="preserve">: </w:t>
      </w:r>
      <w:r w:rsidRPr="00D4773E">
        <w:t>Esta tabela é meramente ilustrativa, devendo ser ajustada conforme o caso concreto</w:t>
      </w:r>
      <w:r>
        <w:t>.</w:t>
      </w:r>
    </w:p>
  </w:comment>
  <w:comment w:id="4" w:author="Autor" w:initials="A">
    <w:p w14:paraId="282A20C5" w14:textId="696B47A9" w:rsidR="7AF1E6E0" w:rsidRDefault="7AF1E6E0">
      <w:r w:rsidRPr="7AF1E6E0">
        <w:rPr>
          <w:b/>
          <w:bCs/>
        </w:rPr>
        <w:t>Nota Explicativa</w:t>
      </w:r>
      <w:r>
        <w:t xml:space="preserve">: Caso se trate de alteração que implique em redução do valor contratual, a contratada poderá optar por manter a garantia tal como oferecida originariamente por ocasião da assinatura do contrato. </w:t>
      </w:r>
      <w:r>
        <w:annotationRef/>
      </w:r>
    </w:p>
  </w:comment>
  <w:comment w:id="5" w:author="Autor" w:initials="A">
    <w:p w14:paraId="249F1B4D" w14:textId="1C5745B6" w:rsidR="00452E15" w:rsidRDefault="70EF5B31" w:rsidP="70EF5B31">
      <w:r w:rsidRPr="70EF5B31">
        <w:rPr>
          <w:b/>
          <w:bCs/>
        </w:rPr>
        <w:t>Nota Explicativa</w:t>
      </w:r>
      <w: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Pr="70EF5B31">
        <w:rPr>
          <w:u w:val="single"/>
        </w:rPr>
        <w:t>dispensada a assinatura de testemunhas quando sua integridade for conferida por provedor de assinatura</w:t>
      </w:r>
      <w:r>
        <w:t>”.</w:t>
      </w:r>
      <w:r w:rsidR="00DC2F65">
        <w:annotationRef/>
      </w:r>
    </w:p>
    <w:p w14:paraId="1CB74DE8" w14:textId="53287B29" w:rsidR="00452E15" w:rsidRDefault="00452E15" w:rsidP="70EF5B31"/>
    <w:p w14:paraId="2F59A93C" w14:textId="5B1A4651" w:rsidR="00452E15" w:rsidRDefault="70EF5B31" w:rsidP="70EF5B31">
      <w: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w:t>
      </w:r>
      <w:r w:rsidR="00823902">
        <w:t xml:space="preserve"> assinado por duas testemunhas, </w:t>
      </w:r>
      <w:r>
        <w:t>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64428B" w15:done="0"/>
  <w15:commentEx w15:paraId="1201AFF1" w15:done="0"/>
  <w15:commentEx w15:paraId="13848B01" w15:done="0"/>
  <w15:commentEx w15:paraId="4531DFAA" w15:done="0"/>
  <w15:commentEx w15:paraId="282A20C5" w15:done="0"/>
  <w15:commentEx w15:paraId="2F59A9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4428B" w16cid:durableId="7F87EB2C"/>
  <w16cid:commentId w16cid:paraId="1201AFF1" w16cid:durableId="036C89F0"/>
  <w16cid:commentId w16cid:paraId="13848B01" w16cid:durableId="136F4EC5"/>
  <w16cid:commentId w16cid:paraId="4531DFAA" w16cid:durableId="6B2CAC51"/>
  <w16cid:commentId w16cid:paraId="282A20C5" w16cid:durableId="1810A0F5"/>
  <w16cid:commentId w16cid:paraId="2F59A93C" w16cid:durableId="219C8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ECE3" w14:textId="77777777" w:rsidR="0006508C" w:rsidRDefault="0006508C" w:rsidP="00D65DF1">
      <w:pPr>
        <w:spacing w:after="0" w:line="240" w:lineRule="auto"/>
      </w:pPr>
      <w:r>
        <w:separator/>
      </w:r>
    </w:p>
  </w:endnote>
  <w:endnote w:type="continuationSeparator" w:id="0">
    <w:p w14:paraId="695E2A6F" w14:textId="77777777" w:rsidR="0006508C" w:rsidRDefault="0006508C" w:rsidP="00D6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BBE9" w14:textId="77777777" w:rsidR="00D65DF1" w:rsidRDefault="00D65DF1" w:rsidP="00D65DF1">
    <w:pPr>
      <w:pStyle w:val="Rodap"/>
      <w:rPr>
        <w:rFonts w:ascii="Arial" w:hAnsi="Arial" w:cs="Arial"/>
        <w:sz w:val="14"/>
        <w:szCs w:val="14"/>
      </w:rPr>
    </w:pPr>
  </w:p>
  <w:p w14:paraId="1880B2E3" w14:textId="27626F4E" w:rsidR="00D65DF1" w:rsidRPr="00A4355A" w:rsidRDefault="00D65DF1" w:rsidP="00D65DF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1C5B6B3C" w14:textId="1CFA6736" w:rsidR="00D65DF1" w:rsidRPr="00A4355A" w:rsidRDefault="00D65DF1" w:rsidP="00D65DF1">
    <w:pPr>
      <w:pStyle w:val="Rodap"/>
      <w:rPr>
        <w:rFonts w:ascii="Arial" w:hAnsi="Arial" w:cs="Arial"/>
        <w:sz w:val="14"/>
        <w:szCs w:val="14"/>
      </w:rPr>
    </w:pPr>
    <w:r w:rsidRPr="00A4355A">
      <w:rPr>
        <w:rFonts w:ascii="Arial" w:hAnsi="Arial" w:cs="Arial"/>
        <w:sz w:val="14"/>
        <w:szCs w:val="14"/>
      </w:rPr>
      <w:t>Atualização</w:t>
    </w:r>
    <w:r w:rsidRPr="00F0408F">
      <w:rPr>
        <w:rFonts w:ascii="Arial" w:hAnsi="Arial" w:cs="Arial"/>
        <w:sz w:val="14"/>
        <w:szCs w:val="14"/>
      </w:rPr>
      <w:t xml:space="preserve">: </w:t>
    </w:r>
    <w:r w:rsidR="00C2152E" w:rsidRPr="00F0408F">
      <w:rPr>
        <w:rFonts w:ascii="Arial" w:hAnsi="Arial" w:cs="Arial"/>
        <w:sz w:val="14"/>
        <w:szCs w:val="14"/>
      </w:rPr>
      <w:t>dezembro</w:t>
    </w:r>
    <w:r w:rsidRPr="00F0408F">
      <w:rPr>
        <w:rFonts w:ascii="Arial" w:hAnsi="Arial" w:cs="Arial"/>
        <w:sz w:val="14"/>
        <w:szCs w:val="14"/>
      </w:rPr>
      <w:t>/2023</w:t>
    </w:r>
  </w:p>
  <w:p w14:paraId="0D813D44" w14:textId="0579FBCC" w:rsidR="00D65DF1" w:rsidRDefault="00D65DF1" w:rsidP="00D65DF1">
    <w:pPr>
      <w:pStyle w:val="Rodap"/>
      <w:rPr>
        <w:rFonts w:ascii="Arial" w:hAnsi="Arial" w:cs="Arial"/>
        <w:sz w:val="14"/>
        <w:szCs w:val="14"/>
      </w:rPr>
    </w:pPr>
    <w:r w:rsidRPr="00A4355A">
      <w:rPr>
        <w:rFonts w:ascii="Arial" w:hAnsi="Arial" w:cs="Arial"/>
        <w:sz w:val="14"/>
        <w:szCs w:val="14"/>
      </w:rPr>
      <w:t xml:space="preserve">Termo </w:t>
    </w:r>
    <w:r>
      <w:rPr>
        <w:rFonts w:ascii="Arial" w:hAnsi="Arial" w:cs="Arial"/>
        <w:sz w:val="14"/>
        <w:szCs w:val="14"/>
      </w:rPr>
      <w:t xml:space="preserve">aditivo de alteração contratual (acréscimo e/ou supressão) quantitativa e/ou qualitativa – Lei nº 14.133, de 2021. </w:t>
    </w:r>
    <w:r>
      <w:rPr>
        <w:rFonts w:ascii="Arial" w:hAnsi="Arial" w:cs="Arial"/>
        <w:sz w:val="14"/>
        <w:szCs w:val="14"/>
      </w:rPr>
      <w:tab/>
    </w:r>
  </w:p>
  <w:p w14:paraId="42CDAA8A" w14:textId="2ADA2319" w:rsidR="00D65DF1" w:rsidRPr="00C2152E" w:rsidRDefault="00D65DF1" w:rsidP="00D65DF1">
    <w:pPr>
      <w:pStyle w:val="Rodap"/>
      <w:rPr>
        <w:rFonts w:ascii="Arial" w:hAnsi="Arial" w:cs="Arial"/>
        <w:sz w:val="14"/>
        <w:szCs w:val="14"/>
      </w:rPr>
    </w:pPr>
    <w:r w:rsidRPr="00C2152E">
      <w:rPr>
        <w:rFonts w:ascii="Arial" w:hAnsi="Arial" w:cs="Arial"/>
        <w:sz w:val="14"/>
        <w:szCs w:val="14"/>
      </w:rPr>
      <w:t>Aprovado pela Secretaria de Gestão e Inovação</w:t>
    </w:r>
  </w:p>
  <w:p w14:paraId="2FFA5D4D" w14:textId="0B7371F9" w:rsidR="00D65DF1" w:rsidRPr="00C2152E" w:rsidRDefault="00D65DF1">
    <w:pPr>
      <w:pStyle w:val="Rodap"/>
    </w:pPr>
    <w:r w:rsidRPr="00C2152E">
      <w:rPr>
        <w:rFonts w:ascii="Arial" w:hAnsi="Arial" w:cs="Arial"/>
        <w:sz w:val="14"/>
        <w:szCs w:val="14"/>
      </w:rPr>
      <w:t>Identidade visual pela Secretaria de Gestão e Inovação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A4C2" w14:textId="77777777" w:rsidR="0006508C" w:rsidRDefault="0006508C" w:rsidP="00D65DF1">
      <w:pPr>
        <w:spacing w:after="0" w:line="240" w:lineRule="auto"/>
      </w:pPr>
      <w:r>
        <w:separator/>
      </w:r>
    </w:p>
  </w:footnote>
  <w:footnote w:type="continuationSeparator" w:id="0">
    <w:p w14:paraId="4C88B02F" w14:textId="77777777" w:rsidR="0006508C" w:rsidRDefault="0006508C" w:rsidP="00D65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6800"/>
    <w:multiLevelType w:val="multilevel"/>
    <w:tmpl w:val="1A6872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B2A82"/>
    <w:multiLevelType w:val="multilevel"/>
    <w:tmpl w:val="F6329FE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5668830">
    <w:abstractNumId w:val="0"/>
  </w:num>
  <w:num w:numId="2" w16cid:durableId="10583554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83"/>
    <w:rsid w:val="000131CE"/>
    <w:rsid w:val="00043FFA"/>
    <w:rsid w:val="0006508C"/>
    <w:rsid w:val="000A1072"/>
    <w:rsid w:val="000C123E"/>
    <w:rsid w:val="000E6672"/>
    <w:rsid w:val="0012019D"/>
    <w:rsid w:val="001C7DA8"/>
    <w:rsid w:val="001E217D"/>
    <w:rsid w:val="00275F2B"/>
    <w:rsid w:val="002F3363"/>
    <w:rsid w:val="003130DA"/>
    <w:rsid w:val="00330C75"/>
    <w:rsid w:val="00336183"/>
    <w:rsid w:val="003E7AFA"/>
    <w:rsid w:val="00403E69"/>
    <w:rsid w:val="00444362"/>
    <w:rsid w:val="00452E15"/>
    <w:rsid w:val="00472025"/>
    <w:rsid w:val="004B05B8"/>
    <w:rsid w:val="00501E69"/>
    <w:rsid w:val="005331C9"/>
    <w:rsid w:val="005A4C53"/>
    <w:rsid w:val="005B64C7"/>
    <w:rsid w:val="005F58F9"/>
    <w:rsid w:val="00633237"/>
    <w:rsid w:val="006B6324"/>
    <w:rsid w:val="006F29D0"/>
    <w:rsid w:val="00767CC1"/>
    <w:rsid w:val="0079565A"/>
    <w:rsid w:val="007E2CD4"/>
    <w:rsid w:val="00820F70"/>
    <w:rsid w:val="00823902"/>
    <w:rsid w:val="00840B8E"/>
    <w:rsid w:val="008445E6"/>
    <w:rsid w:val="00861E08"/>
    <w:rsid w:val="00881971"/>
    <w:rsid w:val="008D5370"/>
    <w:rsid w:val="008E2C46"/>
    <w:rsid w:val="00910CFF"/>
    <w:rsid w:val="009942F3"/>
    <w:rsid w:val="009E045E"/>
    <w:rsid w:val="00AC0D43"/>
    <w:rsid w:val="00AF1E6B"/>
    <w:rsid w:val="00B11F2D"/>
    <w:rsid w:val="00B15ACD"/>
    <w:rsid w:val="00B51283"/>
    <w:rsid w:val="00B80FAD"/>
    <w:rsid w:val="00B94180"/>
    <w:rsid w:val="00C2152E"/>
    <w:rsid w:val="00C322B7"/>
    <w:rsid w:val="00D20DA7"/>
    <w:rsid w:val="00D3058A"/>
    <w:rsid w:val="00D3152A"/>
    <w:rsid w:val="00D4773E"/>
    <w:rsid w:val="00D65DF1"/>
    <w:rsid w:val="00DA190E"/>
    <w:rsid w:val="00DB54FD"/>
    <w:rsid w:val="00DC2F65"/>
    <w:rsid w:val="00E279F8"/>
    <w:rsid w:val="00F009D2"/>
    <w:rsid w:val="00F0408F"/>
    <w:rsid w:val="00F242EE"/>
    <w:rsid w:val="00F46451"/>
    <w:rsid w:val="00F4654D"/>
    <w:rsid w:val="00F87335"/>
    <w:rsid w:val="00FC687B"/>
    <w:rsid w:val="00FD3B3B"/>
    <w:rsid w:val="0173F058"/>
    <w:rsid w:val="06810748"/>
    <w:rsid w:val="0CC747F3"/>
    <w:rsid w:val="14C4BB2D"/>
    <w:rsid w:val="1869B680"/>
    <w:rsid w:val="1C4536CB"/>
    <w:rsid w:val="2963D9F6"/>
    <w:rsid w:val="3B8F38DE"/>
    <w:rsid w:val="3C83E9FE"/>
    <w:rsid w:val="3D847194"/>
    <w:rsid w:val="3DFC13E9"/>
    <w:rsid w:val="56649F44"/>
    <w:rsid w:val="5A2F84F0"/>
    <w:rsid w:val="6223CC58"/>
    <w:rsid w:val="66BDF922"/>
    <w:rsid w:val="70EF5B31"/>
    <w:rsid w:val="7451B9CD"/>
    <w:rsid w:val="745AE9E1"/>
    <w:rsid w:val="7AF1E6E0"/>
    <w:rsid w:val="7CBB6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B1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1E69"/>
    <w:rPr>
      <w:color w:val="000080"/>
      <w:u w:val="single"/>
    </w:rPr>
  </w:style>
  <w:style w:type="character" w:styleId="Refdecomentrio">
    <w:name w:val="annotation reference"/>
    <w:basedOn w:val="Fontepargpadro"/>
    <w:unhideWhenUsed/>
    <w:qFormat/>
    <w:rsid w:val="00501E69"/>
    <w:rPr>
      <w:sz w:val="16"/>
      <w:szCs w:val="16"/>
    </w:rPr>
  </w:style>
  <w:style w:type="paragraph" w:styleId="Textodecomentrio">
    <w:name w:val="annotation text"/>
    <w:basedOn w:val="Normal"/>
    <w:link w:val="TextodecomentrioChar"/>
    <w:uiPriority w:val="99"/>
    <w:unhideWhenUsed/>
    <w:qFormat/>
    <w:rsid w:val="00501E69"/>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501E69"/>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501E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1E69"/>
    <w:rPr>
      <w:rFonts w:ascii="Segoe UI" w:hAnsi="Segoe UI" w:cs="Segoe UI"/>
      <w:sz w:val="18"/>
      <w:szCs w:val="18"/>
    </w:rPr>
  </w:style>
  <w:style w:type="paragraph" w:styleId="PargrafodaLista">
    <w:name w:val="List Paragraph"/>
    <w:basedOn w:val="Normal"/>
    <w:uiPriority w:val="34"/>
    <w:qFormat/>
    <w:rsid w:val="00820F70"/>
    <w:pPr>
      <w:ind w:left="720"/>
      <w:contextualSpacing/>
    </w:pPr>
  </w:style>
  <w:style w:type="table" w:styleId="Tabelacomgrade">
    <w:name w:val="Table Grid"/>
    <w:basedOn w:val="Tabelanormal"/>
    <w:uiPriority w:val="39"/>
    <w:rsid w:val="0082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452E15"/>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452E15"/>
    <w:rPr>
      <w:rFonts w:ascii="Ecofont_Spranq_eco_Sans" w:eastAsiaTheme="minorEastAsia" w:hAnsi="Ecofont_Spranq_eco_Sans" w:cs="Tahoma"/>
      <w:b/>
      <w:bCs/>
      <w:sz w:val="20"/>
      <w:szCs w:val="20"/>
      <w:lang w:eastAsia="pt-BR"/>
    </w:rPr>
  </w:style>
  <w:style w:type="paragraph" w:styleId="Cabealho">
    <w:name w:val="header"/>
    <w:basedOn w:val="Normal"/>
    <w:link w:val="CabealhoChar"/>
    <w:uiPriority w:val="99"/>
    <w:unhideWhenUsed/>
    <w:rsid w:val="00D65D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DF1"/>
  </w:style>
  <w:style w:type="paragraph" w:styleId="Rodap">
    <w:name w:val="footer"/>
    <w:basedOn w:val="Normal"/>
    <w:link w:val="RodapChar"/>
    <w:uiPriority w:val="99"/>
    <w:unhideWhenUsed/>
    <w:rsid w:val="00D65DF1"/>
    <w:pPr>
      <w:tabs>
        <w:tab w:val="center" w:pos="4252"/>
        <w:tab w:val="right" w:pos="8504"/>
      </w:tabs>
      <w:spacing w:after="0" w:line="240" w:lineRule="auto"/>
    </w:pPr>
  </w:style>
  <w:style w:type="character" w:customStyle="1" w:styleId="RodapChar">
    <w:name w:val="Rodapé Char"/>
    <w:basedOn w:val="Fontepargpadro"/>
    <w:link w:val="Rodap"/>
    <w:uiPriority w:val="99"/>
    <w:rsid w:val="00D6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792">
      <w:bodyDiv w:val="1"/>
      <w:marLeft w:val="0"/>
      <w:marRight w:val="0"/>
      <w:marTop w:val="0"/>
      <w:marBottom w:val="0"/>
      <w:divBdr>
        <w:top w:val="none" w:sz="0" w:space="0" w:color="auto"/>
        <w:left w:val="none" w:sz="0" w:space="0" w:color="auto"/>
        <w:bottom w:val="none" w:sz="0" w:space="0" w:color="auto"/>
        <w:right w:val="none" w:sz="0" w:space="0" w:color="auto"/>
      </w:divBdr>
    </w:div>
    <w:div w:id="1022435006">
      <w:bodyDiv w:val="1"/>
      <w:marLeft w:val="0"/>
      <w:marRight w:val="0"/>
      <w:marTop w:val="0"/>
      <w:marBottom w:val="0"/>
      <w:divBdr>
        <w:top w:val="none" w:sz="0" w:space="0" w:color="auto"/>
        <w:left w:val="none" w:sz="0" w:space="0" w:color="auto"/>
        <w:bottom w:val="none" w:sz="0" w:space="0" w:color="auto"/>
        <w:right w:val="none" w:sz="0" w:space="0" w:color="auto"/>
      </w:divBdr>
      <w:divsChild>
        <w:div w:id="250699521">
          <w:blockQuote w:val="1"/>
          <w:marLeft w:val="720"/>
          <w:marRight w:val="0"/>
          <w:marTop w:val="0"/>
          <w:marBottom w:val="48"/>
          <w:divBdr>
            <w:top w:val="none" w:sz="0" w:space="0" w:color="auto"/>
            <w:left w:val="none" w:sz="0" w:space="0" w:color="auto"/>
            <w:bottom w:val="none" w:sz="0" w:space="0" w:color="auto"/>
            <w:right w:val="none" w:sz="0" w:space="0" w:color="auto"/>
          </w:divBdr>
        </w:div>
        <w:div w:id="145759983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2023-12-20T13:08:00Z</dcterms:created>
  <dcterms:modified xsi:type="dcterms:W3CDTF">2023-12-20T17:24:00Z</dcterms:modified>
</cp:coreProperties>
</file>