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D39D3" w14:textId="77777777" w:rsidR="00A268A6" w:rsidRDefault="00957628">
      <w:pPr>
        <w:ind w:left="0" w:hanging="2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C9F5093" wp14:editId="46E2EC39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4820" cy="48768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-543" t="-521" r="-542" b="-521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87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004E76" w14:textId="77777777" w:rsidR="00A268A6" w:rsidRDefault="00A268A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1CED39E" w14:textId="77777777" w:rsidR="00A268A6" w:rsidRDefault="00A268A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6992A92" w14:textId="77777777" w:rsidR="00A268A6" w:rsidRDefault="00A268A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D02D22C" w14:textId="77777777" w:rsidR="00A268A6" w:rsidRDefault="00957628">
      <w:pPr>
        <w:ind w:left="1" w:hanging="3"/>
      </w:pPr>
      <w:r>
        <w:rPr>
          <w:rFonts w:ascii="Times New Roman" w:eastAsia="Times New Roman" w:hAnsi="Times New Roman" w:cs="Times New Roman"/>
          <w:sz w:val="28"/>
          <w:szCs w:val="28"/>
        </w:rPr>
        <w:t>UNIVERSIDADE FEDERAL DO ESTADO DO RIO DE JANEIRO – UNIRIO</w:t>
      </w:r>
    </w:p>
    <w:p w14:paraId="40459F20" w14:textId="77777777" w:rsidR="00A268A6" w:rsidRDefault="00957628">
      <w:pPr>
        <w:ind w:left="1" w:hanging="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CENTRO DE LETRAS E ARTES</w:t>
      </w:r>
    </w:p>
    <w:p w14:paraId="49F670DB" w14:textId="77777777" w:rsidR="00A268A6" w:rsidRDefault="00957628">
      <w:pPr>
        <w:ind w:left="1" w:hanging="3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ESCOLA DE LETRAS</w:t>
      </w:r>
    </w:p>
    <w:p w14:paraId="0E54606C" w14:textId="77777777" w:rsidR="00A268A6" w:rsidRDefault="00A268A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603C110" w14:textId="77777777" w:rsidR="00A268A6" w:rsidRDefault="00A268A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91254A2" w14:textId="77777777" w:rsidR="00A268A6" w:rsidRDefault="00A268A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F45B22D" w14:textId="77777777" w:rsidR="00A268A6" w:rsidRDefault="00957628">
      <w:pPr>
        <w:ind w:left="0" w:right="-19" w:hanging="2"/>
        <w:jc w:val="center"/>
      </w:pPr>
      <w:r>
        <w:rPr>
          <w:b/>
          <w:sz w:val="24"/>
          <w:szCs w:val="24"/>
        </w:rPr>
        <w:t xml:space="preserve">PLANO DE CURSO EMERGENCIAL </w:t>
      </w:r>
    </w:p>
    <w:p w14:paraId="2FD154B2" w14:textId="77777777" w:rsidR="00A268A6" w:rsidRDefault="00957628">
      <w:pPr>
        <w:ind w:left="0" w:right="-19" w:hanging="2"/>
        <w:jc w:val="center"/>
      </w:pPr>
      <w:r>
        <w:rPr>
          <w:b/>
          <w:sz w:val="24"/>
          <w:szCs w:val="24"/>
        </w:rPr>
        <w:t>2020.2</w:t>
      </w:r>
    </w:p>
    <w:p w14:paraId="0CAAFD52" w14:textId="77777777" w:rsidR="00A268A6" w:rsidRDefault="00A268A6">
      <w:pPr>
        <w:ind w:left="0" w:right="-19" w:hanging="2"/>
        <w:jc w:val="center"/>
        <w:rPr>
          <w:b/>
          <w:sz w:val="24"/>
          <w:szCs w:val="24"/>
        </w:rPr>
      </w:pPr>
    </w:p>
    <w:tbl>
      <w:tblPr>
        <w:tblStyle w:val="a"/>
        <w:tblW w:w="93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0"/>
        <w:gridCol w:w="4704"/>
      </w:tblGrid>
      <w:tr w:rsidR="00A268A6" w14:paraId="19B73C68" w14:textId="77777777">
        <w:trPr>
          <w:trHeight w:val="567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DF4D" w14:textId="77777777" w:rsidR="00A268A6" w:rsidRDefault="00957628">
            <w:pPr>
              <w:ind w:left="0" w:right="-19" w:hanging="2"/>
            </w:pPr>
            <w:r>
              <w:rPr>
                <w:b/>
                <w:sz w:val="24"/>
                <w:szCs w:val="24"/>
              </w:rPr>
              <w:t xml:space="preserve"> Disciplina: Tópicos de Literatura Comparada</w:t>
            </w:r>
          </w:p>
        </w:tc>
      </w:tr>
      <w:tr w:rsidR="00A268A6" w14:paraId="51CB6AE5" w14:textId="77777777">
        <w:trPr>
          <w:trHeight w:val="5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5146F" w14:textId="77777777" w:rsidR="00A268A6" w:rsidRDefault="00957628">
            <w:pPr>
              <w:ind w:left="0" w:hanging="2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Código: ALT0031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B812" w14:textId="02C6ACF5" w:rsidR="00A268A6" w:rsidRDefault="00957628">
            <w:pPr>
              <w:ind w:left="0" w:right="-19" w:hanging="2"/>
              <w:rPr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 C.H.: </w:t>
            </w:r>
            <w:r>
              <w:rPr>
                <w:b/>
                <w:sz w:val="24"/>
                <w:szCs w:val="24"/>
                <w:highlight w:val="white"/>
              </w:rPr>
              <w:t>60h t</w:t>
            </w:r>
            <w:r>
              <w:rPr>
                <w:b/>
                <w:sz w:val="24"/>
                <w:szCs w:val="24"/>
                <w:highlight w:val="white"/>
              </w:rPr>
              <w:t>eórica</w:t>
            </w:r>
          </w:p>
        </w:tc>
      </w:tr>
      <w:tr w:rsidR="00A268A6" w14:paraId="7AEEF685" w14:textId="77777777">
        <w:trPr>
          <w:trHeight w:val="567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C3AA" w14:textId="77777777" w:rsidR="00A268A6" w:rsidRDefault="00957628">
            <w:pPr>
              <w:ind w:left="0" w:hanging="2"/>
              <w:rPr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Cursos Atendidos: </w:t>
            </w:r>
            <w:r>
              <w:rPr>
                <w:b/>
                <w:sz w:val="24"/>
                <w:szCs w:val="24"/>
                <w:highlight w:val="white"/>
              </w:rPr>
              <w:t xml:space="preserve">Letras- </w:t>
            </w:r>
            <w:r>
              <w:rPr>
                <w:b/>
                <w:sz w:val="24"/>
                <w:szCs w:val="24"/>
              </w:rPr>
              <w:t>Licenciatura e Bacharelado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268A6" w14:paraId="6A10BB89" w14:textId="77777777">
        <w:trPr>
          <w:trHeight w:val="56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3B23" w14:textId="77777777" w:rsidR="00A268A6" w:rsidRDefault="00957628">
            <w:pPr>
              <w:ind w:left="0" w:right="-19" w:hanging="2"/>
            </w:pPr>
            <w:r>
              <w:rPr>
                <w:b/>
                <w:sz w:val="24"/>
                <w:szCs w:val="24"/>
              </w:rPr>
              <w:t xml:space="preserve"> Docente: Kelvin Falcão Klein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7A11" w14:textId="77777777" w:rsidR="00A268A6" w:rsidRDefault="00957628">
            <w:pPr>
              <w:ind w:left="0" w:right="-19" w:hanging="2"/>
            </w:pPr>
            <w:r>
              <w:rPr>
                <w:b/>
                <w:sz w:val="24"/>
                <w:szCs w:val="24"/>
              </w:rPr>
              <w:t xml:space="preserve"> Matrícula: 2196746</w:t>
            </w:r>
          </w:p>
        </w:tc>
      </w:tr>
      <w:tr w:rsidR="00A268A6" w14:paraId="4B2C0B8D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5D0D" w14:textId="77777777" w:rsidR="00A268A6" w:rsidRDefault="00957628">
            <w:pPr>
              <w:ind w:left="0" w:right="-19" w:hanging="2"/>
            </w:pPr>
            <w:r>
              <w:rPr>
                <w:b/>
                <w:sz w:val="24"/>
                <w:szCs w:val="24"/>
              </w:rPr>
              <w:t xml:space="preserve"> Cronograma:</w:t>
            </w:r>
          </w:p>
          <w:p w14:paraId="12B96CE1" w14:textId="77777777" w:rsidR="00A268A6" w:rsidRDefault="00A268A6">
            <w:pPr>
              <w:ind w:left="0" w:right="-19" w:hanging="2"/>
              <w:rPr>
                <w:b/>
                <w:sz w:val="24"/>
                <w:szCs w:val="24"/>
              </w:rPr>
            </w:pPr>
          </w:p>
          <w:p w14:paraId="6E92AD35" w14:textId="77777777" w:rsidR="00A268A6" w:rsidRDefault="00957628">
            <w:pPr>
              <w:ind w:left="0" w:right="-19" w:hanging="2"/>
            </w:pPr>
            <w:r>
              <w:rPr>
                <w:b/>
                <w:sz w:val="24"/>
                <w:szCs w:val="24"/>
              </w:rPr>
              <w:t xml:space="preserve">Aulas às sextas-feiras, das 18h às 20h: </w:t>
            </w:r>
          </w:p>
          <w:p w14:paraId="0C0BB04F" w14:textId="77777777" w:rsidR="00A268A6" w:rsidRDefault="00A268A6">
            <w:pPr>
              <w:ind w:left="0" w:right="-19" w:hanging="2"/>
              <w:rPr>
                <w:b/>
                <w:sz w:val="24"/>
                <w:szCs w:val="24"/>
              </w:rPr>
            </w:pPr>
          </w:p>
          <w:p w14:paraId="37778976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05 março – Abertura, comentários e instruções iniciais</w:t>
            </w:r>
          </w:p>
          <w:p w14:paraId="7FE147A2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12 março – Tania Carvalhal, “Literatura comparada”</w:t>
            </w:r>
          </w:p>
          <w:p w14:paraId="008614E8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19 março – Pascale Casanova, “República mundial das Letras” (cap. 1)</w:t>
            </w:r>
          </w:p>
          <w:p w14:paraId="32DCAFEB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26 março – Pascale Casanova, “República mundial das Letras” (cap. 2)</w:t>
            </w:r>
          </w:p>
          <w:p w14:paraId="5755A795" w14:textId="77777777" w:rsidR="00A268A6" w:rsidRDefault="00A268A6">
            <w:pPr>
              <w:ind w:left="0" w:right="-19" w:hanging="2"/>
              <w:rPr>
                <w:rFonts w:cs="Calibri"/>
              </w:rPr>
            </w:pPr>
          </w:p>
          <w:p w14:paraId="0C0AE2F9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02 abril – Compagnon, “Demônio da teoria” (cap. 1)</w:t>
            </w:r>
          </w:p>
          <w:p w14:paraId="18B2328A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09 abril – Compagnon, “Demônio da teoria” (cap. 2)</w:t>
            </w:r>
          </w:p>
          <w:p w14:paraId="0749A7EF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16 abril – Coutinho, “</w:t>
            </w:r>
            <w:r>
              <w:rPr>
                <w:rFonts w:cs="Calibri"/>
              </w:rPr>
              <w:t>Literatura comparada na América Latina”</w:t>
            </w:r>
          </w:p>
          <w:p w14:paraId="2FBC4076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23 abril – Nitrini, “</w:t>
            </w:r>
            <w:r>
              <w:rPr>
                <w:rFonts w:cs="Calibri"/>
              </w:rPr>
              <w:t>L</w:t>
            </w:r>
            <w:r>
              <w:rPr>
                <w:rFonts w:cs="Calibri"/>
              </w:rPr>
              <w:t>iteratura comparada - história, teoria e crítica”</w:t>
            </w:r>
          </w:p>
          <w:p w14:paraId="6401B107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30 abril – W. G. Sebald, “Os anéis de Saturno” (capítulo 1)</w:t>
            </w:r>
          </w:p>
          <w:p w14:paraId="2FF1424B" w14:textId="77777777" w:rsidR="00A268A6" w:rsidRDefault="00A268A6">
            <w:pPr>
              <w:ind w:left="0" w:right="-19" w:hanging="2"/>
              <w:rPr>
                <w:rFonts w:cs="Calibri"/>
              </w:rPr>
            </w:pPr>
          </w:p>
          <w:p w14:paraId="55890E89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 xml:space="preserve">07 maio – Ricardo Piglia, “O último leitor” (capítulo 3) </w:t>
            </w:r>
          </w:p>
          <w:p w14:paraId="05FF8F11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>14 maio – Ricardo Piglia, “O último leitor” (capítulo 4)</w:t>
            </w:r>
          </w:p>
          <w:p w14:paraId="382024DE" w14:textId="77777777" w:rsidR="00A268A6" w:rsidRDefault="00957628">
            <w:pPr>
              <w:ind w:left="0" w:right="-19" w:hanging="2"/>
            </w:pPr>
            <w:r>
              <w:rPr>
                <w:rFonts w:cs="Calibri"/>
              </w:rPr>
              <w:t xml:space="preserve">21 maio – Encerramento </w:t>
            </w:r>
          </w:p>
          <w:p w14:paraId="44331A23" w14:textId="77777777" w:rsidR="00A268A6" w:rsidRDefault="00A268A6">
            <w:pPr>
              <w:ind w:left="0" w:right="-19" w:hanging="2"/>
              <w:rPr>
                <w:sz w:val="24"/>
                <w:szCs w:val="24"/>
              </w:rPr>
            </w:pPr>
          </w:p>
          <w:p w14:paraId="777E811C" w14:textId="77777777" w:rsidR="00A268A6" w:rsidRDefault="00957628">
            <w:pPr>
              <w:ind w:left="0" w:right="-19" w:hanging="2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68A6" w14:paraId="6E429A9C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0E24" w14:textId="77777777" w:rsidR="00A268A6" w:rsidRDefault="00957628">
            <w:pPr>
              <w:ind w:left="0" w:right="-19" w:hanging="2"/>
            </w:pPr>
            <w:r>
              <w:rPr>
                <w:b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etodologia</w:t>
            </w:r>
          </w:p>
          <w:p w14:paraId="435F66D3" w14:textId="77777777" w:rsidR="00A268A6" w:rsidRDefault="00A268A6">
            <w:pPr>
              <w:ind w:left="0" w:right="-19" w:hanging="2"/>
              <w:rPr>
                <w:b/>
                <w:sz w:val="24"/>
                <w:szCs w:val="24"/>
              </w:rPr>
            </w:pPr>
          </w:p>
          <w:p w14:paraId="3DF88E49" w14:textId="77777777" w:rsidR="00A268A6" w:rsidRDefault="00957628">
            <w:pPr>
              <w:ind w:left="0" w:right="-19" w:hanging="2"/>
              <w:jc w:val="both"/>
            </w:pPr>
            <w:r>
              <w:rPr>
                <w:sz w:val="24"/>
                <w:szCs w:val="24"/>
              </w:rPr>
              <w:t xml:space="preserve">Respeitando a indicação para as formas de comunicação síncrona no limite de </w:t>
            </w:r>
            <w:r>
              <w:rPr>
                <w:sz w:val="24"/>
                <w:szCs w:val="24"/>
                <w:u w:val="single"/>
              </w:rPr>
              <w:t>até 50%</w:t>
            </w:r>
            <w:r>
              <w:rPr>
                <w:sz w:val="24"/>
                <w:szCs w:val="24"/>
              </w:rPr>
              <w:t>, a disciplina terá encontros síncronos semanais com 1 hora e trinta minutos de duração (18h às 19h30, sempre às sextas-feiras).</w:t>
            </w:r>
          </w:p>
          <w:p w14:paraId="03775400" w14:textId="77777777" w:rsidR="00A268A6" w:rsidRDefault="00A268A6">
            <w:pPr>
              <w:ind w:left="0" w:right="-19" w:hanging="2"/>
              <w:jc w:val="both"/>
              <w:rPr>
                <w:sz w:val="24"/>
                <w:szCs w:val="24"/>
              </w:rPr>
            </w:pPr>
          </w:p>
          <w:p w14:paraId="13DE306F" w14:textId="77777777" w:rsidR="00A268A6" w:rsidRDefault="00957628">
            <w:pPr>
              <w:ind w:left="0" w:right="-19" w:hanging="2"/>
              <w:jc w:val="both"/>
            </w:pPr>
            <w:r>
              <w:rPr>
                <w:sz w:val="24"/>
                <w:szCs w:val="24"/>
              </w:rPr>
              <w:t xml:space="preserve">As </w:t>
            </w:r>
            <w:r>
              <w:rPr>
                <w:sz w:val="24"/>
                <w:szCs w:val="24"/>
                <w:u w:val="single"/>
              </w:rPr>
              <w:t>atividades assíncronas</w:t>
            </w:r>
            <w:r>
              <w:rPr>
                <w:sz w:val="24"/>
                <w:szCs w:val="24"/>
              </w:rPr>
              <w:t xml:space="preserve"> serão indicadas e disponibilizadas toda semana, abarcando os seguintes elementos: textos alternativo</w:t>
            </w:r>
            <w:r>
              <w:rPr>
                <w:sz w:val="24"/>
                <w:szCs w:val="24"/>
              </w:rPr>
              <w:t xml:space="preserve">s para leitura, teóricos e ficcionais (todos </w:t>
            </w:r>
            <w:r>
              <w:rPr>
                <w:sz w:val="24"/>
                <w:szCs w:val="24"/>
              </w:rPr>
              <w:lastRenderedPageBreak/>
              <w:t xml:space="preserve">disponibilizados on-line); vídeos e filmes relacionados ao conteúdo da disciplina e acessíveis em plataformas na internet. </w:t>
            </w:r>
          </w:p>
          <w:p w14:paraId="4DF4E126" w14:textId="77777777" w:rsidR="00A268A6" w:rsidRDefault="00A268A6">
            <w:pPr>
              <w:ind w:left="0" w:right="-19" w:hanging="2"/>
              <w:jc w:val="both"/>
              <w:rPr>
                <w:sz w:val="24"/>
                <w:szCs w:val="24"/>
              </w:rPr>
            </w:pPr>
          </w:p>
          <w:p w14:paraId="466E4BF1" w14:textId="77777777" w:rsidR="00A268A6" w:rsidRDefault="00957628">
            <w:pPr>
              <w:ind w:left="0" w:right="-19" w:hanging="2"/>
              <w:jc w:val="both"/>
            </w:pPr>
            <w:r>
              <w:rPr>
                <w:sz w:val="24"/>
                <w:szCs w:val="24"/>
                <w:u w:val="single"/>
              </w:rPr>
              <w:t>Duas</w:t>
            </w:r>
            <w:r>
              <w:rPr>
                <w:sz w:val="24"/>
                <w:szCs w:val="24"/>
              </w:rPr>
              <w:t xml:space="preserve"> atividades assíncronas serão apontadas como </w:t>
            </w:r>
            <w:r>
              <w:rPr>
                <w:sz w:val="24"/>
                <w:szCs w:val="24"/>
                <w:u w:val="single"/>
              </w:rPr>
              <w:t>avaliativas</w:t>
            </w:r>
            <w:r>
              <w:rPr>
                <w:sz w:val="24"/>
                <w:szCs w:val="24"/>
              </w:rPr>
              <w:t>, com antecedência. O rest</w:t>
            </w:r>
            <w:r>
              <w:rPr>
                <w:sz w:val="24"/>
                <w:szCs w:val="24"/>
              </w:rPr>
              <w:t>ante das atividades assíncronas tem como objetivo fomentar o debate nos encontros síncronos e complementar a formação discente, na medida da disponibilidade de tempo de cada um.</w:t>
            </w:r>
          </w:p>
          <w:p w14:paraId="10642DED" w14:textId="77777777" w:rsidR="00A268A6" w:rsidRDefault="00957628">
            <w:pPr>
              <w:ind w:left="0" w:right="-19" w:hanging="2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68A6" w14:paraId="4F98DD8F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57BF" w14:textId="77777777" w:rsidR="00A268A6" w:rsidRDefault="00957628">
            <w:pPr>
              <w:ind w:left="0" w:hanging="2"/>
            </w:pPr>
            <w:r>
              <w:rPr>
                <w:b/>
                <w:sz w:val="24"/>
                <w:szCs w:val="24"/>
              </w:rPr>
              <w:lastRenderedPageBreak/>
              <w:t xml:space="preserve"> Avaliação:</w:t>
            </w:r>
          </w:p>
          <w:p w14:paraId="025D04A5" w14:textId="77777777" w:rsidR="00A268A6" w:rsidRDefault="00A268A6">
            <w:pPr>
              <w:ind w:left="0" w:hanging="2"/>
              <w:rPr>
                <w:b/>
                <w:sz w:val="24"/>
                <w:szCs w:val="24"/>
              </w:rPr>
            </w:pPr>
          </w:p>
          <w:p w14:paraId="4587E1A4" w14:textId="77777777" w:rsidR="00A268A6" w:rsidRDefault="00957628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 xml:space="preserve">A avaliação será feita de forma </w:t>
            </w:r>
            <w:r>
              <w:rPr>
                <w:sz w:val="24"/>
                <w:szCs w:val="24"/>
                <w:u w:val="single"/>
              </w:rPr>
              <w:t>assíncrona</w:t>
            </w:r>
            <w:r>
              <w:rPr>
                <w:sz w:val="24"/>
                <w:szCs w:val="24"/>
              </w:rPr>
              <w:t xml:space="preserve"> a partir da entrega</w:t>
            </w:r>
            <w:r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  <w:u w:val="single"/>
              </w:rPr>
              <w:t>2 atividades escritas</w:t>
            </w:r>
            <w:r>
              <w:rPr>
                <w:sz w:val="24"/>
                <w:szCs w:val="24"/>
              </w:rPr>
              <w:t xml:space="preserve"> (questionários), com valor de 5 pontos cada, totalizando 10 pontos. As atividades escritas serão formuladas tendo como base textos indicados no cronograma e disponibilizados em PDF no Google Drive. </w:t>
            </w:r>
          </w:p>
          <w:p w14:paraId="08E83729" w14:textId="77777777" w:rsidR="00A268A6" w:rsidRDefault="00A268A6">
            <w:pPr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A268A6" w14:paraId="5DE0EFAC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A399" w14:textId="77777777" w:rsidR="00A268A6" w:rsidRDefault="00957628">
            <w:pPr>
              <w:ind w:left="0" w:hanging="2"/>
            </w:pPr>
            <w:r>
              <w:rPr>
                <w:b/>
                <w:sz w:val="24"/>
                <w:szCs w:val="24"/>
              </w:rPr>
              <w:t xml:space="preserve"> Ferramentas digitais utiliza</w:t>
            </w:r>
            <w:r>
              <w:rPr>
                <w:b/>
                <w:sz w:val="24"/>
                <w:szCs w:val="24"/>
              </w:rPr>
              <w:t xml:space="preserve">das: </w:t>
            </w:r>
          </w:p>
          <w:p w14:paraId="4D28E698" w14:textId="77777777" w:rsidR="00A268A6" w:rsidRDefault="00957628">
            <w:pPr>
              <w:ind w:left="0" w:hanging="2"/>
            </w:pPr>
            <w:r>
              <w:rPr>
                <w:sz w:val="24"/>
                <w:szCs w:val="24"/>
              </w:rPr>
              <w:t xml:space="preserve"> </w:t>
            </w:r>
          </w:p>
          <w:p w14:paraId="35233008" w14:textId="77777777" w:rsidR="00A268A6" w:rsidRDefault="00957628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>- Google Meet para atividades síncronas e plantão tira-dúvidas;</w:t>
            </w:r>
          </w:p>
          <w:p w14:paraId="21F68271" w14:textId="77777777" w:rsidR="00A268A6" w:rsidRDefault="00957628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>- Google Drive para disponibilizar os arquivos PDF dos textos;</w:t>
            </w:r>
          </w:p>
          <w:p w14:paraId="08F6F33C" w14:textId="77777777" w:rsidR="00A268A6" w:rsidRDefault="00957628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>- Google Sala de Aula para entrega das atividades;</w:t>
            </w:r>
          </w:p>
          <w:p w14:paraId="04DDF188" w14:textId="77777777" w:rsidR="00A268A6" w:rsidRDefault="00957628">
            <w:pPr>
              <w:ind w:left="0" w:hanging="2"/>
              <w:jc w:val="both"/>
            </w:pPr>
            <w:r>
              <w:rPr>
                <w:sz w:val="24"/>
                <w:szCs w:val="24"/>
              </w:rPr>
              <w:t>- E-mail para dúvidas, sugestões, comentários.</w:t>
            </w:r>
          </w:p>
          <w:p w14:paraId="5187B2BD" w14:textId="77777777" w:rsidR="00A268A6" w:rsidRDefault="00A268A6">
            <w:pPr>
              <w:ind w:left="0" w:right="-19" w:hanging="2"/>
              <w:jc w:val="center"/>
              <w:rPr>
                <w:b/>
                <w:sz w:val="24"/>
                <w:szCs w:val="24"/>
              </w:rPr>
            </w:pPr>
          </w:p>
        </w:tc>
      </w:tr>
      <w:tr w:rsidR="00A268A6" w14:paraId="69A6243F" w14:textId="77777777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92B9" w14:textId="77777777" w:rsidR="00A268A6" w:rsidRDefault="00957628">
            <w:pPr>
              <w:ind w:left="0" w:hanging="2"/>
            </w:pPr>
            <w:r>
              <w:rPr>
                <w:b/>
                <w:sz w:val="24"/>
                <w:szCs w:val="24"/>
              </w:rPr>
              <w:t xml:space="preserve"> Bibliografia:</w:t>
            </w:r>
          </w:p>
          <w:p w14:paraId="4FA472A3" w14:textId="77777777" w:rsidR="00A268A6" w:rsidRDefault="00A268A6">
            <w:pPr>
              <w:ind w:left="0" w:hanging="2"/>
              <w:rPr>
                <w:b/>
                <w:sz w:val="24"/>
                <w:szCs w:val="24"/>
              </w:rPr>
            </w:pPr>
          </w:p>
          <w:p w14:paraId="72CEB03A" w14:textId="77777777" w:rsidR="00A268A6" w:rsidRDefault="00957628">
            <w:pPr>
              <w:ind w:left="0" w:hanging="2"/>
            </w:pPr>
            <w:r>
              <w:rPr>
                <w:b/>
                <w:sz w:val="24"/>
                <w:szCs w:val="24"/>
              </w:rPr>
              <w:t>Serão disponibilizados trechos selecionados em formato PDF para os alunos da bibliografia abaixo:</w:t>
            </w:r>
          </w:p>
          <w:p w14:paraId="7E4B992D" w14:textId="77777777" w:rsidR="00A268A6" w:rsidRDefault="00A268A6">
            <w:pPr>
              <w:ind w:left="0" w:hanging="2"/>
              <w:rPr>
                <w:b/>
                <w:sz w:val="24"/>
                <w:szCs w:val="24"/>
              </w:rPr>
            </w:pPr>
          </w:p>
          <w:p w14:paraId="35405A25" w14:textId="77777777" w:rsidR="00A268A6" w:rsidRDefault="00957628">
            <w:pPr>
              <w:ind w:left="0" w:hanging="2"/>
            </w:pPr>
            <w:r>
              <w:t xml:space="preserve">BRUNEL, P. [Org.]. Compêndio de literatura comparada. Lisboa, Fundação Calouste Gulbenkian, </w:t>
            </w:r>
            <w:r>
              <w:t xml:space="preserve">2004. </w:t>
            </w:r>
          </w:p>
          <w:p w14:paraId="00CF0E98" w14:textId="77777777" w:rsidR="00A268A6" w:rsidRDefault="00957628">
            <w:pPr>
              <w:ind w:left="0" w:hanging="2"/>
            </w:pPr>
            <w:r>
              <w:t xml:space="preserve">BRUNEL, P.; PICHOIS, C., &amp; ROSSEAU, A.M. Que é literatura comparada? Trad. Célia Berretini. São Paulo, Editora Perspectiva, 1995. </w:t>
            </w:r>
          </w:p>
          <w:p w14:paraId="226F85D5" w14:textId="77777777" w:rsidR="00A268A6" w:rsidRDefault="00957628">
            <w:pPr>
              <w:ind w:left="0" w:hanging="2"/>
            </w:pPr>
            <w:r>
              <w:t xml:space="preserve">CANDIDO, Antonio. Literatura e sociedade. São Paulo, Publifolha, 2000. </w:t>
            </w:r>
          </w:p>
          <w:p w14:paraId="2B6E0117" w14:textId="77777777" w:rsidR="00A268A6" w:rsidRDefault="00957628">
            <w:pPr>
              <w:ind w:left="0" w:hanging="2"/>
            </w:pPr>
            <w:r>
              <w:t>CARVALHAL, Tânia Franco. Literatura Comparada.</w:t>
            </w:r>
            <w:r>
              <w:t xml:space="preserve"> São Paulo, Ática. 1996. </w:t>
            </w:r>
          </w:p>
          <w:p w14:paraId="362CA3FD" w14:textId="77777777" w:rsidR="00A268A6" w:rsidRDefault="00957628">
            <w:pPr>
              <w:ind w:left="0" w:hanging="2"/>
            </w:pPr>
            <w:r>
              <w:t xml:space="preserve">_______. [org.] Culturas. Contextos e Discursos. Limiares criticos no comparativismo. Porto Alegre, EdUFRGS, 1999. </w:t>
            </w:r>
          </w:p>
          <w:p w14:paraId="699BEDD2" w14:textId="77777777" w:rsidR="00A268A6" w:rsidRDefault="00957628">
            <w:pPr>
              <w:ind w:left="0" w:hanging="2"/>
            </w:pPr>
            <w:r>
              <w:t xml:space="preserve">CASANOVA, Pascale. A República Mundial das Letras. Trad. Marina Appenzeller. São Paulo: Estação Liberdade, 2003. </w:t>
            </w:r>
          </w:p>
          <w:p w14:paraId="1DFF8FC5" w14:textId="77777777" w:rsidR="00A268A6" w:rsidRDefault="00957628">
            <w:pPr>
              <w:ind w:left="0" w:hanging="2"/>
            </w:pPr>
            <w:r>
              <w:t xml:space="preserve">COMPAGNON, Antoine. O demônio da teoria. Trad. Cleonice Paes Barreto Mourão et al. Belo Horizonte, UFMG, 2003. </w:t>
            </w:r>
          </w:p>
          <w:p w14:paraId="703B436B" w14:textId="77777777" w:rsidR="00A268A6" w:rsidRDefault="00957628">
            <w:pPr>
              <w:ind w:left="0" w:hanging="2"/>
            </w:pPr>
            <w:r>
              <w:t xml:space="preserve">COUTINHO, E. F. &amp; CARVALHAL, T. F. (Orgs.). Literatura Comparada: Textos Fundadores. Rio de Janeiro, Rocco, 1994. </w:t>
            </w:r>
          </w:p>
          <w:p w14:paraId="2C964B52" w14:textId="77777777" w:rsidR="00A268A6" w:rsidRDefault="00957628">
            <w:pPr>
              <w:ind w:left="0" w:hanging="2"/>
            </w:pPr>
            <w:r>
              <w:t>COUTINHO, Eduardo. Literatura</w:t>
            </w:r>
            <w:r>
              <w:t xml:space="preserve"> comparada na América Latina. Rio de Janeiro, EdUERJ, 2003. </w:t>
            </w:r>
          </w:p>
          <w:p w14:paraId="1CD44E8D" w14:textId="77777777" w:rsidR="00A268A6" w:rsidRDefault="00957628">
            <w:pPr>
              <w:ind w:left="0" w:hanging="2"/>
            </w:pPr>
            <w:r>
              <w:t xml:space="preserve">KAISER, G. R. Introdução à literatura comparada. Trad. Tereza Alegre. Lisboa, Fundação Calouste Gulbenkian, 1989. </w:t>
            </w:r>
          </w:p>
          <w:p w14:paraId="17D62ED2" w14:textId="77777777" w:rsidR="00A268A6" w:rsidRDefault="00957628">
            <w:pPr>
              <w:ind w:left="0" w:hanging="2"/>
            </w:pPr>
            <w:r>
              <w:t xml:space="preserve">NITRINI, Sandra. Literatura comparada - história, teoria e crítica. São Paulo, EdUSP, 2000. </w:t>
            </w:r>
          </w:p>
          <w:p w14:paraId="0ECEFF97" w14:textId="77777777" w:rsidR="00A268A6" w:rsidRDefault="00957628">
            <w:pPr>
              <w:ind w:left="0" w:hanging="2"/>
            </w:pPr>
            <w:r>
              <w:t xml:space="preserve">PIGLIA, Ricardo. </w:t>
            </w:r>
            <w:r>
              <w:t xml:space="preserve">O último leitor. São Paulo: Cia das Letras, 2006. </w:t>
            </w:r>
          </w:p>
          <w:p w14:paraId="362FFA67" w14:textId="77777777" w:rsidR="00A268A6" w:rsidRDefault="00957628">
            <w:pPr>
              <w:ind w:left="0" w:hanging="2"/>
            </w:pPr>
            <w:r>
              <w:t xml:space="preserve">SEBALD, W. G. Os anéis de Saturno. São Paulo: Cia das Letras, 2010. </w:t>
            </w:r>
          </w:p>
        </w:tc>
      </w:tr>
    </w:tbl>
    <w:p w14:paraId="25C97522" w14:textId="77777777" w:rsidR="00A268A6" w:rsidRDefault="00A268A6">
      <w:pPr>
        <w:ind w:left="0" w:right="-19" w:hanging="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A268A6">
      <w:pgSz w:w="11906" w:h="16838"/>
      <w:pgMar w:top="1118" w:right="1126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A6"/>
    <w:rsid w:val="00957628"/>
    <w:rsid w:val="00A2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05E1"/>
  <w15:docId w15:val="{54E21138-A393-4F1B-BF8E-2D8C821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DpbecGNqrzMXRBvaHH0D08RICw==">AMUW2mWSV4+ZsKoKQbX0cIAUe2BpodmslI4+xVXh7YYU26iQpVCLaGrIrLrqIbsJW077BUP8xlVXFXuqLEuYFK5LCRQ4KOEL/tm1u9ixvoaRwhb29GYuKeE=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Marcelo dos Santos</cp:lastModifiedBy>
  <cp:revision>2</cp:revision>
  <dcterms:created xsi:type="dcterms:W3CDTF">2020-08-28T13:51:00Z</dcterms:created>
  <dcterms:modified xsi:type="dcterms:W3CDTF">2021-02-11T17:08:00Z</dcterms:modified>
</cp:coreProperties>
</file>