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8908F" w14:textId="77777777" w:rsidR="004D796D" w:rsidRDefault="0018360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2447ABE1" wp14:editId="6C9998D3">
            <wp:extent cx="467360" cy="49022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490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EEB861" w14:textId="77777777" w:rsidR="004D796D" w:rsidRDefault="001836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" w:line="228" w:lineRule="auto"/>
        <w:ind w:left="153" w:right="16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UNIVERSIDADE FEDERAL DO ESTADO DO RIO DE JANEIRO – UNIRIO CENTRO DE LETRAS E ARTES </w:t>
      </w:r>
    </w:p>
    <w:p w14:paraId="792459F2" w14:textId="77777777" w:rsidR="004D796D" w:rsidRDefault="001836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right="327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ESCOLA DE LETRAS </w:t>
      </w:r>
    </w:p>
    <w:p w14:paraId="029B8ABC" w14:textId="77777777" w:rsidR="004D796D" w:rsidRDefault="0018360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8" w:line="240" w:lineRule="auto"/>
        <w:ind w:right="3719"/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PLANO DE CURSO </w:t>
      </w:r>
    </w:p>
    <w:tbl>
      <w:tblPr>
        <w:tblStyle w:val="a"/>
        <w:tblW w:w="934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2"/>
        <w:gridCol w:w="4667"/>
      </w:tblGrid>
      <w:tr w:rsidR="004D796D" w14:paraId="60A0604B" w14:textId="77777777">
        <w:trPr>
          <w:trHeight w:val="574"/>
        </w:trPr>
        <w:tc>
          <w:tcPr>
            <w:tcW w:w="934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5FE7A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Disciplina: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Teorias e estéticas da imagem</w:t>
            </w:r>
          </w:p>
        </w:tc>
      </w:tr>
      <w:tr w:rsidR="004D796D" w14:paraId="349E638C" w14:textId="77777777">
        <w:trPr>
          <w:trHeight w:val="580"/>
        </w:trPr>
        <w:tc>
          <w:tcPr>
            <w:tcW w:w="4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B0327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Código: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ALT0010 </w:t>
            </w:r>
          </w:p>
        </w:tc>
        <w:tc>
          <w:tcPr>
            <w:tcW w:w="4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4A3D7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C.H.: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60h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teórica</w:t>
            </w:r>
          </w:p>
        </w:tc>
      </w:tr>
      <w:tr w:rsidR="004D796D" w14:paraId="142F13D0" w14:textId="77777777">
        <w:trPr>
          <w:trHeight w:val="575"/>
        </w:trPr>
        <w:tc>
          <w:tcPr>
            <w:tcW w:w="934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DAFD3" w14:textId="71234CF9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Cursos Atendidos: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Letras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Bacharelado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Licenciatura</w:t>
            </w:r>
          </w:p>
        </w:tc>
      </w:tr>
      <w:tr w:rsidR="004D796D" w14:paraId="4B03AB91" w14:textId="77777777">
        <w:trPr>
          <w:trHeight w:val="579"/>
        </w:trPr>
        <w:tc>
          <w:tcPr>
            <w:tcW w:w="4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7C416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Docente: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Carla da Silva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Miguelote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A82AB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Matrícula: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2910902</w:t>
            </w:r>
          </w:p>
        </w:tc>
      </w:tr>
      <w:tr w:rsidR="004D796D" w14:paraId="1DB36D95" w14:textId="77777777">
        <w:trPr>
          <w:trHeight w:val="6456"/>
        </w:trPr>
        <w:tc>
          <w:tcPr>
            <w:tcW w:w="934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9C485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4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Cronograma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(por semana)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: </w:t>
            </w:r>
          </w:p>
          <w:p w14:paraId="4B552345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5" w:line="240" w:lineRule="auto"/>
              <w:ind w:left="17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1. Apresentação do curso </w:t>
            </w:r>
          </w:p>
          <w:p w14:paraId="1C36D8B3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9" w:line="240" w:lineRule="auto"/>
              <w:ind w:left="16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</w:rPr>
              <w:t>Unidade I: A fotografia e o estatuto da imagem técnica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7F23FB34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2. A imagem técnica e a impressão de realidade </w:t>
            </w:r>
          </w:p>
          <w:p w14:paraId="2268F23A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1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3. A fotografia e o campo da arte </w:t>
            </w:r>
          </w:p>
          <w:p w14:paraId="2F216A1F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5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4. A fotografia e seu valor documental </w:t>
            </w:r>
          </w:p>
          <w:p w14:paraId="2FF0F2F1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0" w:line="240" w:lineRule="auto"/>
              <w:ind w:left="16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</w:rPr>
              <w:t>Unidade II: A linguagem cinematográfica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49A4CC8F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5. Origens do cinema </w:t>
            </w:r>
          </w:p>
          <w:p w14:paraId="52486EF4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16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6. Principais elementos da linguagem cinematográfica </w:t>
            </w:r>
          </w:p>
          <w:p w14:paraId="3FD55AC9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7. O cinema clássico </w:t>
            </w:r>
          </w:p>
          <w:p w14:paraId="7708AA2E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5" w:line="240" w:lineRule="auto"/>
              <w:ind w:left="16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</w:rPr>
              <w:t>Unidade III: Dilemas do cinema brasileiro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2275ACC3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15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8. Cinema novo </w:t>
            </w:r>
          </w:p>
          <w:p w14:paraId="177166AC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15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9. Retomada e pós-retomada </w:t>
            </w:r>
          </w:p>
          <w:p w14:paraId="747C7FF1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17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10. Cinema brasileiro de autoria feminina  </w:t>
            </w:r>
          </w:p>
          <w:p w14:paraId="674527E0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17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11. Cinema negro e cinema indígena  </w:t>
            </w:r>
          </w:p>
          <w:p w14:paraId="6317A8CB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5" w:line="240" w:lineRule="auto"/>
              <w:ind w:left="17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12. Encerramento do curso</w:t>
            </w:r>
          </w:p>
        </w:tc>
      </w:tr>
      <w:tr w:rsidR="004D796D" w14:paraId="63EFBD96" w14:textId="77777777">
        <w:trPr>
          <w:trHeight w:val="2060"/>
        </w:trPr>
        <w:tc>
          <w:tcPr>
            <w:tcW w:w="934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FADF2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lastRenderedPageBreak/>
              <w:t xml:space="preserve">Metodologia </w:t>
            </w:r>
          </w:p>
          <w:p w14:paraId="4840D4F6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4" w:line="240" w:lineRule="auto"/>
              <w:ind w:left="15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</w:rPr>
              <w:t>Atividades síncronas (terças-feiras de 18h a 20h)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7A36B61C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15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Aulas expositivas e discussão de textos teóricos. </w:t>
            </w:r>
          </w:p>
          <w:p w14:paraId="1FF53AB9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4" w:line="240" w:lineRule="auto"/>
              <w:ind w:left="15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u w:val="single"/>
              </w:rPr>
              <w:t>Atividades assíncronas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1DDA8A13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17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Leitura de textos teóricos e visualização de filmes.</w:t>
            </w:r>
          </w:p>
        </w:tc>
      </w:tr>
    </w:tbl>
    <w:p w14:paraId="7F4916A7" w14:textId="77777777" w:rsidR="004D796D" w:rsidRDefault="004D796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1F70BD7" w14:textId="77777777" w:rsidR="004D796D" w:rsidRDefault="004D796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934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9"/>
      </w:tblGrid>
      <w:tr w:rsidR="004D796D" w14:paraId="1EE73D7B" w14:textId="77777777">
        <w:trPr>
          <w:trHeight w:val="1765"/>
        </w:trPr>
        <w:tc>
          <w:tcPr>
            <w:tcW w:w="9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E04A7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07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Avaliação: </w:t>
            </w:r>
          </w:p>
          <w:p w14:paraId="7C557ACB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4" w:line="240" w:lineRule="auto"/>
              <w:ind w:left="22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Dois trabalhos individuais </w:t>
            </w:r>
          </w:p>
          <w:p w14:paraId="7654AEF6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0" w:lineRule="auto"/>
              <w:ind w:left="22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Primeiro trabalho: entrega dia 08 de abril </w:t>
            </w:r>
          </w:p>
          <w:p w14:paraId="29C8FEE4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left="21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Segundo trabalho: entrega dia 13 de maio</w:t>
            </w:r>
          </w:p>
        </w:tc>
      </w:tr>
      <w:tr w:rsidR="004D796D" w14:paraId="6D812540" w14:textId="77777777">
        <w:trPr>
          <w:trHeight w:val="1185"/>
        </w:trPr>
        <w:tc>
          <w:tcPr>
            <w:tcW w:w="9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E6A8E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6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Ferramentas digitais utilizadas:  </w:t>
            </w:r>
          </w:p>
          <w:p w14:paraId="17BA9F62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4" w:line="240" w:lineRule="auto"/>
              <w:ind w:left="17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Moodle 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Conferenciaweb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da RNP</w:t>
            </w:r>
          </w:p>
        </w:tc>
      </w:tr>
      <w:tr w:rsidR="004D796D" w14:paraId="296397D9" w14:textId="77777777">
        <w:trPr>
          <w:trHeight w:val="9388"/>
        </w:trPr>
        <w:tc>
          <w:tcPr>
            <w:tcW w:w="93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F005D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66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lastRenderedPageBreak/>
              <w:t xml:space="preserve">Bibliografia básica </w:t>
            </w:r>
          </w:p>
          <w:p w14:paraId="393DA9DB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4" w:line="245" w:lineRule="auto"/>
              <w:ind w:left="170" w:right="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BAZIN, André. Ontologia da imagem fotográfica. In: BAZIN, André. 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 xml:space="preserve">O que é o cinema?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São  Paulo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: Cosac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Naify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2014. </w:t>
            </w:r>
          </w:p>
          <w:p w14:paraId="0DAA07A2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9" w:line="240" w:lineRule="auto"/>
              <w:ind w:left="17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MASCARELLO, Fernando (org.). 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História do cinema mundial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. Campinas, SP: Papirus, 2006.  </w:t>
            </w:r>
          </w:p>
          <w:p w14:paraId="4EF399DB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5" w:line="245" w:lineRule="auto"/>
              <w:ind w:left="163" w:right="62" w:firstLine="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ROUILLÉ, André. 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A fotografia entre documento e arte contemporânea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. São Paulo: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Senac,  2009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. </w:t>
            </w:r>
          </w:p>
          <w:p w14:paraId="726255C0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9" w:line="240" w:lineRule="auto"/>
              <w:ind w:left="1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SONTAG, Susan. 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Diante da dor dos outros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. São Paulo: companhia das letras, 2005. </w:t>
            </w:r>
          </w:p>
          <w:p w14:paraId="418095DE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5" w:line="245" w:lineRule="auto"/>
              <w:ind w:left="151" w:right="66" w:firstLine="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XAVIER, Ismail. 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O discurso cinematográfico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: a opacidade e a transparência. São Paulo: Paz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 Terra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2005. </w:t>
            </w:r>
          </w:p>
          <w:p w14:paraId="7D024DDF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4" w:line="240" w:lineRule="auto"/>
              <w:ind w:left="166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Bibliografia complementar </w:t>
            </w:r>
          </w:p>
          <w:p w14:paraId="5C725740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5" w:line="241" w:lineRule="auto"/>
              <w:ind w:left="161" w:right="68" w:firstLine="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BENTES, Ivana. Sertões e favelas no cinema brasileiro contemporâneo: estética e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cosmética  da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fome. ALCEU, v.8, n.15, p. 242-255, jul./dez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. 2007. </w:t>
            </w:r>
          </w:p>
          <w:p w14:paraId="298A1A2D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8" w:line="241" w:lineRule="auto"/>
              <w:ind w:left="168" w:right="65" w:hanging="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CARVALHO, Noel dos Santos. Domingues, Petrônio. Dogma feijoada: A invenção do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cinema  negro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brasileiro. 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 xml:space="preserve">Revista brasileira de Ciências Sociais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[online]. 2018, vol.33, n.96.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321B07B7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3" w:line="245" w:lineRule="auto"/>
              <w:ind w:left="170" w:right="12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DIDI-HUBERMAN, Georges. Quatro pedaços de película arrancados ao inferno. In: DIDI HUBERMAN, Georges. 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Imagens apesar de tudo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. Lisboa: KKYM, 2012. </w:t>
            </w:r>
          </w:p>
          <w:p w14:paraId="5203C960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9" w:line="245" w:lineRule="auto"/>
              <w:ind w:left="159" w:right="114" w:firstLine="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HOLANDA, Karla. O outro lado da lua no cinema brasileiro. In: HOLANDA, Karla (org.). 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Mulheres de cinema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. Rio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de Janeiro: Numa, 2019. </w:t>
            </w:r>
          </w:p>
          <w:p w14:paraId="7651562B" w14:textId="77777777" w:rsidR="004D796D" w:rsidRDefault="001836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9" w:line="245" w:lineRule="auto"/>
              <w:ind w:left="160" w:right="63" w:firstLine="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PIGNATARI, Décio. Semiótica ou teoria dos signos. In: PIGNATARI, Décio. </w:t>
            </w:r>
            <w:r>
              <w:rPr>
                <w:rFonts w:ascii="Calibri" w:eastAsia="Calibri" w:hAnsi="Calibri" w:cs="Calibri"/>
                <w:i/>
                <w:color w:val="000000"/>
                <w:sz w:val="24"/>
                <w:szCs w:val="24"/>
              </w:rPr>
              <w:t>Informação.  Linguagem. Comunicação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 São Paulo: Ateliê Editorial, 2003.</w:t>
            </w:r>
          </w:p>
        </w:tc>
      </w:tr>
    </w:tbl>
    <w:p w14:paraId="6CC52CC8" w14:textId="77777777" w:rsidR="004D796D" w:rsidRDefault="004D796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353E366" w14:textId="77777777" w:rsidR="004D796D" w:rsidRDefault="004D796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4D796D">
      <w:pgSz w:w="11900" w:h="16840"/>
      <w:pgMar w:top="890" w:right="1120" w:bottom="1485" w:left="143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96D"/>
    <w:rsid w:val="0018360B"/>
    <w:rsid w:val="004D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55D0"/>
  <w15:docId w15:val="{1A3DA998-7017-48A1-9970-59E786EF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2148</Characters>
  <Application>Microsoft Office Word</Application>
  <DocSecurity>0</DocSecurity>
  <Lines>17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 dos Santos</cp:lastModifiedBy>
  <cp:revision>2</cp:revision>
  <dcterms:created xsi:type="dcterms:W3CDTF">2021-02-11T17:14:00Z</dcterms:created>
  <dcterms:modified xsi:type="dcterms:W3CDTF">2021-02-11T17:14:00Z</dcterms:modified>
</cp:coreProperties>
</file>