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UNIVERSIDADE FEDERAL DO ESTADO DO RIO DE JANEIRO – UNIRIO</w:t>
      </w:r>
    </w:p>
    <w:p w:rsidR="00000000" w:rsidDel="00000000" w:rsidP="00000000" w:rsidRDefault="00000000" w:rsidRPr="00000000" w14:paraId="00000006">
      <w:pPr>
        <w:ind w:left="1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CENTRO DE LETRAS E ARTES</w:t>
      </w:r>
    </w:p>
    <w:p w:rsidR="00000000" w:rsidDel="00000000" w:rsidP="00000000" w:rsidRDefault="00000000" w:rsidRPr="00000000" w14:paraId="00000007">
      <w:pPr>
        <w:ind w:left="1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ESCOLA DE LETRAS</w:t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8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8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CURSO EMERGENCIAL </w:t>
      </w:r>
    </w:p>
    <w:p w:rsidR="00000000" w:rsidDel="00000000" w:rsidP="00000000" w:rsidRDefault="00000000" w:rsidRPr="00000000" w14:paraId="0000000C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3.0" w:type="dxa"/>
        <w:jc w:val="left"/>
        <w:tblInd w:w="421.0" w:type="dxa"/>
        <w:tblLayout w:type="fixed"/>
        <w:tblLook w:val="0400"/>
      </w:tblPr>
      <w:tblGrid>
        <w:gridCol w:w="4249"/>
        <w:gridCol w:w="4964"/>
        <w:tblGridChange w:id="0">
          <w:tblGrid>
            <w:gridCol w:w="4249"/>
            <w:gridCol w:w="4964"/>
          </w:tblGrid>
        </w:tblGridChange>
      </w:tblGrid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Disciplina: Investigações Conceituais em Linguística II - SOCIOLINGUÍSTICA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highlight w:val="red"/>
                <w:rtl w:val="0"/>
              </w:rPr>
              <w:t xml:space="preserve">Código: (William, favor verificar)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ind w:right="-19"/>
              <w:rPr>
                <w:b w:val="1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C.H: 60h </w:t>
            </w:r>
            <w:r w:rsidDel="00000000" w:rsidR="00000000" w:rsidRPr="00000000">
              <w:rPr>
                <w:b w:val="1"/>
                <w:sz w:val="24"/>
                <w:szCs w:val="24"/>
                <w:highlight w:val="red"/>
                <w:rtl w:val="0"/>
              </w:rPr>
              <w:t xml:space="preserve">(teórico-práticas) (William, verificar se é apenas teórica)</w:t>
            </w:r>
          </w:p>
        </w:tc>
      </w:tr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Cursos Atendidos: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Licenciatura em Letras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ind w:right="-19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Docente: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Luciana Vilhena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ind w:right="-19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Matrícula: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1565311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Cronograma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(por semana)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right="-19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1 – 24/06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apresentação do curso com adaptações ao contexto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online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II. Conversas sobre as leituras e os encaminhamentos teórico-práticos; III. Sociolinguística: conceito; origens; ramificações e ciências afins; tarefas; III. Reflexão e exercícios</w:t>
            </w:r>
          </w:p>
          <w:p w:rsidR="00000000" w:rsidDel="00000000" w:rsidP="00000000" w:rsidRDefault="00000000" w:rsidRPr="00000000" w14:paraId="0000001A">
            <w:pPr>
              <w:ind w:right="-1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13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2 – 01/07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 Relação entre a Sociolinguística e as ciências pós-estruturalistas (Dialetologia, Geolinguística, Sociologia da Linguagem); II. Discussões teórico-práticas; III. Reflexão e exercícios.</w:t>
            </w:r>
          </w:p>
          <w:p w:rsidR="00000000" w:rsidDel="00000000" w:rsidP="00000000" w:rsidRDefault="00000000" w:rsidRPr="00000000" w14:paraId="0000001C">
            <w:pPr>
              <w:ind w:right="-19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3 – 08/07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Relação entre Língua e Sociedade; Língua e Cultura; Língua e estilo; Língua e dialeto; Língua e socioleto. II. Discussões teórico-práticas; III. Reflexão e exercícios.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right="14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4 – 15/07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A Sociolinguística Variacionista; II A Teoria da Variação Linguística e da Mudança Linguística; II. Variação e mudança no Português Europeu e no Português Brasileiro; III. Reflexão e exercícios.</w:t>
            </w:r>
          </w:p>
          <w:p w:rsidR="00000000" w:rsidDel="00000000" w:rsidP="00000000" w:rsidRDefault="00000000" w:rsidRPr="00000000" w14:paraId="00000020">
            <w:pPr>
              <w:ind w:right="14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2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5 – 22/07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Os tipos de Variação Linguística (Diacrônica; Diatópica, Diastrática, Diafásica, Diamésica); II. Reflexão e exercícios.</w:t>
            </w:r>
          </w:p>
          <w:p w:rsidR="00000000" w:rsidDel="00000000" w:rsidP="00000000" w:rsidRDefault="00000000" w:rsidRPr="00000000" w14:paraId="00000022">
            <w:pPr>
              <w:ind w:right="275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6 – 29/07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I Regra variável, variável e variantes;  II. condicionamentos linguísticos e extralinguísticos; III. Reflexão e exercícios.</w:t>
            </w:r>
          </w:p>
          <w:p w:rsidR="00000000" w:rsidDel="00000000" w:rsidP="00000000" w:rsidRDefault="00000000" w:rsidRPr="00000000" w14:paraId="00000024">
            <w:pPr>
              <w:ind w:right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13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7 – 05/08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Níveis e registros de linguagem; II. Norma culta, norma padrão, variedade de prestígio; III. Reflexões e exercícios.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3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8 - 12/08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  I. Preconceito Linguístico; II. Preconceito social; III. Racismo Linguístico; IV. Reflexões e exercícios.</w:t>
            </w:r>
          </w:p>
          <w:p w:rsidR="00000000" w:rsidDel="00000000" w:rsidP="00000000" w:rsidRDefault="00000000" w:rsidRPr="00000000" w14:paraId="00000028">
            <w:pPr>
              <w:ind w:right="-1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13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9 – 19/08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A pesquisa de campo na esfera sociolinguística: coleta, análise qualitativa e qualitativa de dados; II. Exemplo de pesquisa sociolinguística no PB – PARTE 1;  II. Reflexões e exercícios.</w:t>
            </w:r>
          </w:p>
          <w:p w:rsidR="00000000" w:rsidDel="00000000" w:rsidP="00000000" w:rsidRDefault="00000000" w:rsidRPr="00000000" w14:paraId="0000002A">
            <w:pPr>
              <w:ind w:right="-1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2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10 – 26/08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A pesquisa de campo na esfera sociolinguística: coleta, análise qualitativa e qualitativa de dados; II. Exemplo de pesquisa sociolinguística no PB – PARTE 2; II. Reflexões e exercícios.</w:t>
            </w:r>
          </w:p>
          <w:p w:rsidR="00000000" w:rsidDel="00000000" w:rsidP="00000000" w:rsidRDefault="00000000" w:rsidRPr="00000000" w14:paraId="0000002C">
            <w:pPr>
              <w:ind w:right="-1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right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11 – 02/09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O português Brasileiro (PB) frente às outras variedades do português e a questão do Preconceito Linguístico; II. Variação diastrática e diatópica no PB e a questão do ensino;</w:t>
            </w:r>
          </w:p>
          <w:p w:rsidR="00000000" w:rsidDel="00000000" w:rsidP="00000000" w:rsidRDefault="00000000" w:rsidRPr="00000000" w14:paraId="0000002E">
            <w:pPr>
              <w:ind w:right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12 – 09/09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 I. Projetos e bancos de dados do português brasileiro: O PEUL e o NURC – PARTE 1; II. Reflexões e exercícios.</w:t>
            </w:r>
          </w:p>
          <w:p w:rsidR="00000000" w:rsidDel="00000000" w:rsidP="00000000" w:rsidRDefault="00000000" w:rsidRPr="00000000" w14:paraId="00000030">
            <w:pPr>
              <w:ind w:right="283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13 – 16/09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Projetos e bancos de dados do português brasileiro: O PEUL e o NURC – PARTE 2; II. Reflexões e exercícios.</w:t>
            </w:r>
          </w:p>
          <w:p w:rsidR="00000000" w:rsidDel="00000000" w:rsidP="00000000" w:rsidRDefault="00000000" w:rsidRPr="00000000" w14:paraId="00000032">
            <w:pPr>
              <w:ind w:right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right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14 – 23/09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A importância do tratamento da variação no ensino de língua portuguesa: refletindo sobre a realidade linguística heterogênea e o letramento irregular do brasileiro; II. Reflexões e exercícios.</w:t>
            </w:r>
          </w:p>
          <w:p w:rsidR="00000000" w:rsidDel="00000000" w:rsidP="00000000" w:rsidRDefault="00000000" w:rsidRPr="00000000" w14:paraId="00000034">
            <w:pPr>
              <w:ind w:right="28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Semana 15 – 30/09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I. Concepções de gramática e ensino de língua materna; II. Reflexões e exercícios.</w:t>
            </w:r>
          </w:p>
          <w:p w:rsidR="00000000" w:rsidDel="00000000" w:rsidP="00000000" w:rsidRDefault="00000000" w:rsidRPr="00000000" w14:paraId="00000036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Metodologia:</w:t>
            </w:r>
          </w:p>
          <w:p w:rsidR="00000000" w:rsidDel="00000000" w:rsidP="00000000" w:rsidRDefault="00000000" w:rsidRPr="00000000" w14:paraId="00000039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right="-19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Atividades síncronas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aulas uma vez por semana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às 5as feiras de 20h a 22h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[Apresentação, exposição, debate acerca dos conteúdos, realização de exercícios/atividades em conjunto].</w:t>
            </w:r>
          </w:p>
          <w:p w:rsidR="00000000" w:rsidDel="00000000" w:rsidP="00000000" w:rsidRDefault="00000000" w:rsidRPr="00000000" w14:paraId="0000003B">
            <w:pPr>
              <w:ind w:right="-19"/>
              <w:jc w:val="both"/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**As aulas serão gravadas, mas a gravação só será disponibilizada mediante comunicação do estudante à professora.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right="-1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right="-1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Atividades assíncronas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E">
            <w:pPr>
              <w:ind w:right="28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Leitura dos textos e dos arquivos de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Power-Point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 de PDF devidamente disponibilizados na plataforma  selecionada para as atividades assíncronas;</w:t>
            </w:r>
          </w:p>
          <w:p w:rsidR="00000000" w:rsidDel="00000000" w:rsidP="00000000" w:rsidRDefault="00000000" w:rsidRPr="00000000" w14:paraId="0000003F">
            <w:pPr>
              <w:ind w:right="-1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Realização de atividades: resumos, relatórios, roteiro de estudos de textos;</w:t>
            </w:r>
          </w:p>
          <w:p w:rsidR="00000000" w:rsidDel="00000000" w:rsidP="00000000" w:rsidRDefault="00000000" w:rsidRPr="00000000" w14:paraId="00000040">
            <w:pPr>
              <w:ind w:right="-19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Realização das atividades avaliativas (exclusivamente de maneira assíncrona).</w:t>
            </w:r>
          </w:p>
          <w:p w:rsidR="00000000" w:rsidDel="00000000" w:rsidP="00000000" w:rsidRDefault="00000000" w:rsidRPr="00000000" w14:paraId="00000041">
            <w:pPr>
              <w:ind w:right="-19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right="-1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right="283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*Metodologia sujeita a modificações, sempre a serem dialogadas com a turma, dependendo das nossas experiências usando as plataformas online.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right="-19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Avaliação: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right="13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⇨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 atividades avaliativas [todas na modalidade assíncrona] vão variar de 2 a 4 tipos e serão combinadas com a turma, podendo envolver: resumos, resenhas, questões discursivas e/ou objetivas a serem hospedadas na plataforma.</w:t>
            </w:r>
          </w:p>
          <w:p w:rsidR="00000000" w:rsidDel="00000000" w:rsidP="00000000" w:rsidRDefault="00000000" w:rsidRPr="00000000" w14:paraId="0000004D">
            <w:pPr>
              <w:ind w:right="13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*As atividades avaliativas podem estar sujeitas a modificações, sempre mediante diálogo com a turma, dependendo das nossas experiências usando as plataformas online</w:t>
            </w:r>
          </w:p>
          <w:p w:rsidR="00000000" w:rsidDel="00000000" w:rsidP="00000000" w:rsidRDefault="00000000" w:rsidRPr="00000000" w14:paraId="0000004F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Ferramentas digitais utilizadas: 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⇨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Google Meet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(para as atividades de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Webconferência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- síncronas) e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Google Classroom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(para as atividades assíncronas)</w:t>
            </w:r>
          </w:p>
          <w:p w:rsidR="00000000" w:rsidDel="00000000" w:rsidP="00000000" w:rsidRDefault="00000000" w:rsidRPr="00000000" w14:paraId="00000055">
            <w:pPr>
              <w:ind w:right="-19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Bibliografia: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*Obs. todas as leituras serão disponibilizadas em pd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133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ALKIMIM, Tânia. Sociolinguística. In: MUSSALIM, F.; BENTES, Anna C.(orgs). Introdução à Linguística: domínios e fronteiras. 3.ed. SP:Cortez, 2003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ASSIS-PETERSON, A.A. de. (Org.). Cenas de Sala de Aula. Campinas /SP: Mercado das Letras, 2001.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BAGNO, Marcos . Língua Materna: Letramento, variação e ensino. Ed. Parábola. 2002.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BAGNO, Marcos .Português ou Brasileiro? Um convite à Pesquisa. Ed. Parábola. 2001.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BAGNO, Marcos .Preconceito Linguístico: O que é, como se faz. Ed. Loyola. 1999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BAGNO, Marcos. A Língua de Eulália. Novela Sociolinguística. Ed. Contexto. 1997.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BORTONI-RICARDO. S. M. Manual de Sociolinguística. São Paulo: Contexto, 2014.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27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BORTONI-RICARDO. S. M. Educação em Língua Materna: A Sociolinguística na Sala de Aula. São Paulo: Parábola, 2004.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133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BORTONI-RICARDO. S. M; . DELTTONI, R.do V. Diversidades Linguísticas e Desigualdades Sociais: Aplicando a Pedagogia Culturalmente Sensível. In: COX, M. I. P; ASSIS-PETERSON, A.A. de. (Org.). Cenas de Sala de Aula. Campina/SP: Mercado das Letras, 2001. 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CASTILHO, A . T. de. A língua falada no ensino de português. São Paulo: Contexto, 1998.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27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CAVALCANTE, M. A. da Silva. O sujeito pronominal na língua falada em Alagoas. In: MOURA, Denilda (org.). Os múltiplos usos da língua. Maceió: EDUFAL, 1999. p. 353-356.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COLELHO; GORSK; MAY; SOUZA. Para conhecer sociolinguística. São Paulo: Contexto, 2015.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27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LABOV, William. Modelos Sociolinguísticos. Madrid: ediciones Cátedra. 1983. Tradución de José Miguel Herreras.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27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MOLLICA e BRAGA (orgs). Introdução à Sociolinguística: o tratamento da variação. São Paulo: Contexto, 2003.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27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MOLLICA, M. Cecília (org.). Introdução à Sociolinguística Variacionista. Cadernos didáticos. Rio de Janeiro: Ed. da UFRJ. 1992.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41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MOLLICA, M. Cecília. “Como o brasileiro fala, percebe e avalia alguns padrões lingüísticos”. Rio de Janeiro: Ed. Flores Verbais, p. 121-129, 1995.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MOLLICA, M. Cecília. Influência da fala na alfabetização. Rio de Janeiro: Tempo Brasileiro, 1998.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27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MOLLICA, M. Cecília. Como o brasileiro fala, percebe e avalia alguns padrões linguísticos. Rio de Janeiro: Ed. Flores Verbais, p. 121-129, 1995.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MONTEIRO, José Lemos. Para Compreender Labov. Petrópolis- RJ: Vozes, 2000.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27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NASCIMENTO, Gabriel. Racismo Linguístico: os subterrâneos da linguagem e do racismo. Belo Horizonte: Letramento, 2019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PRETI, Dino. Sociolinguística: Os Níveis da Fala. São Paulo. Cia Editora Nacional. 1987.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RAMOS, Jânia M. O espaço da oralidade na sala de aula. São Paulo: Martins Fontes, 1997.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275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SANTOS, M. B.; CAVACANTE, M. A da Silva. Contribuição da Teoria da Variação Linguística ao ensino de Língua Portuguesa. In: MOURA, M. D; MORAIS, G. (Org.). Ler e escrever para quê?. Maceió: EDUFAL: FAPEAL,2000.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" w:right="-427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TARALLO, F. (org.). Fotografias sociolinguísticas. Campinas: Ed. Pontes, 1989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TARALLO, F. A pesquisa sociolinguística. São Paulo, Ática, 1985.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ind w:right="-1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0" w:orient="portrait"/>
      <w:pgMar w:bottom="1440" w:top="1118" w:left="1440" w:right="112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ind w:left="720"/>
      <w:contextualSpacing w:val="1"/>
    </w:pPr>
    <w:rPr>
      <w:rFonts w:ascii="Times New Roman" w:cs="Times New Roman" w:hAnsi="Times New Roman"/>
      <w:sz w:val="24"/>
      <w:szCs w:val="24"/>
      <w:lang w:eastAsia="en-US"/>
    </w:rPr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character" w:styleId="apple-converted-space" w:customStyle="1">
    <w:name w:val="apple-converted-space"/>
  </w:style>
  <w:style w:type="character" w:styleId="hidden-xs" w:customStyle="1">
    <w:name w:val="hidden-xs"/>
  </w:style>
  <w:style w:type="table" w:styleId="Tabelacomgrade">
    <w:name w:val="Table Grid"/>
    <w:basedOn w:val="Tabelanormal"/>
    <w:uiPriority w:val="5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k31T3vguz7ZM/BOrQxiMgVGwA==">AMUW2mXHW1XdBqaW15/DKfh78jjtSSbjIjaniVzCd0q+pht5CWdQ5/seitZi+BkhQNLzlrN96WPxPxWt6AxFPfibYbvQoxCzQGnsgZEaYLpD4e6OB0gYA1w=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2021-06-07T05:08:00Z</dcterms:created>
  <dc:creator>Carla Miguelote</dc:creator>
</cp:coreProperties>
</file>