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30303"/>
          <w:sz w:val="27"/>
          <w:szCs w:val="27"/>
        </w:rPr>
      </w:pP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30303"/>
          <w:sz w:val="27"/>
          <w:szCs w:val="27"/>
        </w:rPr>
      </w:pP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30303"/>
          <w:sz w:val="27"/>
          <w:szCs w:val="27"/>
        </w:rPr>
      </w:pP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UNIVERSIDADE FEDERAL DO ESTADO DO RIO DE JANEIRO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 w:after="0" w:line="240" w:lineRule="auto"/>
        <w:ind w:left="47" w:right="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UNIRIO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left="51" w:right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Centro de Letras e Artes - CLA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" w:after="0" w:line="240" w:lineRule="auto"/>
        <w:ind w:left="1563" w:right="15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Programa de Pós-Graduação em Ensino de Artes Cênicas- PPGEAC </w:t>
      </w: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" w:eastAsia="Aptos" w:hAnsi="Aptos" w:cs="Aptos"/>
          <w:color w:val="000000"/>
          <w:sz w:val="24"/>
          <w:szCs w:val="24"/>
        </w:rPr>
      </w:pP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" w:right="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 xml:space="preserve">PROCESSO DE SELEÇÃO 2025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FINAL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" w:right="37"/>
        <w:jc w:val="center"/>
        <w:rPr>
          <w:b/>
          <w:color w:val="03030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</w:t>
      </w:r>
      <w:r>
        <w:rPr>
          <w:b/>
          <w:color w:val="030303"/>
          <w:sz w:val="24"/>
          <w:szCs w:val="24"/>
        </w:rPr>
        <w:t>Resultado Homologado pelo Colegiado do PPGEAC em 3 de julho de 2025</w:t>
      </w: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" w:right="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4340" w:type="dxa"/>
        <w:tblInd w:w="-15" w:type="dxa"/>
        <w:tblLayout w:type="fixed"/>
        <w:tblLook w:val="0400"/>
      </w:tblPr>
      <w:tblGrid>
        <w:gridCol w:w="1021"/>
        <w:gridCol w:w="3675"/>
        <w:gridCol w:w="4346"/>
        <w:gridCol w:w="1023"/>
        <w:gridCol w:w="960"/>
        <w:gridCol w:w="900"/>
        <w:gridCol w:w="2415"/>
      </w:tblGrid>
      <w:tr w:rsidR="00383115">
        <w:trPr>
          <w:cantSplit/>
          <w:trHeight w:val="1276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Número inscrição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Nome do/a candidata/o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Título do pré-projeto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Média</w:t>
            </w:r>
          </w:p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Segunda</w:t>
            </w:r>
          </w:p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Etapa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Nota da prova oral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Média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Classificação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</w:p>
        </w:tc>
      </w:tr>
      <w:tr w:rsidR="00383115">
        <w:trPr>
          <w:cantSplit/>
          <w:trHeight w:val="1198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01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Márcia de Fátima Antão da Silva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Inserção do Ensino do Teatro na Grade Curricular da Educação Básica no Setor Privado da cidade do Rio de Janeiro: Entraves, Desafios e Possibilidades.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02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Thaisa Alves dos Santos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Escola Como Um Espaço De Reprodução Racista E O Teatro Como Arma De Transformação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1º. Lugar/ cota racial</w:t>
            </w:r>
          </w:p>
        </w:tc>
      </w:tr>
      <w:tr w:rsidR="00383115">
        <w:trPr>
          <w:cantSplit/>
          <w:trHeight w:val="152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05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Elena Gurgel Pires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Jogos teatrais no NA Leblon, uma experiência antirracista Rio de Janeiro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4º.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Daniel Lemos Leite Villasbôas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Ator teatral e ator social: apontamentos, experiências e caminhos sobre a desconstrução do corpo cotidiano em sala de aula.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13º lug</w:t>
            </w:r>
            <w:r>
              <w:rPr>
                <w:b/>
              </w:rPr>
              <w:t>ar</w:t>
            </w: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Julya Avila Vilarinho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Criança, o Jogo Teatral e a Cena Pós-Dramática: Diálogos entre o Ensino do Teatro e as ferramentas de Composição Cênica Contemporâneas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383115">
        <w:trPr>
          <w:cantSplit/>
          <w:trHeight w:val="759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Marcus Vinicius da Rocha Casemiro de Abreu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Abrindo caminhos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</w:rPr>
              <w:t xml:space="preserve"> por uma pedagogia da autoria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8,15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10º lugar</w:t>
            </w:r>
          </w:p>
        </w:tc>
      </w:tr>
      <w:tr w:rsidR="00383115">
        <w:trPr>
          <w:cantSplit/>
          <w:trHeight w:val="152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Manuela Guimarães Villa Nova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Atuar O Eu: A Importância Das Aulas De Teatro Para O Processo De Construção Identitária De Crianças Faveladas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1º. Lugar</w:t>
            </w:r>
          </w:p>
        </w:tc>
      </w:tr>
      <w:tr w:rsidR="00383115">
        <w:trPr>
          <w:cantSplit/>
          <w:trHeight w:val="1149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Guilherme Felipe Quadrado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Cena Como Espelho:Teatro, Educação e Território na Construção de Identidade e Memória na Comunidade da Mangueira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7º lugar</w:t>
            </w: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Georgia Tonus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Corpo-Território e Música – A Influência da Música no Ensino de Preparação Corporal no Teatro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8,75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6º lugar</w:t>
            </w: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Maitê Coropos de Oliveira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Línguas, Linguagens e o Jogo Teatral – Perspectivas para o Ensino do Teatro no Contexto da Educação Bilíngue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7,9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</w:tr>
      <w:tr w:rsidR="00383115">
        <w:trPr>
          <w:cantSplit/>
          <w:trHeight w:val="672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Laura Becker Gnattali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Jogo do Palhaço: uma Ferramenta Pedagógica na Formação de Professores de Capoeira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3º. Lugar</w:t>
            </w: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Maitê Brito Haical Jacob Lemos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Ensino de teatro e o direito ao sonho:</w:t>
            </w:r>
          </w:p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Linguagem, territórios e desafios.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8,9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5º lugar</w:t>
            </w: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Mariana Moreira Dias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 Lúdico Teatral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Faltou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Eliminada</w:t>
            </w: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Luisa Marinho Chaves Moraes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Teatro Com a Primeira Infância: Entre Riscos e Descobertas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Stephanie Santa Rosa Dourado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 Teatro Na Educação Infantil: Potencialidades para o desenvolvimento criativo, social e integral na primeira infância.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8º lugar</w:t>
            </w: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Nayamara Barbosa Bomfim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Caracterização Cênica na Formação Técnica: Perspectivas e Desafios Pedagógicos no Ensino da Maquiagem Cênica no Currículo da Escola Sesc De Artes Dramáticas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9,0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Gabriela Duarte de Souza Silva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 Investigação Sobre a Importância da Vulnerabilidade Na Palhaçaria e na Escola:  Experiências relacionadas com Oficinas de Teatro para Crianças na Educação Básica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383115">
        <w:trPr>
          <w:cantSplit/>
          <w:trHeight w:val="144"/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Vitor Gabriel Santos Martinez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color w:val="000000"/>
              </w:rPr>
            </w:pPr>
            <w:bookmarkStart w:id="0" w:name="_heading=h.nzpb0qhqrl5k" w:colFirst="0" w:colLast="0"/>
            <w:bookmarkEnd w:id="0"/>
            <w:r>
              <w:rPr>
                <w:color w:val="000000"/>
              </w:rPr>
              <w:t>O Rosto do Riso: Por uma Pedagogia Para o Ensino da Maquiagem e Visualidade na Formação do Palhaço.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8,0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11º lugar</w:t>
            </w:r>
          </w:p>
        </w:tc>
      </w:tr>
    </w:tbl>
    <w:p w:rsidR="00383115" w:rsidRPr="003732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" w:eastAsia="Aptos" w:hAnsi="Aptos" w:cs="Aptos"/>
          <w:b/>
          <w:color w:val="000000"/>
          <w:sz w:val="28"/>
          <w:szCs w:val="28"/>
        </w:rPr>
      </w:pPr>
    </w:p>
    <w:p w:rsidR="00383115" w:rsidRPr="003732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" w:eastAsia="Aptos" w:hAnsi="Aptos" w:cs="Aptos"/>
          <w:b/>
          <w:color w:val="000000"/>
          <w:sz w:val="28"/>
          <w:szCs w:val="28"/>
        </w:rPr>
      </w:pP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>Obs: Os critérios de desempate constantes do Edital  n</w:t>
      </w:r>
      <w:r w:rsidRPr="00373215">
        <w:rPr>
          <w:rFonts w:ascii="Aptos" w:eastAsia="Aptos" w:hAnsi="Aptos" w:cs="Aptos"/>
          <w:b/>
          <w:sz w:val="28"/>
          <w:szCs w:val="28"/>
        </w:rPr>
        <w:t>º</w:t>
      </w: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 xml:space="preserve"> 12/2025 já foram aplicados. O colegiado, </w:t>
      </w:r>
      <w:r w:rsidRPr="00373215">
        <w:rPr>
          <w:rFonts w:ascii="Aptos" w:eastAsia="Aptos" w:hAnsi="Aptos" w:cs="Aptos"/>
          <w:b/>
          <w:sz w:val="28"/>
          <w:szCs w:val="28"/>
        </w:rPr>
        <w:t>n</w:t>
      </w:r>
      <w:r w:rsidR="00373215" w:rsidRPr="00373215">
        <w:rPr>
          <w:rFonts w:ascii="Aptos" w:eastAsia="Aptos" w:hAnsi="Aptos" w:cs="Aptos"/>
          <w:b/>
          <w:color w:val="000000"/>
          <w:sz w:val="28"/>
          <w:szCs w:val="28"/>
        </w:rPr>
        <w:t>o uso de suas atribuições, decidiu de forma unânime</w:t>
      </w: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 xml:space="preserve"> por abrir mais </w:t>
      </w:r>
      <w:r w:rsidRPr="00373215">
        <w:rPr>
          <w:rFonts w:ascii="Aptos" w:eastAsia="Aptos" w:hAnsi="Aptos" w:cs="Aptos"/>
          <w:b/>
          <w:sz w:val="28"/>
          <w:szCs w:val="28"/>
        </w:rPr>
        <w:t xml:space="preserve">7 </w:t>
      </w: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>vagas aprovando e classifican</w:t>
      </w:r>
      <w:r w:rsidRPr="00373215">
        <w:rPr>
          <w:rFonts w:ascii="Aptos" w:eastAsia="Aptos" w:hAnsi="Aptos" w:cs="Aptos"/>
          <w:b/>
          <w:sz w:val="28"/>
          <w:szCs w:val="28"/>
        </w:rPr>
        <w:t>do até o 16º lugar.</w:t>
      </w:r>
    </w:p>
    <w:sectPr w:rsidR="00383115" w:rsidRPr="00373215" w:rsidSect="00383115">
      <w:headerReference w:type="default" r:id="rId7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469" w:rsidRDefault="005D0469" w:rsidP="00383115">
      <w:pPr>
        <w:spacing w:after="0" w:line="240" w:lineRule="auto"/>
      </w:pPr>
      <w:r>
        <w:separator/>
      </w:r>
    </w:p>
  </w:endnote>
  <w:endnote w:type="continuationSeparator" w:id="1">
    <w:p w:rsidR="005D0469" w:rsidRDefault="005D0469" w:rsidP="003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469" w:rsidRDefault="005D0469" w:rsidP="00383115">
      <w:pPr>
        <w:spacing w:after="0" w:line="240" w:lineRule="auto"/>
      </w:pPr>
      <w:r>
        <w:separator/>
      </w:r>
    </w:p>
  </w:footnote>
  <w:footnote w:type="continuationSeparator" w:id="1">
    <w:p w:rsidR="005D0469" w:rsidRDefault="005D0469" w:rsidP="0038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115" w:rsidRDefault="00C5199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>
          <wp:extent cx="775970" cy="87566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970" cy="875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83115" w:rsidRDefault="00C5199A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Universidade Federal do Estado do Rio de Janeiro – UNIRIO</w:t>
    </w:r>
  </w:p>
  <w:p w:rsidR="00383115" w:rsidRDefault="00C5199A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Pró-Reitoria de Pós-Graduação, Pesquisa e Inovação - PROPGPI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115"/>
    <w:rsid w:val="001306C6"/>
    <w:rsid w:val="00373215"/>
    <w:rsid w:val="00383115"/>
    <w:rsid w:val="005155C5"/>
    <w:rsid w:val="005D0469"/>
    <w:rsid w:val="007737D7"/>
    <w:rsid w:val="00A87941"/>
    <w:rsid w:val="00AF28FE"/>
    <w:rsid w:val="00B80E6A"/>
    <w:rsid w:val="00BE3807"/>
    <w:rsid w:val="00C5199A"/>
    <w:rsid w:val="00C851A4"/>
    <w:rsid w:val="00CC554B"/>
    <w:rsid w:val="00D21A28"/>
    <w:rsid w:val="00EC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FE"/>
  </w:style>
  <w:style w:type="paragraph" w:styleId="Ttulo1">
    <w:name w:val="heading 1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83115"/>
  </w:style>
  <w:style w:type="table" w:customStyle="1" w:styleId="TableNormal">
    <w:name w:val="TableNormal"/>
    <w:rsid w:val="003831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"/>
    <w:rsid w:val="009D1404"/>
  </w:style>
  <w:style w:type="table" w:customStyle="1" w:styleId="TableNormal0">
    <w:name w:val="TableNormal"/>
    <w:rsid w:val="009D14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rsid w:val="009D140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0"/>
    <w:link w:val="TextodebaloChar"/>
    <w:uiPriority w:val="99"/>
    <w:semiHidden/>
    <w:unhideWhenUsed/>
    <w:rsid w:val="0054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B95"/>
    <w:rPr>
      <w:rFonts w:ascii="Tahoma" w:hAnsi="Tahoma" w:cs="Tahoma"/>
      <w:sz w:val="16"/>
      <w:szCs w:val="16"/>
    </w:rPr>
  </w:style>
  <w:style w:type="paragraph" w:styleId="Cabealho">
    <w:name w:val="header"/>
    <w:basedOn w:val="normal0"/>
    <w:link w:val="CabealhoChar"/>
    <w:uiPriority w:val="99"/>
    <w:semiHidden/>
    <w:unhideWhenUsed/>
    <w:rsid w:val="00544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4B95"/>
  </w:style>
  <w:style w:type="paragraph" w:styleId="Rodap">
    <w:name w:val="footer"/>
    <w:basedOn w:val="normal0"/>
    <w:link w:val="RodapChar"/>
    <w:uiPriority w:val="99"/>
    <w:semiHidden/>
    <w:unhideWhenUsed/>
    <w:rsid w:val="00544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44B95"/>
  </w:style>
  <w:style w:type="paragraph" w:styleId="Subttulo">
    <w:name w:val="Subtitle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rsid w:val="0038311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Dj5rYILDM/tJwlYtB5C1HZXhw==">CgMxLjAyDmgubnpwYjBxaHFybDVrOAByITFIUS1ad2xKOGJnekRtOHlWMm50NDRUOG90QlQ0bkZDcw==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viviane narvaes</cp:lastModifiedBy>
  <cp:revision>4</cp:revision>
  <dcterms:created xsi:type="dcterms:W3CDTF">2025-07-04T12:08:00Z</dcterms:created>
  <dcterms:modified xsi:type="dcterms:W3CDTF">2025-07-04T12:16:00Z</dcterms:modified>
</cp:coreProperties>
</file>