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618" w:rsidRPr="00F64A02" w:rsidRDefault="00000618" w:rsidP="0064544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Theme="majorHAnsi" w:eastAsia="Arial" w:hAnsiTheme="majorHAnsi" w:cstheme="majorHAnsi"/>
          <w:color w:val="000000"/>
          <w:sz w:val="22"/>
          <w:szCs w:val="22"/>
        </w:rPr>
      </w:pPr>
    </w:p>
    <w:tbl>
      <w:tblPr>
        <w:tblStyle w:val="a"/>
        <w:tblW w:w="89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51"/>
        <w:gridCol w:w="7140"/>
      </w:tblGrid>
      <w:tr w:rsidR="00000618" w:rsidRPr="00F64A02">
        <w:trPr>
          <w:trHeight w:val="1240"/>
        </w:trPr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:rsidR="00000618" w:rsidRPr="00F64A02" w:rsidRDefault="00E50B35" w:rsidP="00645449">
            <w:pPr>
              <w:spacing w:line="276" w:lineRule="auto"/>
              <w:ind w:left="0" w:hanging="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F64A02">
              <w:rPr>
                <w:rFonts w:asciiTheme="majorHAnsi" w:hAnsiTheme="majorHAnsi" w:cstheme="majorHAnsi"/>
                <w:noProof/>
                <w:sz w:val="22"/>
                <w:szCs w:val="22"/>
              </w:rPr>
              <w:drawing>
                <wp:inline distT="0" distB="0" distL="114300" distR="114300">
                  <wp:extent cx="828675" cy="828675"/>
                  <wp:effectExtent l="0" t="0" r="0" b="0"/>
                  <wp:docPr id="102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00618" w:rsidRPr="00F64A02" w:rsidRDefault="00000618" w:rsidP="00645449">
            <w:pPr>
              <w:spacing w:line="276" w:lineRule="auto"/>
              <w:ind w:left="0" w:hanging="2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</w:tcPr>
          <w:p w:rsidR="00000618" w:rsidRPr="00F64A02" w:rsidRDefault="00E50B35" w:rsidP="00645449">
            <w:pPr>
              <w:spacing w:line="276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F64A02">
              <w:rPr>
                <w:rFonts w:asciiTheme="majorHAnsi" w:hAnsiTheme="majorHAnsi" w:cstheme="majorHAnsi"/>
                <w:b/>
                <w:sz w:val="22"/>
                <w:szCs w:val="22"/>
              </w:rPr>
              <w:t>UNIVERSIDADE FEDERAL DO ESTADO DO RIO DE JANEIRO</w:t>
            </w:r>
          </w:p>
          <w:p w:rsidR="00000618" w:rsidRPr="00F64A02" w:rsidRDefault="00E50B35" w:rsidP="00645449">
            <w:pPr>
              <w:spacing w:line="276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  <w:r w:rsidRPr="00F64A02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ESCOLA DE SERVIÇO SOCIAL                </w:t>
            </w:r>
          </w:p>
          <w:p w:rsidR="00000618" w:rsidRPr="00F64A02" w:rsidRDefault="00000618" w:rsidP="00645449">
            <w:pPr>
              <w:spacing w:line="276" w:lineRule="auto"/>
              <w:ind w:left="0" w:hanging="2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000618" w:rsidRPr="00F64A02" w:rsidRDefault="00E50B35" w:rsidP="00645449">
      <w:pPr>
        <w:spacing w:line="276" w:lineRule="auto"/>
        <w:ind w:left="0" w:hanging="2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b/>
          <w:sz w:val="22"/>
          <w:szCs w:val="22"/>
        </w:rPr>
        <w:t xml:space="preserve">DISCIPLINA: Política Social </w:t>
      </w:r>
      <w:r w:rsidR="0039372D" w:rsidRPr="00F64A02">
        <w:rPr>
          <w:rFonts w:asciiTheme="majorHAnsi" w:hAnsiTheme="majorHAnsi" w:cstheme="majorHAnsi"/>
          <w:b/>
          <w:sz w:val="22"/>
          <w:szCs w:val="22"/>
        </w:rPr>
        <w:t>e Seguridade no Brasil</w:t>
      </w:r>
    </w:p>
    <w:p w:rsidR="00000618" w:rsidRPr="00F64A02" w:rsidRDefault="00E50B35" w:rsidP="00645449">
      <w:pPr>
        <w:spacing w:line="276" w:lineRule="auto"/>
        <w:ind w:left="0" w:hanging="2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b/>
          <w:sz w:val="22"/>
          <w:szCs w:val="22"/>
        </w:rPr>
        <w:t>CARGA HORÁRIA: 60 h</w:t>
      </w:r>
    </w:p>
    <w:p w:rsidR="00000618" w:rsidRPr="00F64A02" w:rsidRDefault="00E50B35" w:rsidP="00645449">
      <w:pPr>
        <w:spacing w:line="276" w:lineRule="auto"/>
        <w:ind w:left="0" w:hanging="2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b/>
          <w:sz w:val="22"/>
          <w:szCs w:val="22"/>
        </w:rPr>
        <w:t xml:space="preserve">Período: </w:t>
      </w:r>
      <w:r w:rsidR="00E84C26">
        <w:rPr>
          <w:rFonts w:asciiTheme="majorHAnsi" w:hAnsiTheme="majorHAnsi" w:cstheme="majorHAnsi"/>
          <w:b/>
          <w:sz w:val="22"/>
          <w:szCs w:val="22"/>
        </w:rPr>
        <w:t>2022</w:t>
      </w:r>
      <w:r w:rsidR="0068561F">
        <w:rPr>
          <w:rFonts w:asciiTheme="majorHAnsi" w:hAnsiTheme="majorHAnsi" w:cstheme="majorHAnsi"/>
          <w:b/>
          <w:sz w:val="22"/>
          <w:szCs w:val="22"/>
        </w:rPr>
        <w:t>.</w:t>
      </w:r>
      <w:r w:rsidR="00E84C26">
        <w:rPr>
          <w:rFonts w:asciiTheme="majorHAnsi" w:hAnsiTheme="majorHAnsi" w:cstheme="majorHAnsi"/>
          <w:b/>
          <w:sz w:val="22"/>
          <w:szCs w:val="22"/>
        </w:rPr>
        <w:t>1</w:t>
      </w:r>
      <w:r w:rsidR="007019E3" w:rsidRPr="00F64A02">
        <w:rPr>
          <w:rFonts w:asciiTheme="majorHAnsi" w:hAnsiTheme="majorHAnsi" w:cstheme="majorHAnsi"/>
          <w:b/>
          <w:sz w:val="22"/>
          <w:szCs w:val="22"/>
        </w:rPr>
        <w:t xml:space="preserve"> - </w:t>
      </w:r>
      <w:r w:rsidRPr="00F64A02">
        <w:rPr>
          <w:rFonts w:asciiTheme="majorHAnsi" w:hAnsiTheme="majorHAnsi" w:cstheme="majorHAnsi"/>
          <w:b/>
          <w:sz w:val="22"/>
          <w:szCs w:val="22"/>
        </w:rPr>
        <w:t>(</w:t>
      </w:r>
      <w:r w:rsidR="0068561F">
        <w:rPr>
          <w:rFonts w:asciiTheme="majorHAnsi" w:hAnsiTheme="majorHAnsi" w:cstheme="majorHAnsi"/>
          <w:b/>
          <w:sz w:val="22"/>
          <w:szCs w:val="22"/>
        </w:rPr>
        <w:t>segundas</w:t>
      </w:r>
      <w:r w:rsidRPr="00F64A02">
        <w:rPr>
          <w:rFonts w:asciiTheme="majorHAnsi" w:hAnsiTheme="majorHAnsi" w:cstheme="majorHAnsi"/>
          <w:b/>
          <w:sz w:val="22"/>
          <w:szCs w:val="22"/>
        </w:rPr>
        <w:t>-feiras de 18</w:t>
      </w:r>
      <w:r w:rsidR="00C1782F">
        <w:rPr>
          <w:rFonts w:asciiTheme="majorHAnsi" w:hAnsiTheme="majorHAnsi" w:cstheme="majorHAnsi"/>
          <w:b/>
          <w:sz w:val="22"/>
          <w:szCs w:val="22"/>
        </w:rPr>
        <w:t>:0</w:t>
      </w:r>
      <w:r w:rsidR="00FD0DE0" w:rsidRPr="00F64A02">
        <w:rPr>
          <w:rFonts w:asciiTheme="majorHAnsi" w:hAnsiTheme="majorHAnsi" w:cstheme="majorHAnsi"/>
          <w:b/>
          <w:sz w:val="22"/>
          <w:szCs w:val="22"/>
        </w:rPr>
        <w:t>0</w:t>
      </w:r>
      <w:r w:rsidRPr="00F64A02">
        <w:rPr>
          <w:rFonts w:asciiTheme="majorHAnsi" w:hAnsiTheme="majorHAnsi" w:cstheme="majorHAnsi"/>
          <w:b/>
          <w:sz w:val="22"/>
          <w:szCs w:val="22"/>
        </w:rPr>
        <w:t>h às 2</w:t>
      </w:r>
      <w:r w:rsidR="00E84C26">
        <w:rPr>
          <w:rFonts w:asciiTheme="majorHAnsi" w:hAnsiTheme="majorHAnsi" w:cstheme="majorHAnsi"/>
          <w:b/>
          <w:sz w:val="22"/>
          <w:szCs w:val="22"/>
        </w:rPr>
        <w:t>2</w:t>
      </w:r>
      <w:r w:rsidRPr="00F64A02">
        <w:rPr>
          <w:rFonts w:asciiTheme="majorHAnsi" w:hAnsiTheme="majorHAnsi" w:cstheme="majorHAnsi"/>
          <w:b/>
          <w:sz w:val="22"/>
          <w:szCs w:val="22"/>
        </w:rPr>
        <w:t>h)</w:t>
      </w:r>
    </w:p>
    <w:p w:rsidR="00000618" w:rsidRPr="00F64A02" w:rsidRDefault="00E50B35" w:rsidP="00645449">
      <w:pPr>
        <w:spacing w:line="276" w:lineRule="auto"/>
        <w:ind w:left="0" w:hanging="2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b/>
          <w:sz w:val="22"/>
          <w:szCs w:val="22"/>
        </w:rPr>
        <w:t xml:space="preserve">Docente: Giselle Souza </w:t>
      </w:r>
    </w:p>
    <w:p w:rsidR="00000618" w:rsidRPr="00F64A02" w:rsidRDefault="00000618" w:rsidP="00645449">
      <w:pPr>
        <w:spacing w:line="276" w:lineRule="auto"/>
        <w:ind w:left="0" w:hanging="2"/>
        <w:rPr>
          <w:rFonts w:asciiTheme="majorHAnsi" w:hAnsiTheme="majorHAnsi" w:cstheme="majorHAnsi"/>
          <w:sz w:val="22"/>
          <w:szCs w:val="22"/>
        </w:rPr>
      </w:pPr>
    </w:p>
    <w:p w:rsidR="00000618" w:rsidRPr="00F64A02" w:rsidRDefault="00E50B35" w:rsidP="00645449">
      <w:pPr>
        <w:spacing w:line="276" w:lineRule="auto"/>
        <w:ind w:left="0" w:hanging="2"/>
        <w:rPr>
          <w:rFonts w:asciiTheme="majorHAnsi" w:hAnsiTheme="majorHAnsi" w:cstheme="majorHAnsi"/>
          <w:sz w:val="22"/>
          <w:szCs w:val="22"/>
          <w:u w:val="single"/>
        </w:rPr>
      </w:pPr>
      <w:r w:rsidRPr="00F64A02">
        <w:rPr>
          <w:rFonts w:asciiTheme="majorHAnsi" w:hAnsiTheme="majorHAnsi" w:cstheme="majorHAnsi"/>
          <w:b/>
          <w:sz w:val="22"/>
          <w:szCs w:val="22"/>
          <w:u w:val="single"/>
        </w:rPr>
        <w:t>Ementa</w:t>
      </w:r>
      <w:r w:rsidRPr="00F64A02">
        <w:rPr>
          <w:rFonts w:asciiTheme="majorHAnsi" w:hAnsiTheme="majorHAnsi" w:cstheme="majorHAnsi"/>
          <w:sz w:val="22"/>
          <w:szCs w:val="22"/>
          <w:u w:val="single"/>
        </w:rPr>
        <w:t xml:space="preserve">: </w:t>
      </w:r>
    </w:p>
    <w:p w:rsidR="00000618" w:rsidRPr="00F64A02" w:rsidRDefault="00000618" w:rsidP="00645449">
      <w:pPr>
        <w:spacing w:line="276" w:lineRule="auto"/>
        <w:ind w:left="0" w:hanging="2"/>
        <w:rPr>
          <w:rFonts w:asciiTheme="majorHAnsi" w:hAnsiTheme="majorHAnsi" w:cstheme="majorHAnsi"/>
          <w:sz w:val="22"/>
          <w:szCs w:val="22"/>
        </w:rPr>
      </w:pPr>
    </w:p>
    <w:p w:rsidR="00000618" w:rsidRPr="00F64A02" w:rsidRDefault="00E50B35" w:rsidP="00645449">
      <w:pPr>
        <w:spacing w:after="120"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>Análise histórica das políticas de Saúde, Assistência e Previdência. As bases conceituais da Seguridade Social.</w:t>
      </w:r>
      <w:r w:rsidR="00334102" w:rsidRPr="00F64A02">
        <w:rPr>
          <w:rFonts w:asciiTheme="majorHAnsi" w:hAnsiTheme="majorHAnsi" w:cstheme="majorHAnsi"/>
          <w:sz w:val="22"/>
          <w:szCs w:val="22"/>
        </w:rPr>
        <w:t xml:space="preserve"> </w:t>
      </w:r>
      <w:r w:rsidRPr="00F64A02">
        <w:rPr>
          <w:rFonts w:asciiTheme="majorHAnsi" w:hAnsiTheme="majorHAnsi" w:cstheme="majorHAnsi"/>
          <w:sz w:val="22"/>
          <w:szCs w:val="22"/>
        </w:rPr>
        <w:t>Contribuições do Serviço Social.</w:t>
      </w:r>
    </w:p>
    <w:p w:rsidR="00000618" w:rsidRPr="00F64A02" w:rsidRDefault="00000618" w:rsidP="00645449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  <w:u w:val="single"/>
        </w:rPr>
      </w:pPr>
    </w:p>
    <w:p w:rsidR="00000618" w:rsidRPr="00F64A02" w:rsidRDefault="00E50B35" w:rsidP="00645449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F64A02">
        <w:rPr>
          <w:rFonts w:asciiTheme="majorHAnsi" w:hAnsiTheme="majorHAnsi" w:cstheme="majorHAnsi"/>
          <w:b/>
          <w:sz w:val="22"/>
          <w:szCs w:val="22"/>
          <w:u w:val="single"/>
        </w:rPr>
        <w:t>Objetivos</w:t>
      </w:r>
      <w:r w:rsidRPr="00F64A02">
        <w:rPr>
          <w:rFonts w:asciiTheme="majorHAnsi" w:hAnsiTheme="majorHAnsi" w:cstheme="majorHAnsi"/>
          <w:sz w:val="22"/>
          <w:szCs w:val="22"/>
          <w:u w:val="single"/>
        </w:rPr>
        <w:t>:</w:t>
      </w:r>
    </w:p>
    <w:p w:rsidR="00000618" w:rsidRPr="00F64A02" w:rsidRDefault="00000618" w:rsidP="00645449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  <w:u w:val="single"/>
        </w:rPr>
      </w:pPr>
    </w:p>
    <w:p w:rsidR="00000618" w:rsidRPr="00F64A02" w:rsidRDefault="00E50B35" w:rsidP="00645449">
      <w:pPr>
        <w:spacing w:after="120"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Estudar as Políticas Sociais no Brasil pós Constituição de 1988. Seguridade Social, financeirização e contrarreformas. O debate do Fundo Público e financiamento da Seguridade Social. </w:t>
      </w:r>
      <w:r w:rsidR="00334102" w:rsidRPr="00F64A02">
        <w:rPr>
          <w:rFonts w:asciiTheme="majorHAnsi" w:hAnsiTheme="majorHAnsi" w:cstheme="majorHAnsi"/>
          <w:sz w:val="22"/>
          <w:szCs w:val="22"/>
        </w:rPr>
        <w:t>Breve trajetória</w:t>
      </w:r>
      <w:r w:rsidRPr="00F64A02">
        <w:rPr>
          <w:rFonts w:asciiTheme="majorHAnsi" w:hAnsiTheme="majorHAnsi" w:cstheme="majorHAnsi"/>
          <w:sz w:val="22"/>
          <w:szCs w:val="22"/>
        </w:rPr>
        <w:t xml:space="preserve"> </w:t>
      </w:r>
      <w:r w:rsidR="00334102" w:rsidRPr="00F64A02">
        <w:rPr>
          <w:rFonts w:asciiTheme="majorHAnsi" w:hAnsiTheme="majorHAnsi" w:cstheme="majorHAnsi"/>
          <w:sz w:val="22"/>
          <w:szCs w:val="22"/>
        </w:rPr>
        <w:t>d</w:t>
      </w:r>
      <w:r w:rsidRPr="00F64A02">
        <w:rPr>
          <w:rFonts w:asciiTheme="majorHAnsi" w:hAnsiTheme="majorHAnsi" w:cstheme="majorHAnsi"/>
          <w:sz w:val="22"/>
          <w:szCs w:val="22"/>
        </w:rPr>
        <w:t>as políticas de Assistên</w:t>
      </w:r>
      <w:r w:rsidR="00334102" w:rsidRPr="00F64A02">
        <w:rPr>
          <w:rFonts w:asciiTheme="majorHAnsi" w:hAnsiTheme="majorHAnsi" w:cstheme="majorHAnsi"/>
          <w:sz w:val="22"/>
          <w:szCs w:val="22"/>
        </w:rPr>
        <w:t>cia Social, Previdência e Saúde.</w:t>
      </w:r>
    </w:p>
    <w:p w:rsidR="00000618" w:rsidRPr="00F64A02" w:rsidRDefault="00000618" w:rsidP="00645449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  <w:u w:val="single"/>
        </w:rPr>
      </w:pPr>
    </w:p>
    <w:p w:rsidR="00000618" w:rsidRPr="00F64A02" w:rsidRDefault="00E50B35" w:rsidP="00645449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F64A02">
        <w:rPr>
          <w:rFonts w:asciiTheme="majorHAnsi" w:hAnsiTheme="majorHAnsi" w:cstheme="majorHAnsi"/>
          <w:b/>
          <w:sz w:val="22"/>
          <w:szCs w:val="22"/>
          <w:u w:val="single"/>
        </w:rPr>
        <w:t>Conteúdo Programático</w:t>
      </w:r>
      <w:r w:rsidRPr="00F64A02">
        <w:rPr>
          <w:rFonts w:asciiTheme="majorHAnsi" w:hAnsiTheme="majorHAnsi" w:cstheme="majorHAnsi"/>
          <w:sz w:val="22"/>
          <w:szCs w:val="22"/>
          <w:u w:val="single"/>
        </w:rPr>
        <w:t>:</w:t>
      </w:r>
    </w:p>
    <w:p w:rsidR="00000618" w:rsidRPr="00F64A02" w:rsidRDefault="00000618" w:rsidP="00645449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:rsidR="00000618" w:rsidRPr="00F64A02" w:rsidRDefault="00E50B35" w:rsidP="00645449">
      <w:pPr>
        <w:spacing w:after="120" w:line="276" w:lineRule="auto"/>
        <w:ind w:left="0" w:right="64" w:hanging="2"/>
        <w:jc w:val="both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Unidade I – </w:t>
      </w:r>
      <w:r w:rsidR="00497EC1" w:rsidRPr="00F64A02">
        <w:rPr>
          <w:rFonts w:asciiTheme="majorHAnsi" w:hAnsiTheme="majorHAnsi" w:cstheme="majorHAnsi"/>
          <w:sz w:val="22"/>
          <w:szCs w:val="22"/>
        </w:rPr>
        <w:t xml:space="preserve">Projeto neoliberal, social-liberalismo e medidas no cenário brasileiro. </w:t>
      </w:r>
      <w:r w:rsidRPr="00F64A02">
        <w:rPr>
          <w:rFonts w:asciiTheme="majorHAnsi" w:hAnsiTheme="majorHAnsi" w:cstheme="majorHAnsi"/>
          <w:sz w:val="22"/>
          <w:szCs w:val="22"/>
        </w:rPr>
        <w:t xml:space="preserve">A Constituição Federal de 1988 e a Seguridade Social no Brasil: </w:t>
      </w:r>
      <w:r w:rsidR="00673DD4" w:rsidRPr="00F64A02">
        <w:rPr>
          <w:rFonts w:asciiTheme="majorHAnsi" w:hAnsiTheme="majorHAnsi" w:cstheme="majorHAnsi"/>
          <w:sz w:val="22"/>
          <w:szCs w:val="22"/>
        </w:rPr>
        <w:t>desenho de proteção social brasileira</w:t>
      </w:r>
      <w:r w:rsidR="00497EC1" w:rsidRPr="00F64A02">
        <w:rPr>
          <w:rFonts w:asciiTheme="majorHAnsi" w:hAnsiTheme="majorHAnsi" w:cstheme="majorHAnsi"/>
          <w:sz w:val="22"/>
          <w:szCs w:val="22"/>
        </w:rPr>
        <w:t>, avanços e limites. Fundo p</w:t>
      </w:r>
      <w:r w:rsidR="00673DD4" w:rsidRPr="00F64A02">
        <w:rPr>
          <w:rFonts w:asciiTheme="majorHAnsi" w:hAnsiTheme="majorHAnsi" w:cstheme="majorHAnsi"/>
          <w:sz w:val="22"/>
          <w:szCs w:val="22"/>
        </w:rPr>
        <w:t>úblico</w:t>
      </w:r>
      <w:r w:rsidR="00973085" w:rsidRPr="00F64A02">
        <w:rPr>
          <w:rFonts w:asciiTheme="majorHAnsi" w:hAnsiTheme="majorHAnsi" w:cstheme="majorHAnsi"/>
          <w:sz w:val="22"/>
          <w:szCs w:val="22"/>
        </w:rPr>
        <w:t xml:space="preserve"> e</w:t>
      </w:r>
      <w:r w:rsidR="00497EC1" w:rsidRPr="00F64A02">
        <w:rPr>
          <w:rFonts w:asciiTheme="majorHAnsi" w:hAnsiTheme="majorHAnsi" w:cstheme="majorHAnsi"/>
          <w:sz w:val="22"/>
          <w:szCs w:val="22"/>
        </w:rPr>
        <w:t xml:space="preserve"> a disputa pelos recursos da Seguridade Social</w:t>
      </w:r>
      <w:r w:rsidR="00673DD4" w:rsidRPr="00F64A02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000618" w:rsidRPr="00F64A02" w:rsidRDefault="00E50B35" w:rsidP="00645449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Unidade II – </w:t>
      </w:r>
      <w:r w:rsidR="00673DD4" w:rsidRPr="00F64A02">
        <w:rPr>
          <w:rFonts w:asciiTheme="majorHAnsi" w:hAnsiTheme="majorHAnsi" w:cstheme="majorHAnsi"/>
          <w:sz w:val="22"/>
          <w:szCs w:val="22"/>
        </w:rPr>
        <w:t>As políticas de Seguridade Social e os desafios presentes.</w:t>
      </w:r>
      <w:r w:rsidR="00497EC1" w:rsidRPr="00F64A02">
        <w:rPr>
          <w:rFonts w:asciiTheme="majorHAnsi" w:hAnsiTheme="majorHAnsi" w:cstheme="majorHAnsi"/>
          <w:sz w:val="22"/>
          <w:szCs w:val="22"/>
        </w:rPr>
        <w:t xml:space="preserve"> </w:t>
      </w:r>
      <w:r w:rsidR="00673DD4" w:rsidRPr="00F64A02">
        <w:rPr>
          <w:rFonts w:asciiTheme="majorHAnsi" w:hAnsiTheme="majorHAnsi" w:cstheme="majorHAnsi"/>
          <w:sz w:val="22"/>
          <w:szCs w:val="22"/>
        </w:rPr>
        <w:t>Saúde, previdência e assistência social.: f</w:t>
      </w:r>
      <w:r w:rsidRPr="00F64A02">
        <w:rPr>
          <w:rFonts w:asciiTheme="majorHAnsi" w:hAnsiTheme="majorHAnsi" w:cstheme="majorHAnsi"/>
          <w:sz w:val="22"/>
          <w:szCs w:val="22"/>
        </w:rPr>
        <w:t>inanceirização e monetarização dos direitos sociais,</w:t>
      </w:r>
      <w:r w:rsidR="00673DD4" w:rsidRPr="00F64A02">
        <w:rPr>
          <w:rFonts w:asciiTheme="majorHAnsi" w:hAnsiTheme="majorHAnsi" w:cstheme="majorHAnsi"/>
          <w:sz w:val="22"/>
          <w:szCs w:val="22"/>
        </w:rPr>
        <w:t xml:space="preserve"> privatização e expropriações</w:t>
      </w:r>
      <w:r w:rsidR="003E4CC7" w:rsidRPr="00F64A02">
        <w:rPr>
          <w:rFonts w:asciiTheme="majorHAnsi" w:hAnsiTheme="majorHAnsi" w:cstheme="majorHAnsi"/>
          <w:sz w:val="22"/>
          <w:szCs w:val="22"/>
        </w:rPr>
        <w:t xml:space="preserve">, </w:t>
      </w:r>
      <w:r w:rsidRPr="00F64A02">
        <w:rPr>
          <w:rFonts w:asciiTheme="majorHAnsi" w:hAnsiTheme="majorHAnsi" w:cstheme="majorHAnsi"/>
          <w:sz w:val="22"/>
          <w:szCs w:val="22"/>
        </w:rPr>
        <w:t xml:space="preserve">contrarreformas e o lugar das políticas sociais. </w:t>
      </w:r>
    </w:p>
    <w:p w:rsidR="00000618" w:rsidRPr="00F64A02" w:rsidRDefault="00000618" w:rsidP="00645449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:rsidR="00F64A02" w:rsidRPr="00F64A02" w:rsidRDefault="00F64A02" w:rsidP="00F64A02">
      <w:pPr>
        <w:spacing w:before="120" w:after="120" w:line="240" w:lineRule="auto"/>
        <w:ind w:left="0" w:hanging="2"/>
        <w:jc w:val="both"/>
        <w:rPr>
          <w:rFonts w:asciiTheme="majorHAnsi" w:hAnsiTheme="majorHAnsi" w:cstheme="majorHAnsi"/>
          <w:b/>
          <w:sz w:val="22"/>
          <w:szCs w:val="22"/>
        </w:rPr>
      </w:pPr>
      <w:r w:rsidRPr="00F64A02">
        <w:rPr>
          <w:rFonts w:asciiTheme="majorHAnsi" w:hAnsiTheme="majorHAnsi" w:cstheme="majorHAnsi"/>
          <w:b/>
          <w:sz w:val="22"/>
          <w:szCs w:val="22"/>
        </w:rPr>
        <w:t>Bibliografia básica</w:t>
      </w:r>
    </w:p>
    <w:p w:rsidR="00F64A02" w:rsidRPr="00F64A02" w:rsidRDefault="00F64A02" w:rsidP="00F64A02">
      <w:pPr>
        <w:spacing w:before="120" w:after="120" w:line="240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>BEHRING, Elaine Rossetti</w:t>
      </w:r>
      <w:r w:rsidRPr="00F64A02">
        <w:rPr>
          <w:rFonts w:asciiTheme="majorHAnsi" w:hAnsiTheme="majorHAnsi" w:cstheme="majorHAnsi"/>
          <w:b/>
          <w:sz w:val="22"/>
          <w:szCs w:val="22"/>
        </w:rPr>
        <w:t>. Brasil em contra-reforma: desestruturação do Estado e perda de direitos.</w:t>
      </w:r>
      <w:r w:rsidRPr="00F64A02">
        <w:rPr>
          <w:rFonts w:asciiTheme="majorHAnsi" w:hAnsiTheme="majorHAnsi" w:cstheme="majorHAnsi"/>
          <w:sz w:val="22"/>
          <w:szCs w:val="22"/>
        </w:rPr>
        <w:t xml:space="preserve"> 2. ed. São Paulo: Cortez, 2008.</w:t>
      </w:r>
    </w:p>
    <w:p w:rsidR="00F64A02" w:rsidRPr="00F64A02" w:rsidRDefault="00F64A02" w:rsidP="00F64A02">
      <w:pPr>
        <w:spacing w:before="120" w:after="120" w:line="240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HARVEY, David. </w:t>
      </w:r>
      <w:r w:rsidRPr="00F64A02">
        <w:rPr>
          <w:rFonts w:asciiTheme="majorHAnsi" w:hAnsiTheme="majorHAnsi" w:cstheme="majorHAnsi"/>
          <w:b/>
          <w:sz w:val="22"/>
          <w:szCs w:val="22"/>
        </w:rPr>
        <w:t xml:space="preserve">Condição pos-moderna: uma pesquisa sobre as origens da mudança cultural. </w:t>
      </w:r>
      <w:r w:rsidRPr="00F64A02">
        <w:rPr>
          <w:rFonts w:asciiTheme="majorHAnsi" w:hAnsiTheme="majorHAnsi" w:cstheme="majorHAnsi"/>
          <w:sz w:val="22"/>
          <w:szCs w:val="22"/>
        </w:rPr>
        <w:t>21.ed. São Paulo: Loyola, 2011.</w:t>
      </w:r>
    </w:p>
    <w:p w:rsidR="00F64A02" w:rsidRPr="00F64A02" w:rsidRDefault="00F64A02" w:rsidP="00F64A02">
      <w:pPr>
        <w:spacing w:before="120" w:after="120" w:line="240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LAURELL, Asa Cristina (org). </w:t>
      </w:r>
      <w:r w:rsidRPr="00F64A02">
        <w:rPr>
          <w:rFonts w:asciiTheme="majorHAnsi" w:hAnsiTheme="majorHAnsi" w:cstheme="majorHAnsi"/>
          <w:b/>
          <w:sz w:val="22"/>
          <w:szCs w:val="22"/>
        </w:rPr>
        <w:t>Estado e políticas sociais no neoliberalismo.</w:t>
      </w:r>
      <w:r w:rsidRPr="00F64A02">
        <w:rPr>
          <w:rFonts w:asciiTheme="majorHAnsi" w:hAnsiTheme="majorHAnsi" w:cstheme="majorHAnsi"/>
          <w:sz w:val="22"/>
          <w:szCs w:val="22"/>
        </w:rPr>
        <w:t xml:space="preserve"> 3. ed. São Paulo: Cortez, 2002.</w:t>
      </w:r>
    </w:p>
    <w:p w:rsidR="00F64A02" w:rsidRPr="00F64A02" w:rsidRDefault="00F64A02" w:rsidP="00F64A02">
      <w:pPr>
        <w:spacing w:before="120" w:after="120" w:line="240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:rsidR="00F64A02" w:rsidRPr="00F64A02" w:rsidRDefault="00F64A02" w:rsidP="00F64A02">
      <w:pPr>
        <w:spacing w:before="120" w:after="120" w:line="240" w:lineRule="auto"/>
        <w:ind w:left="0" w:hanging="2"/>
        <w:jc w:val="both"/>
        <w:rPr>
          <w:rFonts w:asciiTheme="majorHAnsi" w:hAnsiTheme="majorHAnsi" w:cstheme="majorHAnsi"/>
          <w:b/>
          <w:sz w:val="22"/>
          <w:szCs w:val="22"/>
        </w:rPr>
      </w:pPr>
      <w:r w:rsidRPr="00F64A02">
        <w:rPr>
          <w:rFonts w:asciiTheme="majorHAnsi" w:hAnsiTheme="majorHAnsi" w:cstheme="majorHAnsi"/>
          <w:b/>
          <w:sz w:val="22"/>
          <w:szCs w:val="22"/>
        </w:rPr>
        <w:t>Bibliografia complementar</w:t>
      </w:r>
    </w:p>
    <w:p w:rsidR="00F64A02" w:rsidRPr="00F64A02" w:rsidRDefault="00F64A02" w:rsidP="00F64A02">
      <w:pPr>
        <w:spacing w:before="120" w:after="120" w:line="240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BRAVO, Maria Inês Souza; MENEZES, Juliana Souza Bravo de (Org.). </w:t>
      </w:r>
      <w:r w:rsidRPr="00F64A02">
        <w:rPr>
          <w:rFonts w:asciiTheme="majorHAnsi" w:hAnsiTheme="majorHAnsi" w:cstheme="majorHAnsi"/>
          <w:b/>
          <w:sz w:val="22"/>
          <w:szCs w:val="22"/>
        </w:rPr>
        <w:t>Saúde, serviço social, movimentos sociais e conselhos: desafios atuais.</w:t>
      </w:r>
      <w:r w:rsidRPr="00F64A02">
        <w:rPr>
          <w:rFonts w:asciiTheme="majorHAnsi" w:hAnsiTheme="majorHAnsi" w:cstheme="majorHAnsi"/>
          <w:sz w:val="22"/>
          <w:szCs w:val="22"/>
        </w:rPr>
        <w:t xml:space="preserve"> São Paulo: Cortez, 2012.</w:t>
      </w:r>
    </w:p>
    <w:p w:rsidR="00F64A02" w:rsidRPr="00F64A02" w:rsidRDefault="00F64A02" w:rsidP="00F64A02">
      <w:pPr>
        <w:spacing w:before="120" w:after="120" w:line="240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MOTA, Ana Elizabete da (org). </w:t>
      </w:r>
      <w:r w:rsidRPr="00F64A02">
        <w:rPr>
          <w:rFonts w:asciiTheme="majorHAnsi" w:hAnsiTheme="majorHAnsi" w:cstheme="majorHAnsi"/>
          <w:b/>
          <w:sz w:val="22"/>
          <w:szCs w:val="22"/>
        </w:rPr>
        <w:t>O mito da assistência social: ensaios sobre Estado, política e sociedade</w:t>
      </w:r>
      <w:r w:rsidRPr="00F64A02">
        <w:rPr>
          <w:rFonts w:asciiTheme="majorHAnsi" w:hAnsiTheme="majorHAnsi" w:cstheme="majorHAnsi"/>
          <w:sz w:val="22"/>
          <w:szCs w:val="22"/>
        </w:rPr>
        <w:t xml:space="preserve">. 4. ed. São Paulo: Cortez, 2010. </w:t>
      </w:r>
    </w:p>
    <w:p w:rsidR="00F64A02" w:rsidRPr="00F64A02" w:rsidRDefault="00F64A02" w:rsidP="00F64A02">
      <w:pPr>
        <w:spacing w:before="120" w:after="120" w:line="240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lastRenderedPageBreak/>
        <w:t xml:space="preserve">MOTA, Ana Elizabete da (Org.). </w:t>
      </w:r>
      <w:r w:rsidRPr="00F64A02">
        <w:rPr>
          <w:rFonts w:asciiTheme="majorHAnsi" w:hAnsiTheme="majorHAnsi" w:cstheme="majorHAnsi"/>
          <w:b/>
          <w:sz w:val="22"/>
          <w:szCs w:val="22"/>
        </w:rPr>
        <w:t>Desenvolvimentismo e construção de hegemonia: crescimento econômico e reprodução da desigualdade.</w:t>
      </w:r>
      <w:r w:rsidRPr="00F64A02">
        <w:rPr>
          <w:rFonts w:asciiTheme="majorHAnsi" w:hAnsiTheme="majorHAnsi" w:cstheme="majorHAnsi"/>
          <w:sz w:val="22"/>
          <w:szCs w:val="22"/>
        </w:rPr>
        <w:t xml:space="preserve"> São Paulo: Cortez, 2012.</w:t>
      </w:r>
    </w:p>
    <w:p w:rsidR="00F64A02" w:rsidRPr="00F64A02" w:rsidRDefault="00F64A02" w:rsidP="00F64A02">
      <w:pPr>
        <w:spacing w:before="120" w:after="120" w:line="240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SILVA, Maria Ozanira da Silva e. </w:t>
      </w:r>
      <w:r w:rsidRPr="00F64A02">
        <w:rPr>
          <w:rFonts w:asciiTheme="majorHAnsi" w:hAnsiTheme="majorHAnsi" w:cstheme="majorHAnsi"/>
          <w:b/>
          <w:sz w:val="22"/>
          <w:szCs w:val="22"/>
        </w:rPr>
        <w:t>A política social brasileira no Século XXI: a prevalência dos programas de transferência de renda.</w:t>
      </w:r>
      <w:r w:rsidRPr="00F64A02">
        <w:rPr>
          <w:rFonts w:asciiTheme="majorHAnsi" w:hAnsiTheme="majorHAnsi" w:cstheme="majorHAnsi"/>
          <w:sz w:val="22"/>
          <w:szCs w:val="22"/>
        </w:rPr>
        <w:t xml:space="preserve"> 5. ed São Paulo: Cortez, 2011.</w:t>
      </w:r>
    </w:p>
    <w:p w:rsidR="00F64A02" w:rsidRPr="00F64A02" w:rsidRDefault="00F64A02" w:rsidP="00F64A02">
      <w:pPr>
        <w:spacing w:before="120" w:after="120" w:line="240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SOARES, Laura Tavares R. </w:t>
      </w:r>
      <w:r w:rsidRPr="00F64A02">
        <w:rPr>
          <w:rFonts w:asciiTheme="majorHAnsi" w:hAnsiTheme="majorHAnsi" w:cstheme="majorHAnsi"/>
          <w:b/>
          <w:sz w:val="22"/>
          <w:szCs w:val="22"/>
        </w:rPr>
        <w:t>Os custos sociais do ajuste neoliberal na América Latina.</w:t>
      </w:r>
      <w:r w:rsidRPr="00F64A02">
        <w:rPr>
          <w:rFonts w:asciiTheme="majorHAnsi" w:hAnsiTheme="majorHAnsi" w:cstheme="majorHAnsi"/>
          <w:sz w:val="22"/>
          <w:szCs w:val="22"/>
        </w:rPr>
        <w:t xml:space="preserve"> 3. ed. São Paulo: Cortez, 2009.</w:t>
      </w:r>
    </w:p>
    <w:p w:rsidR="00000618" w:rsidRPr="00F64A02" w:rsidRDefault="00000618" w:rsidP="00645449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:rsidR="00000618" w:rsidRDefault="00F64A02" w:rsidP="00CE512F">
      <w:pPr>
        <w:shd w:val="clear" w:color="auto" w:fill="D99594" w:themeFill="accent2" w:themeFillTint="99"/>
        <w:spacing w:line="276" w:lineRule="auto"/>
        <w:ind w:left="0" w:hanging="2"/>
        <w:jc w:val="both"/>
        <w:rPr>
          <w:rFonts w:asciiTheme="majorHAnsi" w:hAnsiTheme="majorHAnsi" w:cstheme="majorHAnsi"/>
          <w:b/>
          <w:sz w:val="22"/>
          <w:szCs w:val="22"/>
        </w:rPr>
      </w:pPr>
      <w:r w:rsidRPr="00F64A02">
        <w:rPr>
          <w:rFonts w:asciiTheme="majorHAnsi" w:hAnsiTheme="majorHAnsi" w:cstheme="majorHAnsi"/>
          <w:b/>
          <w:sz w:val="22"/>
          <w:szCs w:val="22"/>
        </w:rPr>
        <w:t>Outras bibliografias</w:t>
      </w:r>
      <w:r w:rsidR="00E50B35" w:rsidRPr="00F64A02">
        <w:rPr>
          <w:rFonts w:asciiTheme="majorHAnsi" w:hAnsiTheme="majorHAnsi" w:cstheme="majorHAnsi"/>
          <w:b/>
          <w:sz w:val="22"/>
          <w:szCs w:val="22"/>
        </w:rPr>
        <w:t>:</w:t>
      </w:r>
    </w:p>
    <w:p w:rsidR="00A066B8" w:rsidRPr="00A066B8" w:rsidRDefault="00A066B8" w:rsidP="00645449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A066B8">
        <w:rPr>
          <w:rFonts w:asciiTheme="majorHAnsi" w:hAnsiTheme="majorHAnsi" w:cstheme="majorHAnsi"/>
          <w:sz w:val="22"/>
          <w:szCs w:val="22"/>
        </w:rPr>
        <w:t>ARAGÃO, Maciela Rocha Souza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  <w:r w:rsidRPr="00A066B8">
        <w:rPr>
          <w:rFonts w:asciiTheme="majorHAnsi" w:hAnsiTheme="majorHAnsi" w:cstheme="majorHAnsi"/>
          <w:b/>
          <w:sz w:val="22"/>
          <w:szCs w:val="22"/>
        </w:rPr>
        <w:t>Previdência Social no Brasil: trajetória e atualidades</w:t>
      </w:r>
      <w:r>
        <w:rPr>
          <w:rFonts w:asciiTheme="majorHAnsi" w:hAnsiTheme="majorHAnsi" w:cstheme="majorHAnsi"/>
          <w:sz w:val="22"/>
          <w:szCs w:val="22"/>
        </w:rPr>
        <w:t xml:space="preserve">. VI Jornada Internacional de Políticas Públicas. UFMA, 2013. Disponível em: </w:t>
      </w:r>
      <w:r w:rsidRPr="00A066B8">
        <w:rPr>
          <w:rFonts w:asciiTheme="majorHAnsi" w:hAnsiTheme="majorHAnsi" w:cstheme="majorHAnsi"/>
          <w:sz w:val="22"/>
          <w:szCs w:val="22"/>
        </w:rPr>
        <w:t>http://www.joinpp.ufma.br/jornadas/joinpp2013/JornadaEixo2013/anais-eixo16-impassesedesafiosdaspoliticasdaseguridadesocial/previdenciasocialnobrasiltrajetoriaeatualidades.pdf</w:t>
      </w:r>
    </w:p>
    <w:p w:rsidR="00A066B8" w:rsidRDefault="001B7CCC" w:rsidP="00F64A02">
      <w:pPr>
        <w:spacing w:line="240" w:lineRule="auto"/>
        <w:ind w:left="0" w:hanging="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BEHRING, Elaine Rosetti. Ajuste fiscal permanente e contrarreformas no Brasil da redemocratização. In: SALVADOR, Evilásio; BEHRING, Elaine; LIMA, Rita de Lourdes de (orgs). </w:t>
      </w:r>
      <w:r w:rsidRPr="001B7CCC">
        <w:rPr>
          <w:rFonts w:asciiTheme="majorHAnsi" w:hAnsiTheme="majorHAnsi" w:cstheme="majorHAnsi"/>
          <w:b/>
          <w:sz w:val="22"/>
          <w:szCs w:val="22"/>
        </w:rPr>
        <w:t>Crise do capital e fundo público: implicações para o trabalho, os direitos e a política social.</w:t>
      </w:r>
      <w:r>
        <w:rPr>
          <w:rFonts w:asciiTheme="majorHAnsi" w:hAnsiTheme="majorHAnsi" w:cstheme="majorHAnsi"/>
          <w:sz w:val="22"/>
          <w:szCs w:val="22"/>
        </w:rPr>
        <w:t xml:space="preserve"> São Paulo: Cortez, 2019.</w:t>
      </w:r>
    </w:p>
    <w:p w:rsidR="00F64A02" w:rsidRPr="00F64A02" w:rsidRDefault="00A066B8" w:rsidP="00F64A02">
      <w:pPr>
        <w:spacing w:line="240" w:lineRule="auto"/>
        <w:ind w:left="0" w:hanging="2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_____</w:t>
      </w:r>
      <w:r w:rsidR="001B7CCC">
        <w:rPr>
          <w:rFonts w:asciiTheme="majorHAnsi" w:hAnsiTheme="majorHAnsi" w:cstheme="majorHAnsi"/>
          <w:sz w:val="22"/>
          <w:szCs w:val="22"/>
        </w:rPr>
        <w:t>;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F64A02" w:rsidRPr="00F64A02">
        <w:rPr>
          <w:rFonts w:asciiTheme="majorHAnsi" w:hAnsiTheme="majorHAnsi" w:cstheme="majorHAnsi"/>
          <w:sz w:val="22"/>
          <w:szCs w:val="22"/>
        </w:rPr>
        <w:t xml:space="preserve">SOUZA, Giselle. Ultraneoliberalismo e Fundo Público: análise do orçamento das políticas sociais e do ajuste fiscal em tempos de pandemia. In: SOUSA, A. A. S. de; OLIVEIRA, A. C. O. de.; SILVA, L. B. Da; SOARES, M. (Orgs.). </w:t>
      </w:r>
      <w:r w:rsidR="00F64A02" w:rsidRPr="00F64A02">
        <w:rPr>
          <w:rFonts w:asciiTheme="majorHAnsi" w:hAnsiTheme="majorHAnsi" w:cstheme="majorHAnsi"/>
          <w:b/>
          <w:sz w:val="22"/>
          <w:szCs w:val="22"/>
        </w:rPr>
        <w:t xml:space="preserve">Trabalho e os limites do capitalismo: novas facetas do neoliberalismo. </w:t>
      </w:r>
      <w:r w:rsidR="00F64A02" w:rsidRPr="00F64A02">
        <w:rPr>
          <w:rFonts w:asciiTheme="majorHAnsi" w:hAnsiTheme="majorHAnsi" w:cstheme="majorHAnsi"/>
          <w:sz w:val="22"/>
          <w:szCs w:val="22"/>
        </w:rPr>
        <w:t>Uberlândia: Navegando Publicações, 2020.</w:t>
      </w:r>
    </w:p>
    <w:p w:rsidR="00AE2D9F" w:rsidRPr="00F64A02" w:rsidRDefault="002229F5" w:rsidP="00AE2D9F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>BOSCHETTI, I</w:t>
      </w:r>
      <w:r w:rsidR="00F30065" w:rsidRPr="00F64A02">
        <w:rPr>
          <w:rFonts w:asciiTheme="majorHAnsi" w:hAnsiTheme="majorHAnsi" w:cstheme="majorHAnsi"/>
          <w:sz w:val="22"/>
          <w:szCs w:val="22"/>
        </w:rPr>
        <w:t>vanete</w:t>
      </w:r>
      <w:r w:rsidRPr="00F64A02">
        <w:rPr>
          <w:rFonts w:asciiTheme="majorHAnsi" w:hAnsiTheme="majorHAnsi" w:cstheme="majorHAnsi"/>
          <w:i/>
          <w:sz w:val="22"/>
          <w:szCs w:val="22"/>
        </w:rPr>
        <w:t>.</w:t>
      </w:r>
      <w:r w:rsidRPr="00F64A02">
        <w:rPr>
          <w:rFonts w:asciiTheme="majorHAnsi" w:hAnsiTheme="majorHAnsi" w:cstheme="majorHAnsi"/>
          <w:sz w:val="22"/>
          <w:szCs w:val="22"/>
        </w:rPr>
        <w:t xml:space="preserve"> </w:t>
      </w:r>
      <w:r w:rsidR="00F30065" w:rsidRPr="00F64A02">
        <w:rPr>
          <w:rFonts w:asciiTheme="majorHAnsi" w:hAnsiTheme="majorHAnsi" w:cstheme="majorHAnsi"/>
          <w:sz w:val="22"/>
          <w:szCs w:val="22"/>
        </w:rPr>
        <w:t xml:space="preserve">A </w:t>
      </w:r>
      <w:r w:rsidR="00AE2D9F" w:rsidRPr="00F64A02">
        <w:rPr>
          <w:rFonts w:asciiTheme="majorHAnsi" w:hAnsiTheme="majorHAnsi" w:cstheme="majorHAnsi"/>
          <w:i/>
          <w:sz w:val="22"/>
          <w:szCs w:val="22"/>
        </w:rPr>
        <w:t>política da seguridade social no Brasil</w:t>
      </w:r>
      <w:r w:rsidR="00AE2D9F" w:rsidRPr="00F64A02">
        <w:rPr>
          <w:rFonts w:asciiTheme="majorHAnsi" w:hAnsiTheme="majorHAnsi" w:cstheme="majorHAnsi"/>
          <w:sz w:val="22"/>
          <w:szCs w:val="22"/>
        </w:rPr>
        <w:t xml:space="preserve">. In: </w:t>
      </w:r>
      <w:r w:rsidR="00AE2D9F" w:rsidRPr="00F64A02">
        <w:rPr>
          <w:rFonts w:asciiTheme="majorHAnsi" w:hAnsiTheme="majorHAnsi" w:cstheme="majorHAnsi"/>
          <w:b/>
          <w:sz w:val="22"/>
          <w:szCs w:val="22"/>
        </w:rPr>
        <w:t>Serviço Social: direitos sociais e competências profissionais</w:t>
      </w:r>
      <w:r w:rsidR="00AE2D9F" w:rsidRPr="00F64A02">
        <w:rPr>
          <w:rFonts w:asciiTheme="majorHAnsi" w:hAnsiTheme="majorHAnsi" w:cstheme="majorHAnsi"/>
          <w:sz w:val="22"/>
          <w:szCs w:val="22"/>
        </w:rPr>
        <w:t>. Brasília: CFESS/ABEPSS, 2009.</w:t>
      </w:r>
    </w:p>
    <w:p w:rsidR="00AE2D9F" w:rsidRDefault="00AE2D9F" w:rsidP="00AE2D9F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BRAVO, Maria Inês. </w:t>
      </w:r>
      <w:r w:rsidRPr="00F64A02">
        <w:rPr>
          <w:rFonts w:asciiTheme="majorHAnsi" w:hAnsiTheme="majorHAnsi" w:cstheme="majorHAnsi"/>
          <w:i/>
          <w:sz w:val="22"/>
          <w:szCs w:val="22"/>
        </w:rPr>
        <w:t>A política de saúde no Brasil</w:t>
      </w:r>
      <w:r w:rsidRPr="00F64A02">
        <w:rPr>
          <w:rFonts w:asciiTheme="majorHAnsi" w:hAnsiTheme="majorHAnsi" w:cstheme="majorHAnsi"/>
          <w:sz w:val="22"/>
          <w:szCs w:val="22"/>
        </w:rPr>
        <w:t xml:space="preserve">. In: </w:t>
      </w:r>
      <w:r w:rsidRPr="00F64A02">
        <w:rPr>
          <w:rFonts w:asciiTheme="majorHAnsi" w:hAnsiTheme="majorHAnsi" w:cstheme="majorHAnsi"/>
          <w:b/>
          <w:sz w:val="22"/>
          <w:szCs w:val="22"/>
        </w:rPr>
        <w:t>Serviço Social: direitos sociais e competências profissionais</w:t>
      </w:r>
      <w:r w:rsidRPr="00F64A02">
        <w:rPr>
          <w:rFonts w:asciiTheme="majorHAnsi" w:hAnsiTheme="majorHAnsi" w:cstheme="majorHAnsi"/>
          <w:sz w:val="22"/>
          <w:szCs w:val="22"/>
        </w:rPr>
        <w:t>. Brasília: CFESS/ABEPSS, 2009.</w:t>
      </w:r>
    </w:p>
    <w:p w:rsidR="00C1782F" w:rsidRPr="00F64A02" w:rsidRDefault="00C1782F" w:rsidP="00AE2D9F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CFESS. </w:t>
      </w:r>
      <w:r w:rsidRPr="00C1782F">
        <w:rPr>
          <w:rFonts w:asciiTheme="majorHAnsi" w:hAnsiTheme="majorHAnsi" w:cstheme="majorHAnsi"/>
          <w:b/>
          <w:sz w:val="22"/>
          <w:szCs w:val="22"/>
        </w:rPr>
        <w:t>Carta de Maceió</w:t>
      </w:r>
      <w:r>
        <w:rPr>
          <w:rFonts w:asciiTheme="majorHAnsi" w:hAnsiTheme="majorHAnsi" w:cstheme="majorHAnsi"/>
          <w:sz w:val="22"/>
          <w:szCs w:val="22"/>
        </w:rPr>
        <w:t>. CFESS, Brasília, 2000.</w:t>
      </w:r>
    </w:p>
    <w:p w:rsidR="00440AF7" w:rsidRPr="00F64A02" w:rsidRDefault="00440AF7" w:rsidP="00645449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CISLAGHI, Juliana Fiuza ; SOUZA, T. ; TEIXEIRA, Sandra de Oliveira </w:t>
      </w:r>
      <w:r w:rsidRPr="00F64A02">
        <w:rPr>
          <w:rFonts w:asciiTheme="majorHAnsi" w:hAnsiTheme="majorHAnsi" w:cstheme="majorHAnsi"/>
          <w:i/>
          <w:sz w:val="22"/>
          <w:szCs w:val="22"/>
        </w:rPr>
        <w:t>. O Financiamento da saúde no Brasil: principais dilemas</w:t>
      </w:r>
      <w:r w:rsidRPr="00F64A02">
        <w:rPr>
          <w:rFonts w:asciiTheme="majorHAnsi" w:hAnsiTheme="majorHAnsi" w:cstheme="majorHAnsi"/>
          <w:b/>
          <w:sz w:val="22"/>
          <w:szCs w:val="22"/>
        </w:rPr>
        <w:t>.</w:t>
      </w:r>
      <w:r w:rsidRPr="00F64A02">
        <w:rPr>
          <w:rFonts w:asciiTheme="majorHAnsi" w:hAnsiTheme="majorHAnsi" w:cstheme="majorHAnsi"/>
          <w:sz w:val="22"/>
          <w:szCs w:val="22"/>
        </w:rPr>
        <w:t xml:space="preserve"> </w:t>
      </w:r>
      <w:r w:rsidRPr="00F64A02">
        <w:rPr>
          <w:rFonts w:asciiTheme="majorHAnsi" w:hAnsiTheme="majorHAnsi" w:cstheme="majorHAnsi"/>
          <w:b/>
          <w:sz w:val="22"/>
          <w:szCs w:val="22"/>
        </w:rPr>
        <w:t xml:space="preserve">Temporalis </w:t>
      </w:r>
      <w:r w:rsidRPr="00F64A02">
        <w:rPr>
          <w:rFonts w:asciiTheme="majorHAnsi" w:hAnsiTheme="majorHAnsi" w:cstheme="majorHAnsi"/>
          <w:sz w:val="22"/>
          <w:szCs w:val="22"/>
        </w:rPr>
        <w:t>(Brasília) , v. 23, p. 97-124, 2012.</w:t>
      </w:r>
    </w:p>
    <w:p w:rsidR="00F30065" w:rsidRPr="00F64A02" w:rsidRDefault="00F30065" w:rsidP="00F30065">
      <w:pPr>
        <w:spacing w:line="276" w:lineRule="auto"/>
        <w:ind w:left="0" w:hanging="2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FIUZA, Solange C. R.; COSTA, Lucia Cortes da. </w:t>
      </w:r>
      <w:r w:rsidRPr="00F64A02">
        <w:rPr>
          <w:rFonts w:asciiTheme="majorHAnsi" w:hAnsiTheme="majorHAnsi" w:cstheme="majorHAnsi"/>
          <w:i/>
          <w:sz w:val="22"/>
          <w:szCs w:val="22"/>
        </w:rPr>
        <w:t>O direito à assistência social: o desafio de superar as práticas clientelistas</w:t>
      </w:r>
      <w:r w:rsidRPr="00F64A02">
        <w:rPr>
          <w:rFonts w:asciiTheme="majorHAnsi" w:hAnsiTheme="majorHAnsi" w:cstheme="majorHAnsi"/>
          <w:sz w:val="22"/>
          <w:szCs w:val="22"/>
        </w:rPr>
        <w:t xml:space="preserve">. </w:t>
      </w:r>
      <w:r w:rsidRPr="00F64A02">
        <w:rPr>
          <w:rFonts w:asciiTheme="majorHAnsi" w:hAnsiTheme="majorHAnsi" w:cstheme="majorHAnsi"/>
          <w:b/>
          <w:sz w:val="22"/>
          <w:szCs w:val="22"/>
        </w:rPr>
        <w:t>Serviço Social em Revista</w:t>
      </w:r>
      <w:r w:rsidRPr="00F64A02">
        <w:rPr>
          <w:rFonts w:asciiTheme="majorHAnsi" w:hAnsiTheme="majorHAnsi" w:cstheme="majorHAnsi"/>
          <w:sz w:val="22"/>
          <w:szCs w:val="22"/>
        </w:rPr>
        <w:t xml:space="preserve">. </w:t>
      </w:r>
      <w:r w:rsidRPr="00F64A02">
        <w:rPr>
          <w:rFonts w:asciiTheme="majorHAnsi" w:hAnsiTheme="majorHAnsi" w:cstheme="majorHAnsi"/>
          <w:iCs/>
          <w:sz w:val="22"/>
          <w:szCs w:val="22"/>
        </w:rPr>
        <w:t>Londrina, V. 17, N.2, P.64 -90, JAN./JUN. 2015.</w:t>
      </w:r>
    </w:p>
    <w:p w:rsidR="00645449" w:rsidRPr="00F64A02" w:rsidRDefault="00645449" w:rsidP="00645449">
      <w:pPr>
        <w:spacing w:line="276" w:lineRule="auto"/>
        <w:ind w:left="0" w:hanging="2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GRANEMANN, Sara. </w:t>
      </w:r>
      <w:r w:rsidRPr="00F64A02">
        <w:rPr>
          <w:rFonts w:asciiTheme="majorHAnsi" w:hAnsiTheme="majorHAnsi" w:cstheme="majorHAnsi"/>
          <w:i/>
          <w:sz w:val="22"/>
          <w:szCs w:val="22"/>
        </w:rPr>
        <w:t>Fundos de Pensão e a metamorfose do “salário em capital”</w:t>
      </w:r>
      <w:r w:rsidRPr="00F64A02">
        <w:rPr>
          <w:rFonts w:asciiTheme="majorHAnsi" w:hAnsiTheme="majorHAnsi" w:cstheme="majorHAnsi"/>
          <w:sz w:val="22"/>
          <w:szCs w:val="22"/>
        </w:rPr>
        <w:t>. In: SALVADOR</w:t>
      </w:r>
      <w:r w:rsidR="002229F5" w:rsidRPr="00F64A02">
        <w:rPr>
          <w:rFonts w:asciiTheme="majorHAnsi" w:hAnsiTheme="majorHAnsi" w:cstheme="majorHAnsi"/>
          <w:sz w:val="22"/>
          <w:szCs w:val="22"/>
        </w:rPr>
        <w:t>, Evilásio. Et. al.</w:t>
      </w:r>
      <w:r w:rsidRPr="00F64A02">
        <w:rPr>
          <w:rFonts w:asciiTheme="majorHAnsi" w:hAnsiTheme="majorHAnsi" w:cstheme="majorHAnsi"/>
          <w:sz w:val="22"/>
          <w:szCs w:val="22"/>
        </w:rPr>
        <w:t xml:space="preserve"> (orgs.). </w:t>
      </w:r>
      <w:r w:rsidRPr="00F64A02">
        <w:rPr>
          <w:rFonts w:asciiTheme="majorHAnsi" w:hAnsiTheme="majorHAnsi" w:cstheme="majorHAnsi"/>
          <w:b/>
          <w:sz w:val="22"/>
          <w:szCs w:val="22"/>
        </w:rPr>
        <w:t>Financeirização, Fundo Público e Política Social</w:t>
      </w:r>
      <w:r w:rsidRPr="00F64A02">
        <w:rPr>
          <w:rFonts w:asciiTheme="majorHAnsi" w:hAnsiTheme="majorHAnsi" w:cstheme="majorHAnsi"/>
          <w:sz w:val="22"/>
          <w:szCs w:val="22"/>
        </w:rPr>
        <w:t>. São Paulo: Cortez, 2012.</w:t>
      </w:r>
    </w:p>
    <w:p w:rsidR="0039765C" w:rsidRDefault="0039765C" w:rsidP="003976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F64A02">
        <w:rPr>
          <w:rFonts w:asciiTheme="majorHAnsi" w:hAnsiTheme="majorHAnsi" w:cstheme="majorHAnsi"/>
          <w:color w:val="000000"/>
          <w:sz w:val="22"/>
          <w:szCs w:val="22"/>
        </w:rPr>
        <w:t xml:space="preserve">OLIVEIRA, Carlindo Rodrigues de; OLIVEIRA, Regina Coeli de. </w:t>
      </w:r>
      <w:r w:rsidRPr="00F64A02">
        <w:rPr>
          <w:rFonts w:asciiTheme="majorHAnsi" w:hAnsiTheme="majorHAnsi" w:cstheme="majorHAnsi"/>
          <w:b/>
          <w:color w:val="000000"/>
          <w:sz w:val="22"/>
          <w:szCs w:val="22"/>
        </w:rPr>
        <w:t>Direitos sociais na constituição cidadã: um balanço de 21 anos.</w:t>
      </w:r>
      <w:r w:rsidRPr="00F64A02">
        <w:rPr>
          <w:rFonts w:asciiTheme="majorHAnsi" w:hAnsiTheme="majorHAnsi" w:cstheme="majorHAnsi"/>
          <w:color w:val="000000"/>
          <w:sz w:val="22"/>
          <w:szCs w:val="22"/>
        </w:rPr>
        <w:t xml:space="preserve"> Revista Serviço Social Sociedade, São Paulo, n. 105, p. 5-29, jan./mar. 2011</w:t>
      </w:r>
      <w:r w:rsidR="00C1782F">
        <w:rPr>
          <w:rFonts w:asciiTheme="majorHAnsi" w:hAnsiTheme="majorHAnsi" w:cstheme="majorHAnsi"/>
          <w:color w:val="000000"/>
          <w:sz w:val="22"/>
          <w:szCs w:val="22"/>
        </w:rPr>
        <w:t>.</w:t>
      </w:r>
    </w:p>
    <w:p w:rsidR="00C1782F" w:rsidRPr="00F64A02" w:rsidRDefault="00C1782F" w:rsidP="0039765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C1782F">
        <w:rPr>
          <w:rFonts w:asciiTheme="majorHAnsi" w:hAnsiTheme="majorHAnsi" w:cstheme="majorHAnsi"/>
          <w:color w:val="000000"/>
          <w:sz w:val="22"/>
          <w:szCs w:val="22"/>
        </w:rPr>
        <w:t>OLIVEIRA, Francisco de. Os direitos do antivalor: a economia política da hegemonia imperfeita. Petrópolis: Vozes, 1998.</w:t>
      </w:r>
    </w:p>
    <w:p w:rsidR="00690F09" w:rsidRPr="00F64A02" w:rsidRDefault="00690F09" w:rsidP="00AB3260">
      <w:pPr>
        <w:spacing w:line="276" w:lineRule="auto"/>
        <w:ind w:left="0" w:hanging="2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>SALVADOR, Evilásio</w:t>
      </w:r>
      <w:r w:rsidRPr="00F64A02">
        <w:rPr>
          <w:rFonts w:asciiTheme="majorHAnsi" w:hAnsiTheme="majorHAnsi" w:cstheme="majorHAnsi"/>
          <w:b/>
          <w:sz w:val="22"/>
          <w:szCs w:val="22"/>
        </w:rPr>
        <w:t xml:space="preserve">. </w:t>
      </w:r>
      <w:r w:rsidR="0039765C" w:rsidRPr="00F64A02">
        <w:rPr>
          <w:rFonts w:asciiTheme="majorHAnsi" w:hAnsiTheme="majorHAnsi" w:cstheme="majorHAnsi"/>
          <w:b/>
          <w:sz w:val="22"/>
          <w:szCs w:val="22"/>
        </w:rPr>
        <w:t>O desmonte do financiamento da Seguridade Social em contexto de ajuste fiscal</w:t>
      </w:r>
      <w:r w:rsidRPr="00F64A02">
        <w:rPr>
          <w:rFonts w:asciiTheme="majorHAnsi" w:hAnsiTheme="majorHAnsi" w:cstheme="majorHAnsi"/>
          <w:i/>
          <w:sz w:val="22"/>
          <w:szCs w:val="22"/>
        </w:rPr>
        <w:t>.</w:t>
      </w:r>
      <w:r w:rsidRPr="00F64A02">
        <w:rPr>
          <w:rFonts w:asciiTheme="majorHAnsi" w:hAnsiTheme="majorHAnsi" w:cstheme="majorHAnsi"/>
          <w:sz w:val="22"/>
          <w:szCs w:val="22"/>
        </w:rPr>
        <w:t xml:space="preserve"> </w:t>
      </w:r>
      <w:r w:rsidR="0039765C" w:rsidRPr="00F64A02">
        <w:rPr>
          <w:rFonts w:asciiTheme="majorHAnsi" w:hAnsiTheme="majorHAnsi" w:cstheme="majorHAnsi"/>
          <w:sz w:val="22"/>
          <w:szCs w:val="22"/>
        </w:rPr>
        <w:t>Revista Serviço Social e Sociedade, São Paulo, n. 130, p. 426-446, set./dez. 2017.</w:t>
      </w:r>
    </w:p>
    <w:p w:rsidR="00000618" w:rsidRPr="00F64A02" w:rsidRDefault="00E50B35" w:rsidP="00645449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>S</w:t>
      </w:r>
      <w:r w:rsidR="00673DD4" w:rsidRPr="00F64A02">
        <w:rPr>
          <w:rFonts w:asciiTheme="majorHAnsi" w:hAnsiTheme="majorHAnsi" w:cstheme="majorHAnsi"/>
          <w:sz w:val="22"/>
          <w:szCs w:val="22"/>
        </w:rPr>
        <w:t>OUZA</w:t>
      </w:r>
      <w:r w:rsidRPr="00F64A02">
        <w:rPr>
          <w:rFonts w:asciiTheme="majorHAnsi" w:hAnsiTheme="majorHAnsi" w:cstheme="majorHAnsi"/>
          <w:sz w:val="22"/>
          <w:szCs w:val="22"/>
        </w:rPr>
        <w:t xml:space="preserve">, Giselle Souza da. </w:t>
      </w:r>
      <w:r w:rsidRPr="00F64A02">
        <w:rPr>
          <w:rFonts w:asciiTheme="majorHAnsi" w:hAnsiTheme="majorHAnsi" w:cstheme="majorHAnsi"/>
          <w:i/>
          <w:sz w:val="22"/>
          <w:szCs w:val="22"/>
        </w:rPr>
        <w:t>Transferência de renda e monetarização das políticas sociais: estratégia de captura do fundo público pelo capital portador de j</w:t>
      </w:r>
      <w:r w:rsidR="00E901E7" w:rsidRPr="00F64A02">
        <w:rPr>
          <w:rFonts w:asciiTheme="majorHAnsi" w:hAnsiTheme="majorHAnsi" w:cstheme="majorHAnsi"/>
          <w:i/>
          <w:sz w:val="22"/>
          <w:szCs w:val="22"/>
        </w:rPr>
        <w:t>uros</w:t>
      </w:r>
      <w:r w:rsidRPr="00F64A02">
        <w:rPr>
          <w:rFonts w:asciiTheme="majorHAnsi" w:hAnsiTheme="majorHAnsi" w:cstheme="majorHAnsi"/>
          <w:sz w:val="22"/>
          <w:szCs w:val="22"/>
        </w:rPr>
        <w:t xml:space="preserve">. In: SALVADOR; BEHRING; BOSCHETTI; GRANEMANN (orgs). </w:t>
      </w:r>
      <w:r w:rsidRPr="00F64A02">
        <w:rPr>
          <w:rFonts w:asciiTheme="majorHAnsi" w:hAnsiTheme="majorHAnsi" w:cstheme="majorHAnsi"/>
          <w:b/>
          <w:sz w:val="22"/>
          <w:szCs w:val="22"/>
        </w:rPr>
        <w:t>Financeirização, Fundo Público e Política Social</w:t>
      </w:r>
      <w:r w:rsidRPr="00F64A02">
        <w:rPr>
          <w:rFonts w:asciiTheme="majorHAnsi" w:hAnsiTheme="majorHAnsi" w:cstheme="majorHAnsi"/>
          <w:i/>
          <w:sz w:val="22"/>
          <w:szCs w:val="22"/>
        </w:rPr>
        <w:t>. São Paulo</w:t>
      </w:r>
      <w:r w:rsidRPr="00F64A02">
        <w:rPr>
          <w:rFonts w:asciiTheme="majorHAnsi" w:hAnsiTheme="majorHAnsi" w:cstheme="majorHAnsi"/>
          <w:sz w:val="22"/>
          <w:szCs w:val="22"/>
        </w:rPr>
        <w:t>: Cortez, 2012.</w:t>
      </w:r>
    </w:p>
    <w:p w:rsidR="00D81BE6" w:rsidRPr="00F64A02" w:rsidRDefault="00D81BE6" w:rsidP="00645449">
      <w:pPr>
        <w:spacing w:after="120"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:rsidR="00F64A02" w:rsidRPr="00F64A02" w:rsidRDefault="00E50B35" w:rsidP="00645449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b/>
          <w:sz w:val="22"/>
          <w:szCs w:val="22"/>
          <w:u w:val="single"/>
        </w:rPr>
        <w:t>Avaliação</w:t>
      </w:r>
      <w:r w:rsidRPr="00F64A02">
        <w:rPr>
          <w:rFonts w:asciiTheme="majorHAnsi" w:hAnsiTheme="majorHAnsi" w:cstheme="majorHAnsi"/>
          <w:sz w:val="22"/>
          <w:szCs w:val="22"/>
          <w:u w:val="single"/>
        </w:rPr>
        <w:t>:</w:t>
      </w:r>
      <w:r w:rsidRPr="00F64A02">
        <w:rPr>
          <w:rFonts w:asciiTheme="majorHAnsi" w:hAnsiTheme="majorHAnsi" w:cstheme="majorHAnsi"/>
          <w:sz w:val="22"/>
          <w:szCs w:val="22"/>
        </w:rPr>
        <w:t xml:space="preserve"> Serão realizadas duas avalia</w:t>
      </w:r>
      <w:r w:rsidR="00E94C22" w:rsidRPr="00F64A02">
        <w:rPr>
          <w:rFonts w:asciiTheme="majorHAnsi" w:hAnsiTheme="majorHAnsi" w:cstheme="majorHAnsi"/>
          <w:sz w:val="22"/>
          <w:szCs w:val="22"/>
        </w:rPr>
        <w:t>ções</w:t>
      </w:r>
      <w:r w:rsidR="00F64A02" w:rsidRPr="00F64A02">
        <w:rPr>
          <w:rFonts w:asciiTheme="majorHAnsi" w:hAnsiTheme="majorHAnsi" w:cstheme="majorHAnsi"/>
          <w:sz w:val="22"/>
          <w:szCs w:val="22"/>
        </w:rPr>
        <w:t>:</w:t>
      </w:r>
    </w:p>
    <w:p w:rsidR="00F64A02" w:rsidRPr="00F64A02" w:rsidRDefault="00F64A02" w:rsidP="00645449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>1ª avaliação: seminário</w:t>
      </w:r>
      <w:r w:rsidR="00617F26" w:rsidRPr="00F64A02">
        <w:rPr>
          <w:rFonts w:asciiTheme="majorHAnsi" w:hAnsiTheme="majorHAnsi" w:cstheme="majorHAnsi"/>
          <w:sz w:val="22"/>
          <w:szCs w:val="22"/>
        </w:rPr>
        <w:t xml:space="preserve"> em </w:t>
      </w:r>
      <w:r w:rsidR="00643A39">
        <w:rPr>
          <w:rFonts w:asciiTheme="majorHAnsi" w:hAnsiTheme="majorHAnsi" w:cstheme="majorHAnsi"/>
          <w:sz w:val="22"/>
          <w:szCs w:val="22"/>
        </w:rPr>
        <w:t>grupo (4 a 6 alunos)</w:t>
      </w:r>
      <w:r w:rsidR="00971290">
        <w:rPr>
          <w:rFonts w:asciiTheme="majorHAnsi" w:hAnsiTheme="majorHAnsi" w:cstheme="majorHAnsi"/>
          <w:sz w:val="22"/>
          <w:szCs w:val="22"/>
        </w:rPr>
        <w:t xml:space="preserve"> </w:t>
      </w:r>
      <w:r w:rsidRPr="00F64A02">
        <w:rPr>
          <w:rFonts w:asciiTheme="majorHAnsi" w:hAnsiTheme="majorHAnsi" w:cstheme="majorHAnsi"/>
          <w:sz w:val="22"/>
          <w:szCs w:val="22"/>
        </w:rPr>
        <w:t>sobre uma das políticas da Seguridade Social</w:t>
      </w:r>
      <w:r w:rsidR="00F94A65">
        <w:rPr>
          <w:rFonts w:asciiTheme="majorHAnsi" w:hAnsiTheme="majorHAnsi" w:cstheme="majorHAnsi"/>
          <w:sz w:val="22"/>
          <w:szCs w:val="22"/>
        </w:rPr>
        <w:t xml:space="preserve"> </w:t>
      </w:r>
    </w:p>
    <w:p w:rsidR="00000618" w:rsidRPr="00F64A02" w:rsidRDefault="00F64A02" w:rsidP="00645449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>2ª avaliação</w:t>
      </w:r>
      <w:r w:rsidR="00F94A65">
        <w:rPr>
          <w:rFonts w:asciiTheme="majorHAnsi" w:hAnsiTheme="majorHAnsi" w:cstheme="majorHAnsi"/>
          <w:sz w:val="22"/>
          <w:szCs w:val="22"/>
        </w:rPr>
        <w:t>: escolha uma notícia de site, jornal ou revista sobre SEGURIDADE (ou suas políticas) e articule-a com pelo menos 2 textos da disciplina</w:t>
      </w:r>
      <w:r w:rsidR="00643A39">
        <w:rPr>
          <w:rFonts w:asciiTheme="majorHAnsi" w:hAnsiTheme="majorHAnsi" w:cstheme="majorHAnsi"/>
          <w:sz w:val="22"/>
          <w:szCs w:val="22"/>
        </w:rPr>
        <w:t xml:space="preserve"> a ser entregue por escrito (de 3 a 5 laudas)</w:t>
      </w:r>
      <w:r w:rsidR="00F94A65">
        <w:rPr>
          <w:rFonts w:asciiTheme="majorHAnsi" w:hAnsiTheme="majorHAnsi" w:cstheme="majorHAnsi"/>
          <w:sz w:val="22"/>
          <w:szCs w:val="22"/>
        </w:rPr>
        <w:t>.</w:t>
      </w:r>
    </w:p>
    <w:p w:rsidR="00000618" w:rsidRDefault="00E50B35" w:rsidP="00645449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>Será cobrada a presença em sala de aula de no mínimo 75%</w:t>
      </w:r>
      <w:r w:rsidR="00F64A02" w:rsidRPr="00F64A02">
        <w:rPr>
          <w:rFonts w:asciiTheme="majorHAnsi" w:hAnsiTheme="majorHAnsi" w:cstheme="majorHAnsi"/>
          <w:sz w:val="22"/>
          <w:szCs w:val="22"/>
        </w:rPr>
        <w:t xml:space="preserve"> (12</w:t>
      </w:r>
      <w:r w:rsidR="0039765C" w:rsidRPr="00F64A02">
        <w:rPr>
          <w:rFonts w:asciiTheme="majorHAnsi" w:hAnsiTheme="majorHAnsi" w:cstheme="majorHAnsi"/>
          <w:sz w:val="22"/>
          <w:szCs w:val="22"/>
        </w:rPr>
        <w:t xml:space="preserve"> aulas</w:t>
      </w:r>
      <w:bookmarkStart w:id="0" w:name="_GoBack"/>
      <w:bookmarkEnd w:id="0"/>
      <w:r w:rsidR="0039765C" w:rsidRPr="00F64A02">
        <w:rPr>
          <w:rFonts w:asciiTheme="majorHAnsi" w:hAnsiTheme="majorHAnsi" w:cstheme="majorHAnsi"/>
          <w:sz w:val="22"/>
          <w:szCs w:val="22"/>
        </w:rPr>
        <w:t>)</w:t>
      </w:r>
      <w:r w:rsidRPr="00F64A02">
        <w:rPr>
          <w:rFonts w:asciiTheme="majorHAnsi" w:hAnsiTheme="majorHAnsi" w:cstheme="majorHAnsi"/>
          <w:sz w:val="22"/>
          <w:szCs w:val="22"/>
        </w:rPr>
        <w:t>.</w:t>
      </w:r>
    </w:p>
    <w:p w:rsidR="003052BA" w:rsidRPr="00F94A65" w:rsidRDefault="003052BA" w:rsidP="003052BA">
      <w:pPr>
        <w:spacing w:line="276" w:lineRule="auto"/>
        <w:ind w:left="0" w:hanging="2"/>
        <w:jc w:val="both"/>
        <w:rPr>
          <w:rFonts w:ascii="Calibri" w:hAnsi="Calibri" w:cs="Calibri"/>
          <w:sz w:val="22"/>
          <w:szCs w:val="22"/>
        </w:rPr>
      </w:pPr>
      <w:r w:rsidRPr="00F94A65">
        <w:rPr>
          <w:rFonts w:ascii="Calibri" w:hAnsi="Calibri" w:cs="Calibri"/>
          <w:sz w:val="22"/>
          <w:szCs w:val="22"/>
        </w:rPr>
        <w:t>*Poderão ser sugeridos trabalhos extras para ampliação dos pontos</w:t>
      </w:r>
    </w:p>
    <w:p w:rsidR="003052BA" w:rsidRPr="00F64A02" w:rsidRDefault="003052BA" w:rsidP="00645449">
      <w:pPr>
        <w:spacing w:line="276" w:lineRule="auto"/>
        <w:ind w:left="0" w:hanging="2"/>
        <w:jc w:val="both"/>
        <w:rPr>
          <w:rFonts w:asciiTheme="majorHAnsi" w:hAnsiTheme="majorHAnsi" w:cstheme="majorHAnsi"/>
          <w:sz w:val="22"/>
          <w:szCs w:val="22"/>
        </w:rPr>
      </w:pPr>
    </w:p>
    <w:p w:rsidR="00402514" w:rsidRPr="00F64A02" w:rsidRDefault="00402514" w:rsidP="0048620E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:rsidR="0039765C" w:rsidRPr="00F64A02" w:rsidRDefault="0039765C" w:rsidP="003D0776">
      <w:pPr>
        <w:shd w:val="clear" w:color="auto" w:fill="A6A6A6" w:themeFill="background1" w:themeFillShade="A6"/>
        <w:ind w:leftChars="0" w:left="0" w:firstLineChars="0" w:firstLine="0"/>
        <w:rPr>
          <w:rFonts w:asciiTheme="majorHAnsi" w:hAnsiTheme="majorHAnsi" w:cstheme="majorHAnsi"/>
          <w:b/>
          <w:sz w:val="22"/>
          <w:szCs w:val="22"/>
        </w:rPr>
      </w:pPr>
      <w:r w:rsidRPr="00F64A02">
        <w:rPr>
          <w:rFonts w:asciiTheme="majorHAnsi" w:hAnsiTheme="majorHAnsi" w:cstheme="majorHAnsi"/>
          <w:b/>
          <w:sz w:val="22"/>
          <w:szCs w:val="22"/>
        </w:rPr>
        <w:t>ATIVIDADES ASSÍNCRONAS:</w:t>
      </w:r>
    </w:p>
    <w:p w:rsidR="0039765C" w:rsidRPr="00F64A02" w:rsidRDefault="0039765C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:rsidR="003D0776" w:rsidRPr="00F64A02" w:rsidRDefault="0039765C" w:rsidP="00F01D9D">
      <w:pPr>
        <w:ind w:leftChars="0" w:left="0" w:firstLineChars="0" w:firstLine="0"/>
        <w:rPr>
          <w:rFonts w:asciiTheme="majorHAnsi" w:hAnsiTheme="majorHAnsi" w:cstheme="majorHAnsi"/>
          <w:b/>
          <w:sz w:val="22"/>
          <w:szCs w:val="22"/>
        </w:rPr>
      </w:pPr>
      <w:r w:rsidRPr="00F64A02">
        <w:rPr>
          <w:rFonts w:asciiTheme="majorHAnsi" w:hAnsiTheme="majorHAnsi" w:cstheme="majorHAnsi"/>
          <w:b/>
          <w:sz w:val="22"/>
          <w:szCs w:val="22"/>
        </w:rPr>
        <w:t>Filme</w:t>
      </w:r>
      <w:r w:rsidR="003D0776" w:rsidRPr="00F64A02">
        <w:rPr>
          <w:rFonts w:asciiTheme="majorHAnsi" w:hAnsiTheme="majorHAnsi" w:cstheme="majorHAnsi"/>
          <w:b/>
          <w:sz w:val="22"/>
          <w:szCs w:val="22"/>
        </w:rPr>
        <w:t>s</w:t>
      </w:r>
      <w:r w:rsidRPr="00F64A02">
        <w:rPr>
          <w:rFonts w:asciiTheme="majorHAnsi" w:hAnsiTheme="majorHAnsi" w:cstheme="majorHAnsi"/>
          <w:b/>
          <w:sz w:val="22"/>
          <w:szCs w:val="22"/>
        </w:rPr>
        <w:t xml:space="preserve">: </w:t>
      </w:r>
    </w:p>
    <w:p w:rsidR="0039765C" w:rsidRPr="00F64A02" w:rsidRDefault="0039765C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Where to invade next – Michael Moore - </w:t>
      </w:r>
      <w:hyperlink r:id="rId7" w:history="1">
        <w:r w:rsidRPr="00F64A02">
          <w:rPr>
            <w:rStyle w:val="Hyperlink"/>
            <w:rFonts w:asciiTheme="majorHAnsi" w:hAnsiTheme="majorHAnsi" w:cstheme="majorHAnsi"/>
            <w:sz w:val="22"/>
            <w:szCs w:val="22"/>
          </w:rPr>
          <w:t>https://www.youtube.com/watch?v=dSSbXvBPo-U</w:t>
        </w:r>
      </w:hyperlink>
    </w:p>
    <w:p w:rsidR="0039765C" w:rsidRPr="00F64A02" w:rsidRDefault="0039765C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:rsidR="0039765C" w:rsidRPr="00F64A02" w:rsidRDefault="0039765C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>Você não estava aqui – Ken Loach</w:t>
      </w:r>
      <w:r w:rsidR="003D0776" w:rsidRPr="00F64A02">
        <w:rPr>
          <w:rFonts w:asciiTheme="majorHAnsi" w:hAnsiTheme="majorHAnsi" w:cstheme="majorHAnsi"/>
          <w:sz w:val="22"/>
          <w:szCs w:val="22"/>
        </w:rPr>
        <w:t xml:space="preserve"> – Telecine</w:t>
      </w:r>
      <w:r w:rsidR="00A066B8">
        <w:rPr>
          <w:rFonts w:asciiTheme="majorHAnsi" w:hAnsiTheme="majorHAnsi" w:cstheme="majorHAnsi"/>
          <w:sz w:val="22"/>
          <w:szCs w:val="22"/>
        </w:rPr>
        <w:t xml:space="preserve"> (drive)</w:t>
      </w:r>
    </w:p>
    <w:p w:rsidR="003D0776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:rsidR="003D0776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>Eu, Daniel Blake – Ken Loach – Netflix</w:t>
      </w:r>
      <w:r w:rsidR="00A066B8">
        <w:rPr>
          <w:rFonts w:asciiTheme="majorHAnsi" w:hAnsiTheme="majorHAnsi" w:cstheme="majorHAnsi"/>
          <w:sz w:val="22"/>
          <w:szCs w:val="22"/>
        </w:rPr>
        <w:t xml:space="preserve"> (drive)</w:t>
      </w:r>
    </w:p>
    <w:p w:rsidR="003D0776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:rsidR="003D0776" w:rsidRPr="00F64A02" w:rsidRDefault="003D0776" w:rsidP="00F01D9D">
      <w:pPr>
        <w:ind w:leftChars="0" w:left="0" w:firstLineChars="0" w:firstLine="0"/>
        <w:rPr>
          <w:rStyle w:val="Hyperlink"/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Dedo na Ferida – Silvio Tendler - </w:t>
      </w:r>
      <w:hyperlink r:id="rId8" w:history="1">
        <w:r w:rsidRPr="00F64A02">
          <w:rPr>
            <w:rStyle w:val="Hyperlink"/>
            <w:rFonts w:asciiTheme="majorHAnsi" w:hAnsiTheme="majorHAnsi" w:cstheme="majorHAnsi"/>
            <w:sz w:val="22"/>
            <w:szCs w:val="22"/>
          </w:rPr>
          <w:t>https://www.youtube.com/watch?v=lhErYR90dCI</w:t>
        </w:r>
      </w:hyperlink>
    </w:p>
    <w:p w:rsidR="00015877" w:rsidRPr="00F64A02" w:rsidRDefault="00015877" w:rsidP="00015877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:rsidR="00015877" w:rsidRPr="00F64A02" w:rsidRDefault="00015877" w:rsidP="00015877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Privatizações: a distopia do capital – Silvio Tendler - </w:t>
      </w:r>
      <w:hyperlink r:id="rId9" w:history="1">
        <w:r w:rsidRPr="00F64A02">
          <w:rPr>
            <w:rStyle w:val="Hyperlink"/>
            <w:rFonts w:asciiTheme="majorHAnsi" w:hAnsiTheme="majorHAnsi" w:cstheme="majorHAnsi"/>
            <w:sz w:val="22"/>
            <w:szCs w:val="22"/>
          </w:rPr>
          <w:t>https://www.youtube.com/watch?v=xJPCKjT0XXk</w:t>
        </w:r>
      </w:hyperlink>
    </w:p>
    <w:p w:rsidR="00015877" w:rsidRPr="00F64A02" w:rsidRDefault="00015877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:rsidR="003D0776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:rsidR="003D0776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b/>
          <w:sz w:val="22"/>
          <w:szCs w:val="22"/>
        </w:rPr>
      </w:pPr>
      <w:r w:rsidRPr="00F64A02">
        <w:rPr>
          <w:rFonts w:asciiTheme="majorHAnsi" w:hAnsiTheme="majorHAnsi" w:cstheme="majorHAnsi"/>
          <w:b/>
          <w:sz w:val="22"/>
          <w:szCs w:val="22"/>
        </w:rPr>
        <w:t>Lives:</w:t>
      </w:r>
    </w:p>
    <w:p w:rsidR="003D0776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:rsidR="00973085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Políticas sociais diante da pandemia - Esquerda online - </w:t>
      </w:r>
      <w:hyperlink r:id="rId10" w:history="1">
        <w:r w:rsidR="00973085" w:rsidRPr="00F64A02">
          <w:rPr>
            <w:rStyle w:val="Hyperlink"/>
            <w:rFonts w:asciiTheme="majorHAnsi" w:hAnsiTheme="majorHAnsi" w:cstheme="majorHAnsi"/>
            <w:sz w:val="22"/>
            <w:szCs w:val="22"/>
          </w:rPr>
          <w:t>https://www.youtube.com/watch?v=fChHTn4t7-M</w:t>
        </w:r>
      </w:hyperlink>
    </w:p>
    <w:p w:rsidR="003D0776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:rsidR="003D0776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Seguridade Social, fundo público e coronavírus - </w:t>
      </w:r>
      <w:hyperlink r:id="rId11" w:history="1">
        <w:r w:rsidRPr="00F64A02">
          <w:rPr>
            <w:rStyle w:val="Hyperlink"/>
            <w:rFonts w:asciiTheme="majorHAnsi" w:hAnsiTheme="majorHAnsi" w:cstheme="majorHAnsi"/>
            <w:sz w:val="22"/>
            <w:szCs w:val="22"/>
          </w:rPr>
          <w:t>https://www.youtube.com/watch?v=gGhcACTiDto</w:t>
        </w:r>
      </w:hyperlink>
    </w:p>
    <w:p w:rsidR="003D0776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:rsidR="003D0776" w:rsidRPr="00F64A02" w:rsidRDefault="003D0776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  <w:r w:rsidRPr="00F64A02">
        <w:rPr>
          <w:rFonts w:asciiTheme="majorHAnsi" w:hAnsiTheme="majorHAnsi" w:cstheme="majorHAnsi"/>
          <w:sz w:val="22"/>
          <w:szCs w:val="22"/>
        </w:rPr>
        <w:t xml:space="preserve">Curso capacitação ESS/UNIRIO – aula 2 - Políticas Públicas em tempos de ultraneoliberalismo - </w:t>
      </w:r>
      <w:hyperlink r:id="rId12" w:history="1">
        <w:r w:rsidR="00143F41" w:rsidRPr="00F64A02">
          <w:rPr>
            <w:rStyle w:val="Hyperlink"/>
            <w:rFonts w:asciiTheme="majorHAnsi" w:hAnsiTheme="majorHAnsi" w:cstheme="majorHAnsi"/>
            <w:sz w:val="22"/>
            <w:szCs w:val="22"/>
          </w:rPr>
          <w:t>https://www.youtube.com/watch?v=DDZZzL7veBc</w:t>
        </w:r>
      </w:hyperlink>
    </w:p>
    <w:p w:rsidR="00143F41" w:rsidRPr="00F64A02" w:rsidRDefault="00143F41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p w:rsidR="00015877" w:rsidRPr="00F64A02" w:rsidRDefault="00015877" w:rsidP="00F01D9D">
      <w:pPr>
        <w:ind w:leftChars="0" w:left="0" w:firstLineChars="0" w:firstLine="0"/>
        <w:rPr>
          <w:rFonts w:asciiTheme="majorHAnsi" w:hAnsiTheme="majorHAnsi" w:cstheme="majorHAnsi"/>
          <w:sz w:val="22"/>
          <w:szCs w:val="22"/>
        </w:rPr>
      </w:pPr>
    </w:p>
    <w:sectPr w:rsidR="00015877" w:rsidRPr="00F64A02" w:rsidSect="009370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5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A64" w:rsidRDefault="00261A64">
      <w:pPr>
        <w:spacing w:line="240" w:lineRule="auto"/>
        <w:ind w:left="0" w:hanging="2"/>
      </w:pPr>
      <w:r>
        <w:separator/>
      </w:r>
    </w:p>
  </w:endnote>
  <w:endnote w:type="continuationSeparator" w:id="0">
    <w:p w:rsidR="00261A64" w:rsidRDefault="00261A6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3D6" w:rsidRDefault="00D673D6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618" w:rsidRDefault="00362D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 w:rsidR="00E50B35">
      <w:rPr>
        <w:color w:val="000000"/>
      </w:rPr>
      <w:instrText>PAGE</w:instrText>
    </w:r>
    <w:r>
      <w:rPr>
        <w:color w:val="000000"/>
      </w:rPr>
      <w:fldChar w:fldCharType="separate"/>
    </w:r>
    <w:r w:rsidR="00435FD4">
      <w:rPr>
        <w:noProof/>
        <w:color w:val="000000"/>
      </w:rPr>
      <w:t>3</w:t>
    </w:r>
    <w:r>
      <w:rPr>
        <w:color w:val="000000"/>
      </w:rPr>
      <w:fldChar w:fldCharType="end"/>
    </w:r>
  </w:p>
  <w:p w:rsidR="00000618" w:rsidRDefault="000006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3D6" w:rsidRDefault="00D673D6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A64" w:rsidRDefault="00261A64">
      <w:pPr>
        <w:spacing w:line="240" w:lineRule="auto"/>
        <w:ind w:left="0" w:hanging="2"/>
      </w:pPr>
      <w:r>
        <w:separator/>
      </w:r>
    </w:p>
  </w:footnote>
  <w:footnote w:type="continuationSeparator" w:id="0">
    <w:p w:rsidR="00261A64" w:rsidRDefault="00261A6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3D6" w:rsidRDefault="00D673D6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3D6" w:rsidRDefault="00D673D6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3D6" w:rsidRDefault="00D673D6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18"/>
    <w:rsid w:val="00000618"/>
    <w:rsid w:val="000078DD"/>
    <w:rsid w:val="00015877"/>
    <w:rsid w:val="0003028C"/>
    <w:rsid w:val="00055CC9"/>
    <w:rsid w:val="00090C20"/>
    <w:rsid w:val="000A2374"/>
    <w:rsid w:val="000E2CD3"/>
    <w:rsid w:val="001135CA"/>
    <w:rsid w:val="00130337"/>
    <w:rsid w:val="00143F41"/>
    <w:rsid w:val="001475F3"/>
    <w:rsid w:val="00160CD0"/>
    <w:rsid w:val="0018619D"/>
    <w:rsid w:val="00193251"/>
    <w:rsid w:val="001A57F7"/>
    <w:rsid w:val="001B7CCC"/>
    <w:rsid w:val="002229F5"/>
    <w:rsid w:val="00261A64"/>
    <w:rsid w:val="002B13D5"/>
    <w:rsid w:val="002F78A4"/>
    <w:rsid w:val="003052BA"/>
    <w:rsid w:val="003201CD"/>
    <w:rsid w:val="00334102"/>
    <w:rsid w:val="00362D3C"/>
    <w:rsid w:val="00372167"/>
    <w:rsid w:val="0039372D"/>
    <w:rsid w:val="00393D4E"/>
    <w:rsid w:val="0039765C"/>
    <w:rsid w:val="003B68E6"/>
    <w:rsid w:val="003D0776"/>
    <w:rsid w:val="003E4CC7"/>
    <w:rsid w:val="003F0F23"/>
    <w:rsid w:val="00402514"/>
    <w:rsid w:val="004152D7"/>
    <w:rsid w:val="00435FD4"/>
    <w:rsid w:val="00440AF7"/>
    <w:rsid w:val="004633E2"/>
    <w:rsid w:val="004675A4"/>
    <w:rsid w:val="0048620E"/>
    <w:rsid w:val="00497EC1"/>
    <w:rsid w:val="004A21FB"/>
    <w:rsid w:val="004A5490"/>
    <w:rsid w:val="004B12FD"/>
    <w:rsid w:val="004F53F7"/>
    <w:rsid w:val="0051626F"/>
    <w:rsid w:val="005350C9"/>
    <w:rsid w:val="00542B78"/>
    <w:rsid w:val="00616DA4"/>
    <w:rsid w:val="00617F26"/>
    <w:rsid w:val="00643A39"/>
    <w:rsid w:val="00645449"/>
    <w:rsid w:val="00652A4E"/>
    <w:rsid w:val="00673DD4"/>
    <w:rsid w:val="0068561F"/>
    <w:rsid w:val="00690F09"/>
    <w:rsid w:val="00697E7D"/>
    <w:rsid w:val="006A6D53"/>
    <w:rsid w:val="006B7E96"/>
    <w:rsid w:val="006C381E"/>
    <w:rsid w:val="006D303B"/>
    <w:rsid w:val="006D7A57"/>
    <w:rsid w:val="006F7686"/>
    <w:rsid w:val="007019E3"/>
    <w:rsid w:val="00791A3B"/>
    <w:rsid w:val="008258A9"/>
    <w:rsid w:val="00883B41"/>
    <w:rsid w:val="00884CCE"/>
    <w:rsid w:val="008A1D32"/>
    <w:rsid w:val="00905A43"/>
    <w:rsid w:val="00907784"/>
    <w:rsid w:val="0091272B"/>
    <w:rsid w:val="009370FA"/>
    <w:rsid w:val="009567A8"/>
    <w:rsid w:val="00971290"/>
    <w:rsid w:val="00973085"/>
    <w:rsid w:val="009D1F38"/>
    <w:rsid w:val="00A066B8"/>
    <w:rsid w:val="00A350A6"/>
    <w:rsid w:val="00A471BE"/>
    <w:rsid w:val="00A60840"/>
    <w:rsid w:val="00A665FA"/>
    <w:rsid w:val="00AB3260"/>
    <w:rsid w:val="00AE2D9F"/>
    <w:rsid w:val="00B2290C"/>
    <w:rsid w:val="00B57158"/>
    <w:rsid w:val="00B60A42"/>
    <w:rsid w:val="00B60C70"/>
    <w:rsid w:val="00B729A2"/>
    <w:rsid w:val="00B9448B"/>
    <w:rsid w:val="00C1782F"/>
    <w:rsid w:val="00CE512F"/>
    <w:rsid w:val="00D32537"/>
    <w:rsid w:val="00D673D6"/>
    <w:rsid w:val="00D81BE6"/>
    <w:rsid w:val="00DA142B"/>
    <w:rsid w:val="00DB5964"/>
    <w:rsid w:val="00DF6466"/>
    <w:rsid w:val="00E50488"/>
    <w:rsid w:val="00E50B35"/>
    <w:rsid w:val="00E84C26"/>
    <w:rsid w:val="00E901E7"/>
    <w:rsid w:val="00E94C22"/>
    <w:rsid w:val="00EB293E"/>
    <w:rsid w:val="00F01D9D"/>
    <w:rsid w:val="00F30065"/>
    <w:rsid w:val="00F64A02"/>
    <w:rsid w:val="00F85FF3"/>
    <w:rsid w:val="00F94A65"/>
    <w:rsid w:val="00FC4AF6"/>
    <w:rsid w:val="00FD093A"/>
    <w:rsid w:val="00FD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B421"/>
  <w15:docId w15:val="{6A285063-8F13-47FA-BA14-93C64CB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370F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9370FA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9370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9370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9370F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9370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9370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370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9370FA"/>
    <w:pPr>
      <w:keepNext/>
      <w:keepLines/>
      <w:spacing w:before="480" w:after="120"/>
    </w:pPr>
    <w:rPr>
      <w:b/>
      <w:sz w:val="72"/>
      <w:szCs w:val="72"/>
    </w:rPr>
  </w:style>
  <w:style w:type="paragraph" w:styleId="Recuodecorpodetexto2">
    <w:name w:val="Body Text Indent 2"/>
    <w:basedOn w:val="Normal"/>
    <w:rsid w:val="009370FA"/>
    <w:pPr>
      <w:ind w:left="720" w:hanging="720"/>
    </w:pPr>
    <w:rPr>
      <w:sz w:val="22"/>
      <w:szCs w:val="20"/>
    </w:rPr>
  </w:style>
  <w:style w:type="character" w:customStyle="1" w:styleId="Recuodecorpodetexto2Char">
    <w:name w:val="Recuo de corpo de texto 2 Char"/>
    <w:rsid w:val="009370FA"/>
    <w:rPr>
      <w:rFonts w:ascii="Times New Roman" w:eastAsia="Times New Roman" w:hAnsi="Times New Roman"/>
      <w:w w:val="100"/>
      <w:position w:val="-1"/>
      <w:sz w:val="22"/>
      <w:effect w:val="none"/>
      <w:vertAlign w:val="baseline"/>
      <w:cs w:val="0"/>
      <w:em w:val="none"/>
    </w:rPr>
  </w:style>
  <w:style w:type="paragraph" w:styleId="Cabealho">
    <w:name w:val="header"/>
    <w:basedOn w:val="Normal"/>
    <w:qFormat/>
    <w:rsid w:val="009370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sid w:val="009370FA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sid w:val="009370FA"/>
    <w:pPr>
      <w:tabs>
        <w:tab w:val="center" w:pos="4252"/>
        <w:tab w:val="right" w:pos="8504"/>
      </w:tabs>
    </w:pPr>
  </w:style>
  <w:style w:type="character" w:customStyle="1" w:styleId="RodapChar">
    <w:name w:val="Rodapé Char"/>
    <w:rsid w:val="009370FA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fase">
    <w:name w:val="Emphasis"/>
    <w:rsid w:val="009370FA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rsid w:val="009370FA"/>
    <w:pPr>
      <w:spacing w:before="100" w:beforeAutospacing="1" w:after="100" w:afterAutospacing="1"/>
    </w:pPr>
  </w:style>
  <w:style w:type="paragraph" w:styleId="Subttulo">
    <w:name w:val="Subtitle"/>
    <w:basedOn w:val="Normal"/>
    <w:next w:val="Normal"/>
    <w:rsid w:val="009370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70F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9370FA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A549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490"/>
    <w:rPr>
      <w:rFonts w:ascii="Segoe UI" w:hAnsi="Segoe UI" w:cs="Segoe UI"/>
      <w:position w:val="-1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D1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3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hErYR90dCI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SSbXvBPo-U" TargetMode="External"/><Relationship Id="rId12" Type="http://schemas.openxmlformats.org/officeDocument/2006/relationships/hyperlink" Target="https://www.youtube.com/watch?v=DDZZzL7veBc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gGhcACTiDto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fChHTn4t7-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xJPCKjT0XX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3</Pages>
  <Words>1035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 Souza</dc:creator>
  <cp:lastModifiedBy>GS</cp:lastModifiedBy>
  <cp:revision>28</cp:revision>
  <cp:lastPrinted>2021-03-02T22:24:00Z</cp:lastPrinted>
  <dcterms:created xsi:type="dcterms:W3CDTF">2021-03-02T21:23:00Z</dcterms:created>
  <dcterms:modified xsi:type="dcterms:W3CDTF">2022-04-27T01:32:00Z</dcterms:modified>
</cp:coreProperties>
</file>