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AE01" w14:textId="77777777" w:rsidR="007C4C7F" w:rsidRDefault="001710D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52F6CC03" wp14:editId="60FD7956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4633A7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387EF6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D6B6F6B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D9E43B8" w14:textId="77777777" w:rsidR="007C4C7F" w:rsidRDefault="001710D0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3B98E09B" w14:textId="77777777" w:rsidR="007C4C7F" w:rsidRDefault="001710D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72ED7066" w14:textId="77777777" w:rsidR="007C4C7F" w:rsidRDefault="001710D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19FDEDF2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D9E1E2D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5F88633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A415B45" w14:textId="77777777" w:rsidR="007C4C7F" w:rsidRDefault="001710D0" w:rsidP="00E7539E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185752F1" w14:textId="77777777" w:rsidR="007C4C7F" w:rsidRDefault="007C4C7F">
      <w:pPr>
        <w:ind w:left="0" w:right="-19" w:hanging="2"/>
        <w:jc w:val="center"/>
        <w:rPr>
          <w:sz w:val="24"/>
          <w:szCs w:val="24"/>
        </w:rPr>
      </w:pPr>
    </w:p>
    <w:p w14:paraId="6915981A" w14:textId="77777777" w:rsidR="007C4C7F" w:rsidRDefault="007C4C7F">
      <w:pPr>
        <w:ind w:left="0" w:right="-19" w:hanging="2"/>
        <w:jc w:val="center"/>
        <w:rPr>
          <w:sz w:val="24"/>
          <w:szCs w:val="24"/>
        </w:rPr>
      </w:pPr>
    </w:p>
    <w:tbl>
      <w:tblPr>
        <w:tblStyle w:val="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7C4C7F" w14:paraId="4BBE4EA2" w14:textId="77777777">
        <w:trPr>
          <w:trHeight w:val="567"/>
        </w:trPr>
        <w:tc>
          <w:tcPr>
            <w:tcW w:w="9344" w:type="dxa"/>
            <w:gridSpan w:val="2"/>
          </w:tcPr>
          <w:p w14:paraId="7C791241" w14:textId="5A3291E7" w:rsidR="007C4C7F" w:rsidRDefault="001710D0" w:rsidP="00E7539E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Estágio Supervisionado I</w:t>
            </w:r>
          </w:p>
        </w:tc>
      </w:tr>
      <w:tr w:rsidR="007C4C7F" w14:paraId="7EF040E9" w14:textId="77777777">
        <w:trPr>
          <w:trHeight w:val="567"/>
        </w:trPr>
        <w:tc>
          <w:tcPr>
            <w:tcW w:w="4680" w:type="dxa"/>
          </w:tcPr>
          <w:p w14:paraId="5EDB82FA" w14:textId="77777777" w:rsidR="007C4C7F" w:rsidRDefault="001710D0" w:rsidP="00E7539E">
            <w:pPr>
              <w:ind w:left="1" w:hanging="3"/>
              <w:rPr>
                <w:rFonts w:ascii="Arial Narrow" w:eastAsia="Arial Narrow" w:hAnsi="Arial Narrow" w:cs="Arial Narrow"/>
              </w:rPr>
            </w:pPr>
            <w:r>
              <w:rPr>
                <w:b/>
                <w:sz w:val="24"/>
                <w:szCs w:val="24"/>
              </w:rPr>
              <w:t xml:space="preserve"> Código: ALT0020</w:t>
            </w:r>
          </w:p>
        </w:tc>
        <w:tc>
          <w:tcPr>
            <w:tcW w:w="4664" w:type="dxa"/>
          </w:tcPr>
          <w:p w14:paraId="263CA0C4" w14:textId="27C751C7" w:rsidR="007C4C7F" w:rsidRDefault="001710D0" w:rsidP="00E7539E">
            <w:pPr>
              <w:ind w:left="1" w:right="-19" w:hanging="3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 w:rsidR="00E7539E">
              <w:rPr>
                <w:b/>
                <w:sz w:val="24"/>
                <w:szCs w:val="24"/>
                <w:highlight w:val="white"/>
              </w:rPr>
              <w:t>90h (P</w:t>
            </w:r>
            <w:r>
              <w:rPr>
                <w:b/>
                <w:sz w:val="24"/>
                <w:szCs w:val="24"/>
                <w:highlight w:val="white"/>
              </w:rPr>
              <w:t>rática</w:t>
            </w:r>
            <w:r w:rsidR="00E7539E">
              <w:rPr>
                <w:b/>
                <w:sz w:val="24"/>
                <w:szCs w:val="24"/>
                <w:highlight w:val="white"/>
              </w:rPr>
              <w:t>)</w:t>
            </w:r>
            <w:bookmarkStart w:id="0" w:name="_GoBack"/>
            <w:bookmarkEnd w:id="0"/>
          </w:p>
        </w:tc>
      </w:tr>
      <w:tr w:rsidR="007C4C7F" w14:paraId="63EB64B7" w14:textId="77777777">
        <w:trPr>
          <w:trHeight w:val="567"/>
        </w:trPr>
        <w:tc>
          <w:tcPr>
            <w:tcW w:w="9344" w:type="dxa"/>
            <w:gridSpan w:val="2"/>
          </w:tcPr>
          <w:p w14:paraId="61F7364F" w14:textId="77777777" w:rsidR="007C4C7F" w:rsidRDefault="001710D0" w:rsidP="00E7539E">
            <w:pPr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 Atendido:  Licenciatura</w:t>
            </w:r>
          </w:p>
        </w:tc>
      </w:tr>
      <w:tr w:rsidR="007C4C7F" w14:paraId="231C5051" w14:textId="77777777">
        <w:trPr>
          <w:trHeight w:val="567"/>
        </w:trPr>
        <w:tc>
          <w:tcPr>
            <w:tcW w:w="4680" w:type="dxa"/>
          </w:tcPr>
          <w:p w14:paraId="5883AF86" w14:textId="77777777" w:rsidR="007C4C7F" w:rsidRDefault="001710D0" w:rsidP="00E7539E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Docente: Maria Cristina Rigoni Costa</w:t>
            </w:r>
          </w:p>
        </w:tc>
        <w:tc>
          <w:tcPr>
            <w:tcW w:w="4664" w:type="dxa"/>
          </w:tcPr>
          <w:p w14:paraId="4EF188DC" w14:textId="77777777" w:rsidR="007C4C7F" w:rsidRDefault="001710D0" w:rsidP="00E7539E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Matrícula: 0371731</w:t>
            </w:r>
          </w:p>
        </w:tc>
      </w:tr>
      <w:tr w:rsidR="007C4C7F" w14:paraId="4F026968" w14:textId="77777777">
        <w:tc>
          <w:tcPr>
            <w:tcW w:w="9344" w:type="dxa"/>
            <w:gridSpan w:val="2"/>
          </w:tcPr>
          <w:p w14:paraId="1041F896" w14:textId="77777777" w:rsidR="007C4C7F" w:rsidRDefault="001710D0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Cronograma</w:t>
            </w:r>
          </w:p>
          <w:p w14:paraId="4DEA5F12" w14:textId="77777777" w:rsidR="007C4C7F" w:rsidRDefault="001710D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O processo de leitura </w:t>
            </w:r>
          </w:p>
          <w:p w14:paraId="334E0171" w14:textId="77777777" w:rsidR="007C4C7F" w:rsidRDefault="001710D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 matriz de habilidades de leitura – SAEB e BNCC</w:t>
            </w:r>
          </w:p>
          <w:p w14:paraId="529A25F7" w14:textId="77777777" w:rsidR="007C4C7F" w:rsidRDefault="001710D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Análise de livros didáticos de língua portuguesa.</w:t>
            </w:r>
          </w:p>
          <w:p w14:paraId="7EAF4D5E" w14:textId="77777777" w:rsidR="007C4C7F" w:rsidRDefault="001710D0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Elaboração de questões de múltipla escolha – metodologia e prática.</w:t>
            </w:r>
          </w:p>
          <w:p w14:paraId="26380AC8" w14:textId="77777777" w:rsidR="007C4C7F" w:rsidRDefault="007C4C7F">
            <w:pPr>
              <w:ind w:left="0" w:right="-19" w:hanging="2"/>
              <w:rPr>
                <w:sz w:val="24"/>
                <w:szCs w:val="24"/>
              </w:rPr>
            </w:pPr>
          </w:p>
        </w:tc>
      </w:tr>
      <w:tr w:rsidR="007C4C7F" w14:paraId="73B381C9" w14:textId="77777777">
        <w:tc>
          <w:tcPr>
            <w:tcW w:w="9344" w:type="dxa"/>
            <w:gridSpan w:val="2"/>
          </w:tcPr>
          <w:p w14:paraId="2A9290F3" w14:textId="77777777" w:rsidR="007C4C7F" w:rsidRDefault="001710D0" w:rsidP="00E7539E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Metodologia</w:t>
            </w:r>
          </w:p>
          <w:p w14:paraId="53CF8FC5" w14:textId="77777777" w:rsidR="007C4C7F" w:rsidRDefault="001710D0" w:rsidP="00E7539E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Aulas remotas síncronas e assíncronas:</w:t>
            </w:r>
          </w:p>
          <w:p w14:paraId="5CCB5C12" w14:textId="77777777" w:rsidR="007C4C7F" w:rsidRDefault="001710D0" w:rsidP="00E753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aulas síncronas - (50% da carga horária).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encontros ocorrerão 1 vez por semana (quintas-feiras, de 18 a 20 hs) e serão espaços de debates sobre a bibliografia e sobre as atividades assíncronas realizadas.</w:t>
            </w:r>
          </w:p>
          <w:p w14:paraId="009800C6" w14:textId="77777777" w:rsidR="007C4C7F" w:rsidRDefault="001710D0" w:rsidP="00E753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atividades assíncronas (50% da carga horária).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Envolvem a realização de leituras e exercícios em casa. </w:t>
            </w:r>
          </w:p>
          <w:p w14:paraId="6262646D" w14:textId="77777777" w:rsidR="007C4C7F" w:rsidRDefault="001710D0" w:rsidP="00E7539E">
            <w:pPr>
              <w:ind w:left="1" w:right="-19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C4C7F" w14:paraId="0C379179" w14:textId="77777777">
        <w:tc>
          <w:tcPr>
            <w:tcW w:w="9344" w:type="dxa"/>
            <w:gridSpan w:val="2"/>
          </w:tcPr>
          <w:p w14:paraId="4886FFAB" w14:textId="77777777" w:rsidR="007C4C7F" w:rsidRDefault="001710D0" w:rsidP="00E7539E">
            <w:pPr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Avaliação: Os alunos serão avaliados por meio da frequência e da entrega das atividades solicitadas. </w:t>
            </w:r>
          </w:p>
          <w:p w14:paraId="7E0B2280" w14:textId="77777777" w:rsidR="007C4C7F" w:rsidRDefault="007C4C7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7C4C7F" w14:paraId="49ADC3D3" w14:textId="77777777">
        <w:tc>
          <w:tcPr>
            <w:tcW w:w="9344" w:type="dxa"/>
            <w:gridSpan w:val="2"/>
          </w:tcPr>
          <w:p w14:paraId="4AD483EE" w14:textId="77777777" w:rsidR="007C4C7F" w:rsidRDefault="001710D0" w:rsidP="00E7539E">
            <w:pPr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Ferramentas digitais utilizadas: </w:t>
            </w:r>
          </w:p>
          <w:p w14:paraId="55D62B69" w14:textId="77777777" w:rsidR="007C4C7F" w:rsidRDefault="001710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 Classroom, para repositório das atividades assíncronas e para comunicação entre alunos e docente.</w:t>
            </w:r>
          </w:p>
          <w:p w14:paraId="144C2ED8" w14:textId="77777777" w:rsidR="007C4C7F" w:rsidRDefault="001710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 Meets, para transmissão das aulas síncronas.</w:t>
            </w:r>
          </w:p>
        </w:tc>
      </w:tr>
      <w:tr w:rsidR="007C4C7F" w14:paraId="15BC9013" w14:textId="77777777">
        <w:tc>
          <w:tcPr>
            <w:tcW w:w="9344" w:type="dxa"/>
            <w:gridSpan w:val="2"/>
          </w:tcPr>
          <w:p w14:paraId="2A3E47B3" w14:textId="77777777" w:rsidR="007C4C7F" w:rsidRDefault="001710D0" w:rsidP="00E7539E">
            <w:pPr>
              <w:ind w:left="1" w:hanging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Bibliografia:</w:t>
            </w:r>
          </w:p>
          <w:p w14:paraId="325173E5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BRASIL,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Parâmetros curriculares nacionais: terceiro e quarto ciclos do ensino fundamental: introdução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Brasília: MEC/SEF, 1998.</w:t>
            </w:r>
          </w:p>
          <w:p w14:paraId="79D7F82C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BRASIL. Base Nacional Comum Curricular, Brasília: MEC/SEF, 2017</w:t>
            </w:r>
          </w:p>
          <w:p w14:paraId="6D58A3F9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DIONÍSIO, A. P. et alii.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 livro didático de português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Rio de Janeiro: Lucerna, 2001.</w:t>
            </w:r>
          </w:p>
          <w:p w14:paraId="7C976830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GARCIA, O. M.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Comunicação em prosa moderna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Rio de Janeiro: Fundação Getúlio Vargas, 1973.  </w:t>
            </w:r>
          </w:p>
          <w:p w14:paraId="5784E675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INEP.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Matriz de Referência de Língua Portuguesa do SAEB.</w:t>
            </w:r>
          </w:p>
          <w:p w14:paraId="2089FB6F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INEP.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Manual para elaboração de itens de múltipla escolha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687F9E80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KLEIMAN, Ângela.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Texto e leitor. Aspectos cognitivos da leitura.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Campinas: Pontes, 6ª ed.,1999.</w:t>
            </w:r>
          </w:p>
          <w:p w14:paraId="02F071CA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KLEIMAN, Ângela.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Oficina de leitura.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Campinas: Pontes, 6ª ed., 2000.</w:t>
            </w:r>
          </w:p>
          <w:p w14:paraId="5D4A0B54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KOCH, Ingedore G. V.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 interação pela linguagem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São Paulo: Contexto, 1997.</w:t>
            </w:r>
          </w:p>
          <w:p w14:paraId="7CA17127" w14:textId="77777777" w:rsidR="007C4C7F" w:rsidRDefault="00171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MARCUSCHI, Luiz Antonio.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Produção Textual e Análise de Gêneros e Compreensão.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São Paulo: Parábola. 2015.</w:t>
            </w:r>
          </w:p>
          <w:p w14:paraId="587EDBA1" w14:textId="77777777" w:rsidR="007C4C7F" w:rsidRDefault="007C4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EFE18B" w14:textId="77777777" w:rsidR="007C4C7F" w:rsidRDefault="007C4C7F">
      <w:pPr>
        <w:ind w:left="0" w:right="-19" w:hanging="2"/>
        <w:jc w:val="center"/>
        <w:rPr>
          <w:sz w:val="24"/>
          <w:szCs w:val="24"/>
        </w:rPr>
      </w:pPr>
    </w:p>
    <w:p w14:paraId="76AC9DFC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735BC90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38FCF6E" w14:textId="77777777" w:rsidR="007C4C7F" w:rsidRDefault="007C4C7F">
      <w:pPr>
        <w:ind w:left="0" w:hanging="2"/>
        <w:rPr>
          <w:sz w:val="24"/>
          <w:szCs w:val="24"/>
        </w:rPr>
      </w:pPr>
    </w:p>
    <w:p w14:paraId="7F15971C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A52F971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C385005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762C646" w14:textId="77777777" w:rsidR="007C4C7F" w:rsidRDefault="007C4C7F">
      <w:pPr>
        <w:tabs>
          <w:tab w:val="left" w:pos="380"/>
        </w:tabs>
        <w:ind w:left="1" w:hanging="3"/>
        <w:rPr>
          <w:sz w:val="34"/>
          <w:szCs w:val="34"/>
          <w:vertAlign w:val="superscript"/>
        </w:rPr>
      </w:pPr>
    </w:p>
    <w:p w14:paraId="235D724D" w14:textId="77777777" w:rsidR="007C4C7F" w:rsidRDefault="007C4C7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7C4C7F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E8A"/>
    <w:multiLevelType w:val="multilevel"/>
    <w:tmpl w:val="1384EE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A790499"/>
    <w:multiLevelType w:val="multilevel"/>
    <w:tmpl w:val="1C0AED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7D108E5"/>
    <w:multiLevelType w:val="multilevel"/>
    <w:tmpl w:val="D74AAE9A"/>
    <w:lvl w:ilvl="0">
      <w:start w:val="30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7F"/>
    <w:rsid w:val="001710D0"/>
    <w:rsid w:val="007C4C7F"/>
    <w:rsid w:val="00E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123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sQ24DBqKPqHKna5liEbhq/cR9w==">AMUW2mWmq4ex6vhfk22o9oyRyA8GdvJaC68tn58RlQmSww/bUG5J3trpUQHzRBJiBovohyWr9wcLECTWS+GpZSlAl8f3y7fSqo/4cU1/rYckkvXXmA/xwxc=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Macintosh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3</cp:revision>
  <dcterms:created xsi:type="dcterms:W3CDTF">2021-02-07T16:05:00Z</dcterms:created>
  <dcterms:modified xsi:type="dcterms:W3CDTF">2021-02-13T12:11:00Z</dcterms:modified>
</cp:coreProperties>
</file>