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E" w:rsidRPr="009A10CE" w:rsidRDefault="009A10CE" w:rsidP="009A10CE">
      <w:pPr>
        <w:jc w:val="center"/>
        <w:rPr>
          <w:rFonts w:ascii="Times New Roman" w:hAnsi="Times New Roman" w:cs="Times New Roman"/>
        </w:rPr>
      </w:pPr>
      <w:bookmarkStart w:id="0" w:name="indicador1"/>
      <w:bookmarkEnd w:id="0"/>
      <w:r w:rsidRPr="009A10CE">
        <w:rPr>
          <w:noProof/>
          <w:lang w:eastAsia="pt-BR"/>
        </w:rPr>
        <w:drawing>
          <wp:inline distT="0" distB="0" distL="0" distR="0" wp14:anchorId="35CD105A" wp14:editId="16F90D5C">
            <wp:extent cx="473075" cy="488950"/>
            <wp:effectExtent l="0" t="0" r="3175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0CE" w:rsidRPr="00C36AB1" w:rsidRDefault="009A10CE" w:rsidP="009A10CE">
      <w:pPr>
        <w:jc w:val="center"/>
        <w:rPr>
          <w:rFonts w:ascii="Times New Roman" w:hAnsi="Times New Roman" w:cs="Times New Roman"/>
          <w:b/>
        </w:rPr>
      </w:pPr>
      <w:r w:rsidRPr="00C36AB1">
        <w:rPr>
          <w:rFonts w:ascii="Times New Roman" w:hAnsi="Times New Roman" w:cs="Times New Roman"/>
          <w:b/>
        </w:rPr>
        <w:t>UNIVERSIDADE FEDERAL DO ESTADO DO RIO DE JANEIRO – UNIRIO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4322"/>
      </w:tblGrid>
      <w:tr w:rsidR="009A10CE" w:rsidTr="005328E0">
        <w:tc>
          <w:tcPr>
            <w:tcW w:w="8644" w:type="dxa"/>
            <w:gridSpan w:val="3"/>
            <w:vAlign w:val="bottom"/>
          </w:tcPr>
          <w:p w:rsidR="005328E0" w:rsidRDefault="005328E0" w:rsidP="005328E0">
            <w:pPr>
              <w:jc w:val="center"/>
              <w:rPr>
                <w:b/>
                <w:sz w:val="24"/>
                <w:szCs w:val="24"/>
              </w:rPr>
            </w:pPr>
          </w:p>
          <w:p w:rsidR="009A10CE" w:rsidRPr="00461873" w:rsidRDefault="009A10CE" w:rsidP="005328E0">
            <w:pPr>
              <w:jc w:val="center"/>
              <w:rPr>
                <w:b/>
                <w:sz w:val="28"/>
                <w:szCs w:val="28"/>
              </w:rPr>
            </w:pPr>
            <w:r w:rsidRPr="009A10CE">
              <w:rPr>
                <w:b/>
                <w:sz w:val="24"/>
                <w:szCs w:val="24"/>
              </w:rPr>
              <w:t xml:space="preserve">MEMÓRIA DA REUNIÃO DA </w:t>
            </w:r>
            <w:r w:rsidR="006D019B" w:rsidRPr="009A10CE">
              <w:rPr>
                <w:b/>
                <w:sz w:val="24"/>
                <w:szCs w:val="24"/>
              </w:rPr>
              <w:t>SUBCOMISSÃO</w:t>
            </w:r>
            <w:r w:rsidRPr="009A10CE">
              <w:rPr>
                <w:b/>
                <w:sz w:val="24"/>
                <w:szCs w:val="24"/>
              </w:rPr>
              <w:t xml:space="preserve"> DE INTEGRALIDADE</w:t>
            </w:r>
          </w:p>
          <w:p w:rsidR="005328E0" w:rsidRPr="009A10CE" w:rsidRDefault="005328E0" w:rsidP="005328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28E0" w:rsidTr="007C6221">
        <w:tc>
          <w:tcPr>
            <w:tcW w:w="2161" w:type="dxa"/>
          </w:tcPr>
          <w:p w:rsidR="005328E0" w:rsidRPr="00461873" w:rsidRDefault="005328E0" w:rsidP="005328E0">
            <w:pPr>
              <w:spacing w:line="360" w:lineRule="auto"/>
              <w:rPr>
                <w:sz w:val="24"/>
                <w:szCs w:val="24"/>
              </w:rPr>
            </w:pPr>
            <w:r w:rsidRPr="00461873">
              <w:rPr>
                <w:b/>
                <w:sz w:val="24"/>
                <w:szCs w:val="24"/>
              </w:rPr>
              <w:t>Data:</w:t>
            </w:r>
            <w:r w:rsidRPr="00461873">
              <w:rPr>
                <w:sz w:val="24"/>
                <w:szCs w:val="24"/>
              </w:rPr>
              <w:t xml:space="preserve"> 26/06/2018</w:t>
            </w:r>
          </w:p>
        </w:tc>
        <w:tc>
          <w:tcPr>
            <w:tcW w:w="2161" w:type="dxa"/>
          </w:tcPr>
          <w:p w:rsidR="005328E0" w:rsidRPr="00461873" w:rsidRDefault="005328E0" w:rsidP="005328E0">
            <w:pPr>
              <w:spacing w:line="360" w:lineRule="auto"/>
              <w:rPr>
                <w:b/>
                <w:sz w:val="24"/>
                <w:szCs w:val="24"/>
              </w:rPr>
            </w:pPr>
            <w:r w:rsidRPr="00461873">
              <w:rPr>
                <w:b/>
                <w:sz w:val="24"/>
                <w:szCs w:val="24"/>
              </w:rPr>
              <w:t xml:space="preserve">Hora: </w:t>
            </w:r>
            <w:proofErr w:type="gramStart"/>
            <w:r w:rsidRPr="00461873">
              <w:rPr>
                <w:sz w:val="24"/>
                <w:szCs w:val="24"/>
              </w:rPr>
              <w:t>14:30</w:t>
            </w:r>
            <w:proofErr w:type="gramEnd"/>
            <w:r w:rsidRPr="0046187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4322" w:type="dxa"/>
          </w:tcPr>
          <w:p w:rsidR="005328E0" w:rsidRPr="00461873" w:rsidRDefault="005328E0" w:rsidP="005328E0">
            <w:pPr>
              <w:spacing w:line="360" w:lineRule="auto"/>
              <w:rPr>
                <w:sz w:val="24"/>
                <w:szCs w:val="24"/>
              </w:rPr>
            </w:pPr>
            <w:r w:rsidRPr="00461873">
              <w:rPr>
                <w:b/>
                <w:sz w:val="24"/>
                <w:szCs w:val="24"/>
              </w:rPr>
              <w:t>Local:</w:t>
            </w:r>
            <w:r w:rsidRPr="00461873">
              <w:rPr>
                <w:sz w:val="24"/>
                <w:szCs w:val="24"/>
              </w:rPr>
              <w:t xml:space="preserve"> Gabinete da Proplan</w:t>
            </w:r>
          </w:p>
        </w:tc>
      </w:tr>
      <w:tr w:rsidR="009A10CE" w:rsidTr="0079060D">
        <w:tc>
          <w:tcPr>
            <w:tcW w:w="8644" w:type="dxa"/>
            <w:gridSpan w:val="3"/>
          </w:tcPr>
          <w:p w:rsidR="009A10CE" w:rsidRPr="00461873" w:rsidRDefault="009A10CE" w:rsidP="005328E0">
            <w:pPr>
              <w:spacing w:line="360" w:lineRule="auto"/>
              <w:rPr>
                <w:sz w:val="24"/>
                <w:szCs w:val="24"/>
              </w:rPr>
            </w:pPr>
            <w:r w:rsidRPr="00461873">
              <w:rPr>
                <w:b/>
                <w:sz w:val="24"/>
                <w:szCs w:val="24"/>
              </w:rPr>
              <w:t>Tema:</w:t>
            </w:r>
            <w:r w:rsidRPr="00461873">
              <w:rPr>
                <w:sz w:val="24"/>
                <w:szCs w:val="24"/>
              </w:rPr>
              <w:t xml:space="preserve"> Processo Eletrônico e Sigilo nos Processo</w:t>
            </w:r>
            <w:r w:rsidR="00C36AB1" w:rsidRPr="00461873">
              <w:rPr>
                <w:sz w:val="24"/>
                <w:szCs w:val="24"/>
              </w:rPr>
              <w:t>s</w:t>
            </w:r>
            <w:r w:rsidRPr="00461873">
              <w:rPr>
                <w:sz w:val="24"/>
                <w:szCs w:val="24"/>
              </w:rPr>
              <w:t xml:space="preserve"> da Comissão de Ética</w:t>
            </w:r>
            <w:r w:rsidR="00C36AB1" w:rsidRPr="00461873">
              <w:rPr>
                <w:sz w:val="24"/>
                <w:szCs w:val="24"/>
              </w:rPr>
              <w:t>-CE da UNIRIO</w:t>
            </w:r>
          </w:p>
        </w:tc>
      </w:tr>
      <w:tr w:rsidR="009A10CE" w:rsidTr="000D02FA">
        <w:tc>
          <w:tcPr>
            <w:tcW w:w="8644" w:type="dxa"/>
            <w:gridSpan w:val="3"/>
          </w:tcPr>
          <w:p w:rsidR="009A10CE" w:rsidRPr="00461873" w:rsidRDefault="009A10CE" w:rsidP="005328E0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461873">
              <w:rPr>
                <w:b/>
                <w:sz w:val="24"/>
                <w:szCs w:val="24"/>
              </w:rPr>
              <w:t>Participantes:</w:t>
            </w:r>
            <w:r w:rsidRPr="00461873">
              <w:rPr>
                <w:sz w:val="24"/>
                <w:szCs w:val="24"/>
              </w:rPr>
              <w:t xml:space="preserve"> Loreine Hermida </w:t>
            </w:r>
            <w:r w:rsidR="005328E0" w:rsidRPr="00461873">
              <w:rPr>
                <w:sz w:val="24"/>
                <w:szCs w:val="24"/>
              </w:rPr>
              <w:t xml:space="preserve">da Silva </w:t>
            </w:r>
            <w:r w:rsidRPr="00461873">
              <w:rPr>
                <w:sz w:val="24"/>
                <w:szCs w:val="24"/>
              </w:rPr>
              <w:t xml:space="preserve">e Silva; Paulo Roberto Pereira dos Santos; </w:t>
            </w:r>
            <w:r w:rsidRPr="00461873">
              <w:rPr>
                <w:bCs/>
                <w:color w:val="000000"/>
                <w:sz w:val="24"/>
                <w:szCs w:val="24"/>
              </w:rPr>
              <w:t xml:space="preserve">Vinicius José Serva Pereira; Flávio Leal da Silva; </w:t>
            </w:r>
            <w:r w:rsidRPr="00461873">
              <w:rPr>
                <w:rFonts w:cs="Arial"/>
                <w:color w:val="172938"/>
                <w:sz w:val="24"/>
                <w:szCs w:val="24"/>
                <w:shd w:val="clear" w:color="auto" w:fill="FFFFFF"/>
              </w:rPr>
              <w:t>Brenda Cristine de Jesus Miranda</w:t>
            </w:r>
            <w:r w:rsidR="005328E0" w:rsidRPr="00461873">
              <w:rPr>
                <w:rFonts w:cs="Arial"/>
                <w:color w:val="172938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9A10CE" w:rsidRPr="00461873" w:rsidRDefault="00461873" w:rsidP="005328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61873">
              <w:rPr>
                <w:sz w:val="24"/>
                <w:szCs w:val="24"/>
              </w:rPr>
              <w:t>Cibeli</w:t>
            </w:r>
            <w:r w:rsidR="009A10CE" w:rsidRPr="00461873">
              <w:rPr>
                <w:sz w:val="24"/>
                <w:szCs w:val="24"/>
              </w:rPr>
              <w:t xml:space="preserve"> Reynau</w:t>
            </w:r>
            <w:r w:rsidR="005328E0" w:rsidRPr="00461873">
              <w:rPr>
                <w:sz w:val="24"/>
                <w:szCs w:val="24"/>
              </w:rPr>
              <w:t>d</w:t>
            </w:r>
            <w:r w:rsidR="009A10CE" w:rsidRPr="00461873">
              <w:rPr>
                <w:sz w:val="24"/>
                <w:szCs w:val="24"/>
              </w:rPr>
              <w:t>; Roberto Vianna</w:t>
            </w:r>
            <w:r w:rsidR="005328E0" w:rsidRPr="00461873">
              <w:rPr>
                <w:sz w:val="24"/>
                <w:szCs w:val="24"/>
              </w:rPr>
              <w:t xml:space="preserve"> da Silva.</w:t>
            </w:r>
          </w:p>
        </w:tc>
      </w:tr>
      <w:tr w:rsidR="007C50A0" w:rsidTr="00E0394E">
        <w:tc>
          <w:tcPr>
            <w:tcW w:w="8644" w:type="dxa"/>
            <w:gridSpan w:val="3"/>
          </w:tcPr>
          <w:p w:rsidR="007C50A0" w:rsidRPr="007C50A0" w:rsidRDefault="007C50A0" w:rsidP="007C50A0">
            <w:pPr>
              <w:pStyle w:val="PargrafodaLista"/>
              <w:ind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</w:t>
            </w:r>
            <w:r w:rsidRPr="007C50A0">
              <w:rPr>
                <w:b/>
                <w:sz w:val="24"/>
                <w:szCs w:val="24"/>
              </w:rPr>
              <w:t>nto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5328E0" w:rsidTr="00E0394E">
        <w:tc>
          <w:tcPr>
            <w:tcW w:w="8644" w:type="dxa"/>
            <w:gridSpan w:val="3"/>
          </w:tcPr>
          <w:p w:rsidR="005328E0" w:rsidRPr="00461873" w:rsidRDefault="00E77395" w:rsidP="005328E0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61873">
              <w:rPr>
                <w:sz w:val="24"/>
                <w:szCs w:val="24"/>
              </w:rPr>
              <w:t>NUP:</w:t>
            </w:r>
            <w:r w:rsidR="005328E0" w:rsidRPr="00461873">
              <w:rPr>
                <w:sz w:val="24"/>
                <w:szCs w:val="24"/>
              </w:rPr>
              <w:t xml:space="preserve"> Número Único de Protocolo</w:t>
            </w:r>
          </w:p>
        </w:tc>
      </w:tr>
      <w:tr w:rsidR="005328E0" w:rsidTr="00C46863">
        <w:tc>
          <w:tcPr>
            <w:tcW w:w="8644" w:type="dxa"/>
            <w:gridSpan w:val="3"/>
          </w:tcPr>
          <w:p w:rsidR="005328E0" w:rsidRPr="00461873" w:rsidRDefault="005328E0" w:rsidP="005328E0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61873">
              <w:rPr>
                <w:sz w:val="24"/>
                <w:szCs w:val="24"/>
              </w:rPr>
              <w:t>SEI: Sistema Eletrônico de Informações. Governo Federal</w:t>
            </w:r>
          </w:p>
        </w:tc>
      </w:tr>
      <w:tr w:rsidR="005328E0" w:rsidTr="00133948">
        <w:tc>
          <w:tcPr>
            <w:tcW w:w="8644" w:type="dxa"/>
            <w:gridSpan w:val="3"/>
          </w:tcPr>
          <w:p w:rsidR="005328E0" w:rsidRPr="00461873" w:rsidRDefault="005328E0" w:rsidP="005328E0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61873">
              <w:rPr>
                <w:sz w:val="24"/>
                <w:szCs w:val="24"/>
              </w:rPr>
              <w:t>WEBSERVICE</w:t>
            </w:r>
          </w:p>
        </w:tc>
      </w:tr>
      <w:tr w:rsidR="005328E0" w:rsidTr="008D4C6C">
        <w:tc>
          <w:tcPr>
            <w:tcW w:w="8644" w:type="dxa"/>
            <w:gridSpan w:val="3"/>
          </w:tcPr>
          <w:p w:rsidR="005328E0" w:rsidRPr="00461873" w:rsidRDefault="005328E0" w:rsidP="005328E0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61873">
              <w:rPr>
                <w:sz w:val="24"/>
                <w:szCs w:val="24"/>
              </w:rPr>
              <w:t>PEN: Processo Eletrônico Nacional</w:t>
            </w:r>
          </w:p>
        </w:tc>
      </w:tr>
      <w:tr w:rsidR="005328E0" w:rsidTr="008D4C6C">
        <w:tc>
          <w:tcPr>
            <w:tcW w:w="8644" w:type="dxa"/>
            <w:gridSpan w:val="3"/>
          </w:tcPr>
          <w:p w:rsidR="005328E0" w:rsidRPr="007C50A0" w:rsidRDefault="007C50A0" w:rsidP="007C50A0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Sigilo de processos da </w:t>
            </w:r>
            <w:r w:rsidRPr="00461873">
              <w:rPr>
                <w:sz w:val="24"/>
                <w:szCs w:val="24"/>
              </w:rPr>
              <w:t>Comissão de Ética-CE</w:t>
            </w:r>
          </w:p>
        </w:tc>
      </w:tr>
      <w:tr w:rsidR="007C50A0" w:rsidTr="008D4C6C">
        <w:tc>
          <w:tcPr>
            <w:tcW w:w="8644" w:type="dxa"/>
            <w:gridSpan w:val="3"/>
          </w:tcPr>
          <w:p w:rsidR="007C50A0" w:rsidRDefault="007C50A0" w:rsidP="007C50A0">
            <w:pPr>
              <w:pStyle w:val="PargrafodaLista"/>
              <w:rPr>
                <w:sz w:val="24"/>
                <w:szCs w:val="24"/>
              </w:rPr>
            </w:pPr>
          </w:p>
        </w:tc>
      </w:tr>
      <w:tr w:rsidR="005328E0" w:rsidTr="008D4C6C">
        <w:tc>
          <w:tcPr>
            <w:tcW w:w="8644" w:type="dxa"/>
            <w:gridSpan w:val="3"/>
          </w:tcPr>
          <w:p w:rsidR="005328E0" w:rsidRPr="00461873" w:rsidRDefault="00461873" w:rsidP="00461873">
            <w:pPr>
              <w:rPr>
                <w:b/>
                <w:sz w:val="24"/>
                <w:szCs w:val="24"/>
              </w:rPr>
            </w:pPr>
            <w:r w:rsidRPr="00461873">
              <w:rPr>
                <w:b/>
                <w:sz w:val="24"/>
                <w:szCs w:val="24"/>
              </w:rPr>
              <w:t xml:space="preserve">Tópicos Relevantes: </w:t>
            </w:r>
          </w:p>
        </w:tc>
      </w:tr>
      <w:tr w:rsidR="005328E0" w:rsidTr="008D4C6C">
        <w:tc>
          <w:tcPr>
            <w:tcW w:w="8644" w:type="dxa"/>
            <w:gridSpan w:val="3"/>
          </w:tcPr>
          <w:p w:rsidR="005328E0" w:rsidRPr="00461873" w:rsidRDefault="00461873" w:rsidP="00461873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61873">
              <w:rPr>
                <w:sz w:val="24"/>
                <w:szCs w:val="24"/>
              </w:rPr>
              <w:t>A normativa da Universidade está fora da realidade e é preciso acertar (Roberto Vianna)</w:t>
            </w:r>
            <w:r w:rsidR="00F60744">
              <w:rPr>
                <w:sz w:val="24"/>
                <w:szCs w:val="24"/>
              </w:rPr>
              <w:t>.</w:t>
            </w:r>
          </w:p>
        </w:tc>
      </w:tr>
      <w:tr w:rsidR="005328E0" w:rsidTr="008D4C6C">
        <w:tc>
          <w:tcPr>
            <w:tcW w:w="8644" w:type="dxa"/>
            <w:gridSpan w:val="3"/>
          </w:tcPr>
          <w:p w:rsidR="005328E0" w:rsidRPr="00461873" w:rsidRDefault="00461873" w:rsidP="00461873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61873">
              <w:rPr>
                <w:sz w:val="24"/>
                <w:szCs w:val="24"/>
              </w:rPr>
              <w:t>Denunciante e Denunciado são proteg</w:t>
            </w:r>
            <w:r w:rsidR="00E77395">
              <w:rPr>
                <w:sz w:val="24"/>
                <w:szCs w:val="24"/>
              </w:rPr>
              <w:t>idos até o final do processo (Ci</w:t>
            </w:r>
            <w:r w:rsidRPr="00461873">
              <w:rPr>
                <w:sz w:val="24"/>
                <w:szCs w:val="24"/>
              </w:rPr>
              <w:t>beli Reynaud)</w:t>
            </w:r>
            <w:r w:rsidR="00F60744">
              <w:rPr>
                <w:sz w:val="24"/>
                <w:szCs w:val="24"/>
              </w:rPr>
              <w:t>.</w:t>
            </w:r>
          </w:p>
        </w:tc>
      </w:tr>
      <w:tr w:rsidR="005328E0" w:rsidTr="008D4C6C">
        <w:tc>
          <w:tcPr>
            <w:tcW w:w="8644" w:type="dxa"/>
            <w:gridSpan w:val="3"/>
          </w:tcPr>
          <w:p w:rsidR="005328E0" w:rsidRPr="00461873" w:rsidRDefault="00E60E80" w:rsidP="00461873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A secretária da Comissão de Ética ficará responsável pela abertura dos processos, uma vez que ela permanece na comissão </w:t>
            </w:r>
            <w:r w:rsidR="00E77395">
              <w:rPr>
                <w:sz w:val="24"/>
                <w:szCs w:val="24"/>
              </w:rPr>
              <w:t>(Ci</w:t>
            </w:r>
            <w:r w:rsidRPr="00461873">
              <w:rPr>
                <w:sz w:val="24"/>
                <w:szCs w:val="24"/>
              </w:rPr>
              <w:t>beli Reynaud)</w:t>
            </w:r>
            <w:r w:rsidR="00F60744">
              <w:rPr>
                <w:sz w:val="24"/>
                <w:szCs w:val="24"/>
              </w:rPr>
              <w:t>.</w:t>
            </w:r>
          </w:p>
        </w:tc>
      </w:tr>
      <w:tr w:rsidR="00E77395" w:rsidTr="008D4C6C">
        <w:tc>
          <w:tcPr>
            <w:tcW w:w="8644" w:type="dxa"/>
            <w:gridSpan w:val="3"/>
          </w:tcPr>
          <w:p w:rsidR="00E77395" w:rsidRDefault="00E77395" w:rsidP="00461873">
            <w:pPr>
              <w:pStyle w:val="PargrafodaLista"/>
              <w:numPr>
                <w:ilvl w:val="0"/>
                <w:numId w:val="2"/>
              </w:numPr>
            </w:pPr>
            <w:r>
              <w:t>É preciso lembrar que o e-mail só abre quem tem a senha e a denúncia pode chegar via e-mail (Paulo Roberto)</w:t>
            </w:r>
            <w:r w:rsidR="00F60744">
              <w:t>.</w:t>
            </w:r>
          </w:p>
        </w:tc>
      </w:tr>
      <w:tr w:rsidR="00E60E80" w:rsidTr="008D4C6C">
        <w:tc>
          <w:tcPr>
            <w:tcW w:w="8644" w:type="dxa"/>
            <w:gridSpan w:val="3"/>
          </w:tcPr>
          <w:p w:rsidR="00E60E80" w:rsidRPr="00461873" w:rsidRDefault="00E60E80" w:rsidP="00A72D21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61873">
              <w:rPr>
                <w:sz w:val="24"/>
                <w:szCs w:val="24"/>
              </w:rPr>
              <w:t xml:space="preserve">É preciso atentar para a possibilidade de denúncia anônima </w:t>
            </w:r>
            <w:r w:rsidR="00E77395">
              <w:rPr>
                <w:sz w:val="24"/>
                <w:szCs w:val="24"/>
              </w:rPr>
              <w:t>(Ci</w:t>
            </w:r>
            <w:r w:rsidRPr="00461873">
              <w:rPr>
                <w:sz w:val="24"/>
                <w:szCs w:val="24"/>
              </w:rPr>
              <w:t>beli</w:t>
            </w:r>
            <w:proofErr w:type="gramStart"/>
            <w:r w:rsidRPr="00461873">
              <w:rPr>
                <w:sz w:val="24"/>
                <w:szCs w:val="24"/>
              </w:rPr>
              <w:t xml:space="preserve">  </w:t>
            </w:r>
            <w:proofErr w:type="gramEnd"/>
            <w:r w:rsidRPr="00461873">
              <w:rPr>
                <w:sz w:val="24"/>
                <w:szCs w:val="24"/>
              </w:rPr>
              <w:t>Reynaud)</w:t>
            </w:r>
            <w:r w:rsidR="00F60744">
              <w:rPr>
                <w:sz w:val="24"/>
                <w:szCs w:val="24"/>
              </w:rPr>
              <w:t>.</w:t>
            </w:r>
          </w:p>
        </w:tc>
      </w:tr>
      <w:tr w:rsidR="00E60E80" w:rsidTr="008D4C6C">
        <w:tc>
          <w:tcPr>
            <w:tcW w:w="8644" w:type="dxa"/>
            <w:gridSpan w:val="3"/>
          </w:tcPr>
          <w:p w:rsidR="00E60E80" w:rsidRDefault="00E60E80" w:rsidP="00A72D21">
            <w:pPr>
              <w:pStyle w:val="PargrafodaLista"/>
              <w:numPr>
                <w:ilvl w:val="0"/>
                <w:numId w:val="2"/>
              </w:numPr>
            </w:pPr>
            <w:r>
              <w:t>O fato de estar na rede não tem garantia de segurança (Paulo Roberto)</w:t>
            </w:r>
          </w:p>
        </w:tc>
      </w:tr>
      <w:tr w:rsidR="00E60E80" w:rsidTr="008D4C6C">
        <w:tc>
          <w:tcPr>
            <w:tcW w:w="8644" w:type="dxa"/>
            <w:gridSpan w:val="3"/>
          </w:tcPr>
          <w:p w:rsidR="00E60E80" w:rsidRDefault="00E60E80" w:rsidP="00A72D21">
            <w:pPr>
              <w:pStyle w:val="PargrafodaLista"/>
              <w:numPr>
                <w:ilvl w:val="0"/>
                <w:numId w:val="2"/>
              </w:numPr>
            </w:pPr>
            <w:r>
              <w:t>Sugestão: da Comissão de Ética passar a ser uma Unidade de Protocolo (Paulo Roberto)</w:t>
            </w:r>
            <w:r w:rsidR="00F60744">
              <w:t>.</w:t>
            </w:r>
          </w:p>
        </w:tc>
      </w:tr>
      <w:tr w:rsidR="00E60E80" w:rsidTr="008D4C6C">
        <w:tc>
          <w:tcPr>
            <w:tcW w:w="8644" w:type="dxa"/>
            <w:gridSpan w:val="3"/>
          </w:tcPr>
          <w:p w:rsidR="00E60E80" w:rsidRDefault="00E60E80" w:rsidP="00A72D21">
            <w:pPr>
              <w:pStyle w:val="PargrafodaLista"/>
              <w:numPr>
                <w:ilvl w:val="0"/>
                <w:numId w:val="2"/>
              </w:numPr>
            </w:pPr>
            <w:r>
              <w:t>A Comissão de Ética já tem e-mail</w:t>
            </w:r>
            <w:r w:rsidR="00F60744">
              <w:t xml:space="preserve"> próprio institucional</w:t>
            </w:r>
            <w:r w:rsidR="00E77395">
              <w:rPr>
                <w:sz w:val="24"/>
                <w:szCs w:val="24"/>
              </w:rPr>
              <w:t xml:space="preserve"> (Ci</w:t>
            </w:r>
            <w:r w:rsidR="00E77395" w:rsidRPr="00461873">
              <w:rPr>
                <w:sz w:val="24"/>
                <w:szCs w:val="24"/>
              </w:rPr>
              <w:t>beli</w:t>
            </w:r>
            <w:proofErr w:type="gramStart"/>
            <w:r w:rsidR="00E77395" w:rsidRPr="00461873">
              <w:rPr>
                <w:sz w:val="24"/>
                <w:szCs w:val="24"/>
              </w:rPr>
              <w:t xml:space="preserve">  </w:t>
            </w:r>
            <w:proofErr w:type="gramEnd"/>
            <w:r w:rsidR="00E77395" w:rsidRPr="00461873">
              <w:rPr>
                <w:sz w:val="24"/>
                <w:szCs w:val="24"/>
              </w:rPr>
              <w:t>Reynaud)</w:t>
            </w:r>
            <w:r w:rsidR="00F60744">
              <w:rPr>
                <w:sz w:val="24"/>
                <w:szCs w:val="24"/>
              </w:rPr>
              <w:t>.</w:t>
            </w:r>
          </w:p>
        </w:tc>
      </w:tr>
      <w:tr w:rsidR="00E60E80" w:rsidTr="008D4C6C">
        <w:tc>
          <w:tcPr>
            <w:tcW w:w="8644" w:type="dxa"/>
            <w:gridSpan w:val="3"/>
          </w:tcPr>
          <w:p w:rsidR="00E60E80" w:rsidRDefault="00E60E80" w:rsidP="00A72D21">
            <w:pPr>
              <w:pStyle w:val="PargrafodaLista"/>
              <w:numPr>
                <w:ilvl w:val="0"/>
                <w:numId w:val="2"/>
              </w:numPr>
            </w:pPr>
            <w:r>
              <w:t>Já existe o Portal de Acompanhamento de Processos. Como fazer para acompanhar esses processos sigilosos? (Paulo Roberto)</w:t>
            </w:r>
          </w:p>
        </w:tc>
      </w:tr>
      <w:tr w:rsidR="00E60E80" w:rsidTr="008D4C6C">
        <w:tc>
          <w:tcPr>
            <w:tcW w:w="8644" w:type="dxa"/>
            <w:gridSpan w:val="3"/>
          </w:tcPr>
          <w:p w:rsidR="00E60E80" w:rsidRDefault="00E60E80" w:rsidP="00A72D21">
            <w:pPr>
              <w:pStyle w:val="PargrafodaLista"/>
              <w:numPr>
                <w:ilvl w:val="0"/>
                <w:numId w:val="2"/>
              </w:numPr>
            </w:pPr>
            <w:r>
              <w:t>Até onde vai o limite da Comissão de Ética e começa a ação da Comissão de Integridade? (Loreine Hermida)</w:t>
            </w:r>
          </w:p>
        </w:tc>
      </w:tr>
      <w:tr w:rsidR="00E60E80" w:rsidTr="008D4C6C">
        <w:tc>
          <w:tcPr>
            <w:tcW w:w="8644" w:type="dxa"/>
            <w:gridSpan w:val="3"/>
          </w:tcPr>
          <w:p w:rsidR="00E60E80" w:rsidRDefault="00E77395" w:rsidP="00A72D21">
            <w:pPr>
              <w:pStyle w:val="PargrafodaLista"/>
              <w:numPr>
                <w:ilvl w:val="0"/>
                <w:numId w:val="2"/>
              </w:numPr>
            </w:pPr>
            <w:r>
              <w:t>A Comissão de ética tratará mais de assuntos voltados a pessoal e a Comissão de Integralidade tratará dos assuntos institucionais? (Loreine Hermida)</w:t>
            </w:r>
          </w:p>
        </w:tc>
      </w:tr>
      <w:tr w:rsidR="00E60E80" w:rsidTr="00E77395">
        <w:trPr>
          <w:trHeight w:val="921"/>
        </w:trPr>
        <w:tc>
          <w:tcPr>
            <w:tcW w:w="8644" w:type="dxa"/>
            <w:gridSpan w:val="3"/>
          </w:tcPr>
          <w:p w:rsidR="00E60E80" w:rsidRPr="00E77395" w:rsidRDefault="00E77395" w:rsidP="00E77395">
            <w:pPr>
              <w:pStyle w:val="NormalWeb"/>
              <w:numPr>
                <w:ilvl w:val="0"/>
                <w:numId w:val="2"/>
              </w:num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773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 esboço do plano de Integridade deve abraçar os atos da Comissão de Ética também, pois já existe o Código do de Ética Profissional do Servidor Público Civil do Poder Executivo Federal desde 1994? (Loreine Hermida)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E60E80" w:rsidTr="008D4C6C">
        <w:tc>
          <w:tcPr>
            <w:tcW w:w="8644" w:type="dxa"/>
            <w:gridSpan w:val="3"/>
          </w:tcPr>
          <w:p w:rsidR="00E60E80" w:rsidRDefault="00E77395" w:rsidP="00E77395">
            <w:pPr>
              <w:pStyle w:val="PargrafodaLista"/>
              <w:numPr>
                <w:ilvl w:val="0"/>
                <w:numId w:val="2"/>
              </w:numPr>
            </w:pPr>
            <w:r>
              <w:t xml:space="preserve">Agora com a Portaria 1.089 de 25 de abril de 2018 temos alguns fluxos a serem </w:t>
            </w:r>
            <w:r>
              <w:lastRenderedPageBreak/>
              <w:t>enviados para CGU e esses devem constar do plano de integridade</w:t>
            </w:r>
            <w:r w:rsidRPr="00E77395">
              <w:t xml:space="preserve"> (Loreine Hermida)</w:t>
            </w:r>
            <w:r>
              <w:t>.</w:t>
            </w:r>
          </w:p>
        </w:tc>
      </w:tr>
      <w:tr w:rsidR="00E60E80" w:rsidTr="008D4C6C">
        <w:tc>
          <w:tcPr>
            <w:tcW w:w="8644" w:type="dxa"/>
            <w:gridSpan w:val="3"/>
          </w:tcPr>
          <w:p w:rsidR="00E60E80" w:rsidRDefault="00F60744" w:rsidP="00461873">
            <w:pPr>
              <w:pStyle w:val="PargrafodaLista"/>
              <w:numPr>
                <w:ilvl w:val="0"/>
                <w:numId w:val="2"/>
              </w:numPr>
            </w:pPr>
            <w:r>
              <w:lastRenderedPageBreak/>
              <w:t xml:space="preserve">Teremos fluxos a serem encaminhados e novos encontros serão necessários para montagem desses fluxos: nepotismo; conflito de interesses e denúncias </w:t>
            </w:r>
            <w:r w:rsidRPr="00E77395">
              <w:t>(Loreine Hermida)</w:t>
            </w:r>
            <w:r>
              <w:t>.</w:t>
            </w:r>
          </w:p>
        </w:tc>
      </w:tr>
      <w:tr w:rsidR="00F60744" w:rsidTr="008D4C6C">
        <w:tc>
          <w:tcPr>
            <w:tcW w:w="8644" w:type="dxa"/>
            <w:gridSpan w:val="3"/>
          </w:tcPr>
          <w:p w:rsidR="00F60744" w:rsidRDefault="00F60744" w:rsidP="00461873">
            <w:pPr>
              <w:pStyle w:val="PargrafodaLista"/>
              <w:numPr>
                <w:ilvl w:val="0"/>
                <w:numId w:val="2"/>
              </w:numPr>
            </w:pPr>
            <w:r>
              <w:t xml:space="preserve">O Regulamento da Comissão de Ética já está pronto e foi analisado pela Procuradoria Geral da UNIRIO. Estamos fazendo os ajustes indicados pela Procuradoria e quanto </w:t>
            </w:r>
            <w:proofErr w:type="spellStart"/>
            <w:r>
              <w:t>sà</w:t>
            </w:r>
            <w:proofErr w:type="spellEnd"/>
            <w:r>
              <w:t xml:space="preserve"> página da comissão estará no ar na semana que vem </w:t>
            </w:r>
            <w:r>
              <w:rPr>
                <w:sz w:val="24"/>
                <w:szCs w:val="24"/>
              </w:rPr>
              <w:t>(Ci</w:t>
            </w:r>
            <w:r w:rsidRPr="00461873">
              <w:rPr>
                <w:sz w:val="24"/>
                <w:szCs w:val="24"/>
              </w:rPr>
              <w:t>beli</w:t>
            </w:r>
            <w:proofErr w:type="gramStart"/>
            <w:r w:rsidRPr="00461873">
              <w:rPr>
                <w:sz w:val="24"/>
                <w:szCs w:val="24"/>
              </w:rPr>
              <w:t xml:space="preserve">  </w:t>
            </w:r>
            <w:proofErr w:type="gramEnd"/>
            <w:r w:rsidRPr="00461873">
              <w:rPr>
                <w:sz w:val="24"/>
                <w:szCs w:val="24"/>
              </w:rPr>
              <w:t>Reynaud)</w:t>
            </w:r>
            <w:r>
              <w:rPr>
                <w:sz w:val="24"/>
                <w:szCs w:val="24"/>
              </w:rPr>
              <w:t>.</w:t>
            </w:r>
          </w:p>
        </w:tc>
      </w:tr>
      <w:tr w:rsidR="00B87C7D" w:rsidTr="008D4C6C">
        <w:tc>
          <w:tcPr>
            <w:tcW w:w="8644" w:type="dxa"/>
            <w:gridSpan w:val="3"/>
          </w:tcPr>
          <w:p w:rsidR="00B87C7D" w:rsidRDefault="00B87C7D" w:rsidP="00461873">
            <w:pPr>
              <w:pStyle w:val="PargrafodaLista"/>
              <w:numPr>
                <w:ilvl w:val="0"/>
                <w:numId w:val="2"/>
              </w:numPr>
            </w:pPr>
            <w:r>
              <w:t>Próxima reunião dia 28/6 para elaborarmos o fluxo interno para verificação das situações de</w:t>
            </w:r>
            <w:bookmarkStart w:id="1" w:name="_GoBack"/>
            <w:bookmarkEnd w:id="1"/>
            <w:r>
              <w:t xml:space="preserve"> Nepotismo</w:t>
            </w:r>
          </w:p>
        </w:tc>
      </w:tr>
      <w:tr w:rsidR="007C50A0" w:rsidTr="004C388F">
        <w:tc>
          <w:tcPr>
            <w:tcW w:w="4322" w:type="dxa"/>
            <w:gridSpan w:val="2"/>
          </w:tcPr>
          <w:p w:rsidR="007C50A0" w:rsidRDefault="007C50A0" w:rsidP="007C50A0">
            <w:pPr>
              <w:pStyle w:val="PargrafodaLista"/>
              <w:numPr>
                <w:ilvl w:val="0"/>
                <w:numId w:val="2"/>
              </w:numPr>
            </w:pPr>
            <w:r w:rsidRPr="007C50A0">
              <w:rPr>
                <w:b/>
              </w:rPr>
              <w:t>Fechamento da Reunião:</w:t>
            </w:r>
            <w:r>
              <w:t xml:space="preserve"> </w:t>
            </w:r>
            <w:proofErr w:type="gramStart"/>
            <w:r>
              <w:t>17:30</w:t>
            </w:r>
            <w:proofErr w:type="gramEnd"/>
            <w:r>
              <w:t xml:space="preserve"> min.</w:t>
            </w:r>
          </w:p>
        </w:tc>
        <w:tc>
          <w:tcPr>
            <w:tcW w:w="4322" w:type="dxa"/>
          </w:tcPr>
          <w:p w:rsidR="007C50A0" w:rsidRDefault="007C50A0" w:rsidP="007C50A0">
            <w:pPr>
              <w:pStyle w:val="PargrafodaLista"/>
            </w:pPr>
            <w:r w:rsidRPr="007C50A0">
              <w:rPr>
                <w:b/>
              </w:rPr>
              <w:t>Duração:</w:t>
            </w:r>
            <w:r>
              <w:t xml:space="preserve"> 3 horas</w:t>
            </w:r>
          </w:p>
        </w:tc>
      </w:tr>
    </w:tbl>
    <w:p w:rsidR="00A77D56" w:rsidRDefault="00B87C7D"/>
    <w:p w:rsidR="00B01F24" w:rsidRDefault="00B01F24" w:rsidP="00B01F24">
      <w:pPr>
        <w:spacing w:after="0"/>
      </w:pPr>
    </w:p>
    <w:p w:rsidR="00B01F24" w:rsidRDefault="00B01F24" w:rsidP="00B01F24">
      <w:pPr>
        <w:spacing w:after="0" w:line="240" w:lineRule="auto"/>
        <w:jc w:val="center"/>
        <w:rPr>
          <w:b/>
        </w:rPr>
      </w:pPr>
      <w:r w:rsidRPr="00B01F24">
        <w:rPr>
          <w:b/>
        </w:rPr>
        <w:t>Memória anotada por Loreine Hermida da Silva e Silva</w:t>
      </w:r>
    </w:p>
    <w:p w:rsidR="00B01F24" w:rsidRPr="00B01F24" w:rsidRDefault="00B01F24" w:rsidP="00B01F24">
      <w:pPr>
        <w:spacing w:after="0" w:line="240" w:lineRule="auto"/>
        <w:jc w:val="center"/>
        <w:rPr>
          <w:b/>
        </w:rPr>
      </w:pPr>
      <w:r>
        <w:rPr>
          <w:b/>
        </w:rPr>
        <w:t>Presidente da Comissão de Integridade</w:t>
      </w:r>
    </w:p>
    <w:sectPr w:rsidR="00B01F24" w:rsidRPr="00B01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B59A9"/>
    <w:multiLevelType w:val="hybridMultilevel"/>
    <w:tmpl w:val="65888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C5861"/>
    <w:multiLevelType w:val="hybridMultilevel"/>
    <w:tmpl w:val="D1CE58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E"/>
    <w:rsid w:val="00062237"/>
    <w:rsid w:val="00461873"/>
    <w:rsid w:val="005328E0"/>
    <w:rsid w:val="006D019B"/>
    <w:rsid w:val="007C4667"/>
    <w:rsid w:val="007C50A0"/>
    <w:rsid w:val="009A10CE"/>
    <w:rsid w:val="00B01F24"/>
    <w:rsid w:val="00B87C7D"/>
    <w:rsid w:val="00C36AB1"/>
    <w:rsid w:val="00E60E80"/>
    <w:rsid w:val="00E77395"/>
    <w:rsid w:val="00F6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0C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28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0C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28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44AC-6D61-4E5C-A81E-75410546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55184529772</dc:creator>
  <cp:lastModifiedBy>55184529772</cp:lastModifiedBy>
  <cp:revision>8</cp:revision>
  <dcterms:created xsi:type="dcterms:W3CDTF">2018-08-29T16:04:00Z</dcterms:created>
  <dcterms:modified xsi:type="dcterms:W3CDTF">2018-08-29T18:09:00Z</dcterms:modified>
</cp:coreProperties>
</file>