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0C" w:rsidRPr="003F6BCE" w:rsidRDefault="00C0040C" w:rsidP="00C0040C">
      <w:pPr>
        <w:spacing w:after="0" w:line="240" w:lineRule="auto"/>
        <w:jc w:val="center"/>
        <w:rPr>
          <w:rFonts w:ascii="Arial" w:hAnsi="Arial" w:cs="Arial"/>
        </w:rPr>
      </w:pPr>
      <w:r w:rsidRPr="003F6BCE">
        <w:rPr>
          <w:rFonts w:ascii="Arial" w:hAnsi="Arial" w:cs="Arial"/>
          <w:noProof/>
          <w:lang w:eastAsia="pt-BR"/>
        </w:rPr>
        <w:drawing>
          <wp:inline distT="0" distB="0" distL="0" distR="0">
            <wp:extent cx="1095375" cy="500813"/>
            <wp:effectExtent l="0" t="0" r="0" b="0"/>
            <wp:docPr id="1" name="Imagem 1" descr="Resultado de imagem para 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0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0C" w:rsidRPr="00FB74D3" w:rsidRDefault="00C0040C" w:rsidP="00C0040C">
      <w:pPr>
        <w:spacing w:after="0" w:line="240" w:lineRule="auto"/>
        <w:ind w:left="-284" w:firstLine="284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UNIVERSIDADE FEDERAL DO ESTADO DO RIO DE JANEIRO</w:t>
      </w:r>
    </w:p>
    <w:p w:rsidR="00C0040C" w:rsidRPr="00FB74D3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CENTRO DE CIÊNCIAS HUMANAS E SOCIAIS</w:t>
      </w:r>
    </w:p>
    <w:p w:rsidR="00C0040C" w:rsidRPr="00FB74D3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ESCOLA DE SERVIÇO SOCIAL</w:t>
      </w:r>
    </w:p>
    <w:p w:rsidR="00C0040C" w:rsidRDefault="00C0040C" w:rsidP="00C0040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Disciplina:</w:t>
      </w:r>
      <w:r w:rsidRPr="00BD6217">
        <w:rPr>
          <w:rFonts w:ascii="Arial" w:hAnsi="Arial" w:cs="Arial"/>
          <w:sz w:val="20"/>
          <w:szCs w:val="20"/>
        </w:rPr>
        <w:t xml:space="preserve"> SERVIÇO SOCIAL I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Professora:</w:t>
      </w:r>
      <w:r w:rsidRPr="00BD62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Rafaela Ribeiro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C/H:</w:t>
      </w:r>
      <w:r w:rsidRPr="00BD6217">
        <w:rPr>
          <w:rFonts w:ascii="Arial" w:hAnsi="Arial" w:cs="Arial"/>
          <w:sz w:val="20"/>
          <w:szCs w:val="20"/>
        </w:rPr>
        <w:t xml:space="preserve"> 60h</w:t>
      </w:r>
      <w:proofErr w:type="gramStart"/>
      <w:r w:rsidRPr="00BD6217">
        <w:rPr>
          <w:rFonts w:ascii="Arial" w:hAnsi="Arial" w:cs="Arial"/>
          <w:sz w:val="20"/>
          <w:szCs w:val="20"/>
        </w:rPr>
        <w:t xml:space="preserve"> </w:t>
      </w:r>
      <w:r w:rsidRPr="00BD6217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Pr="00BD6217">
        <w:rPr>
          <w:rFonts w:ascii="Arial" w:hAnsi="Arial" w:cs="Arial"/>
          <w:b/>
          <w:sz w:val="20"/>
          <w:szCs w:val="20"/>
        </w:rPr>
        <w:t xml:space="preserve">Créditos: </w:t>
      </w:r>
      <w:r w:rsidRPr="00BD6217">
        <w:rPr>
          <w:rFonts w:ascii="Arial" w:hAnsi="Arial" w:cs="Arial"/>
          <w:sz w:val="20"/>
          <w:szCs w:val="20"/>
        </w:rPr>
        <w:t>04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Semestre:</w:t>
      </w:r>
      <w:r w:rsidRPr="00BD6217">
        <w:rPr>
          <w:rFonts w:ascii="Arial" w:hAnsi="Arial" w:cs="Arial"/>
          <w:sz w:val="20"/>
          <w:szCs w:val="20"/>
        </w:rPr>
        <w:t xml:space="preserve"> 2018.</w:t>
      </w:r>
      <w:r>
        <w:rPr>
          <w:rFonts w:ascii="Arial" w:hAnsi="Arial" w:cs="Arial"/>
          <w:sz w:val="20"/>
          <w:szCs w:val="20"/>
        </w:rPr>
        <w:t>2</w:t>
      </w:r>
    </w:p>
    <w:p w:rsidR="00C0040C" w:rsidRPr="00BD6217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217">
        <w:rPr>
          <w:rFonts w:ascii="Arial" w:hAnsi="Arial" w:cs="Arial"/>
          <w:b/>
          <w:sz w:val="24"/>
          <w:szCs w:val="24"/>
        </w:rPr>
        <w:t>PROGRAMA</w:t>
      </w:r>
    </w:p>
    <w:p w:rsidR="00C0040C" w:rsidRPr="00B855ED" w:rsidRDefault="00C0040C" w:rsidP="00C0040C">
      <w:pPr>
        <w:pStyle w:val="Default"/>
        <w:jc w:val="both"/>
        <w:rPr>
          <w:sz w:val="16"/>
          <w:szCs w:val="16"/>
        </w:rPr>
      </w:pPr>
    </w:p>
    <w:p w:rsidR="00C0040C" w:rsidRDefault="00C0040C" w:rsidP="00C0040C">
      <w:pPr>
        <w:pStyle w:val="Default"/>
        <w:jc w:val="both"/>
        <w:rPr>
          <w:b/>
          <w:sz w:val="20"/>
          <w:szCs w:val="20"/>
        </w:rPr>
      </w:pPr>
    </w:p>
    <w:p w:rsidR="00C0040C" w:rsidRPr="00BD6217" w:rsidRDefault="00C0040C" w:rsidP="00C0040C">
      <w:pPr>
        <w:pStyle w:val="Default"/>
        <w:jc w:val="both"/>
        <w:rPr>
          <w:b/>
          <w:sz w:val="20"/>
          <w:szCs w:val="20"/>
        </w:rPr>
      </w:pPr>
      <w:r w:rsidRPr="00BD6217">
        <w:rPr>
          <w:b/>
          <w:sz w:val="20"/>
          <w:szCs w:val="20"/>
        </w:rPr>
        <w:t>EMENTA</w:t>
      </w:r>
    </w:p>
    <w:p w:rsidR="00C0040C" w:rsidRPr="00D42A13" w:rsidRDefault="00C0040C" w:rsidP="00C0040C">
      <w:pPr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eastAsia="Arial" w:hAnsi="Arial" w:cs="Arial"/>
          <w:sz w:val="20"/>
          <w:szCs w:val="20"/>
        </w:rPr>
        <w:t>O Movimento de Reconceituação profissional do Serviço Social na América Latina, com ênfase no Brasil. As diferentes correntes da reconceituação e suas matrizes teóricas. A interlocução com o pensamento marxista e a intenção de ruptura com o conservadorismo profissional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OBJETIVOS</w:t>
      </w:r>
    </w:p>
    <w:p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Situar os rebatimentos da Ditadura Empresarial-Militar para a América Latina, aprofundando estes no Brasil.</w:t>
      </w:r>
    </w:p>
    <w:p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Analisar a origem e o desenvolvimento do Movimento de Reconceituação</w:t>
      </w:r>
      <w:r w:rsidRPr="00BD6217">
        <w:rPr>
          <w:rFonts w:ascii="Arial" w:hAnsi="Arial" w:cs="Arial"/>
          <w:color w:val="000000"/>
          <w:sz w:val="20"/>
          <w:szCs w:val="20"/>
        </w:rPr>
        <w:t>, com destaque para o Movimento de Renovação do Serviço Social brasileiro.</w:t>
      </w:r>
    </w:p>
    <w:p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Apresentar as diferentes direções teórico-metodológicas no processo de Renovação do Serviço Social brasileiro, articulando sua compreensão aos determinantes </w:t>
      </w:r>
      <w:proofErr w:type="spellStart"/>
      <w:proofErr w:type="gramStart"/>
      <w:r w:rsidRPr="00BD6217">
        <w:rPr>
          <w:rFonts w:ascii="Arial" w:hAnsi="Arial" w:cs="Arial"/>
          <w:color w:val="000000"/>
          <w:sz w:val="20"/>
          <w:szCs w:val="20"/>
        </w:rPr>
        <w:t>ético-políticos</w:t>
      </w:r>
      <w:proofErr w:type="spellEnd"/>
      <w:r w:rsidRPr="00BD6217">
        <w:rPr>
          <w:rFonts w:ascii="Arial" w:hAnsi="Arial" w:cs="Arial"/>
          <w:color w:val="000000"/>
          <w:sz w:val="20"/>
          <w:szCs w:val="20"/>
        </w:rPr>
        <w:t xml:space="preserve"> e sócio-históricos do Brasil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C0040C" w:rsidRPr="00BD6217" w:rsidRDefault="00C0040C" w:rsidP="00C0040C">
      <w:pPr>
        <w:pStyle w:val="PargrafodaLista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Analisar a influência do pensamento marxista no de</w:t>
      </w:r>
      <w:r>
        <w:rPr>
          <w:rFonts w:ascii="Arial" w:hAnsi="Arial" w:cs="Arial"/>
          <w:sz w:val="20"/>
          <w:szCs w:val="20"/>
        </w:rPr>
        <w:t>bate do Serviço Social brasileiro.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0040C" w:rsidRPr="00BD6217" w:rsidRDefault="00C0040C" w:rsidP="00C004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CONTEÚDO PROGRAMÁTICO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:rsidR="00C0040C" w:rsidRPr="00BD6217" w:rsidRDefault="00C0040C" w:rsidP="00C0040C">
      <w:pPr>
        <w:pStyle w:val="Default"/>
        <w:rPr>
          <w:sz w:val="20"/>
          <w:szCs w:val="20"/>
        </w:rPr>
      </w:pPr>
      <w:r w:rsidRPr="00BD6217">
        <w:rPr>
          <w:b/>
          <w:sz w:val="20"/>
          <w:szCs w:val="20"/>
          <w:u w:val="single"/>
        </w:rPr>
        <w:t>UNIDADE I</w:t>
      </w:r>
      <w:r w:rsidRPr="00BD6217">
        <w:rPr>
          <w:b/>
          <w:sz w:val="20"/>
          <w:szCs w:val="20"/>
        </w:rPr>
        <w:t xml:space="preserve"> –</w:t>
      </w:r>
      <w:r w:rsidRPr="00BD6217">
        <w:rPr>
          <w:sz w:val="20"/>
          <w:szCs w:val="20"/>
        </w:rPr>
        <w:t xml:space="preserve"> Conjuntura polít</w:t>
      </w:r>
      <w:r>
        <w:rPr>
          <w:sz w:val="20"/>
          <w:szCs w:val="20"/>
        </w:rPr>
        <w:t>ica no período: a</w:t>
      </w:r>
      <w:r w:rsidRPr="00BD6217">
        <w:rPr>
          <w:sz w:val="20"/>
          <w:szCs w:val="20"/>
        </w:rPr>
        <w:t xml:space="preserve"> modernização latino-americana e o Serviço Social </w:t>
      </w:r>
    </w:p>
    <w:p w:rsidR="00C0040C" w:rsidRPr="00BD6217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1.1 O Desenvolvimentismo e a industrialização na América Latina.</w:t>
      </w:r>
    </w:p>
    <w:p w:rsidR="00C0040C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proofErr w:type="gramStart"/>
      <w:r w:rsidRPr="00BD621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2</w:t>
      </w:r>
      <w:r w:rsidRPr="00BD6217">
        <w:rPr>
          <w:rFonts w:ascii="Arial" w:hAnsi="Arial" w:cs="Arial"/>
          <w:sz w:val="20"/>
          <w:szCs w:val="20"/>
        </w:rPr>
        <w:t xml:space="preserve"> Capitalismo</w:t>
      </w:r>
      <w:proofErr w:type="gramEnd"/>
      <w:r w:rsidRPr="00BD6217">
        <w:rPr>
          <w:rFonts w:ascii="Arial" w:hAnsi="Arial" w:cs="Arial"/>
          <w:sz w:val="20"/>
          <w:szCs w:val="20"/>
        </w:rPr>
        <w:t xml:space="preserve"> Monopolista e Serviço Social</w:t>
      </w:r>
    </w:p>
    <w:p w:rsidR="00C0040C" w:rsidRPr="00BD6217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BD6217">
        <w:rPr>
          <w:rFonts w:ascii="Arial" w:hAnsi="Arial" w:cs="Arial"/>
          <w:color w:val="000000"/>
          <w:sz w:val="20"/>
          <w:szCs w:val="20"/>
        </w:rPr>
        <w:t>O binômio repressão e assistência</w:t>
      </w:r>
      <w:proofErr w:type="gramEnd"/>
      <w:r w:rsidRPr="00BD6217">
        <w:rPr>
          <w:rFonts w:ascii="Arial" w:hAnsi="Arial" w:cs="Arial"/>
          <w:color w:val="000000"/>
          <w:sz w:val="20"/>
          <w:szCs w:val="20"/>
        </w:rPr>
        <w:t xml:space="preserve"> – a autocracia burguesa no Brasil</w:t>
      </w:r>
    </w:p>
    <w:p w:rsidR="00C0040C" w:rsidRPr="00BD6217" w:rsidRDefault="00C0040C" w:rsidP="00C0040C">
      <w:pPr>
        <w:tabs>
          <w:tab w:val="left" w:pos="775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 xml:space="preserve">IANNI, Octavio. </w:t>
      </w:r>
      <w:r w:rsidRPr="00BD6217">
        <w:rPr>
          <w:rFonts w:ascii="Arial" w:hAnsi="Arial" w:cs="Arial"/>
          <w:i/>
          <w:sz w:val="20"/>
          <w:szCs w:val="20"/>
        </w:rPr>
        <w:t>A ditadura do grande capital</w:t>
      </w:r>
      <w:r w:rsidRPr="00BD6217"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eastAsia="Calibri" w:hAnsi="Arial" w:cs="Arial"/>
          <w:sz w:val="20"/>
          <w:szCs w:val="20"/>
        </w:rPr>
        <w:t>Rio de Janeiro: Civilização Brasileira, 1981.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 xml:space="preserve">NETTO, José Paulo. </w:t>
      </w:r>
      <w:r w:rsidRPr="00BD6217">
        <w:rPr>
          <w:rFonts w:ascii="Arial" w:hAnsi="Arial" w:cs="Arial"/>
          <w:i/>
          <w:sz w:val="20"/>
          <w:szCs w:val="20"/>
        </w:rPr>
        <w:t>Breve História da ditadura brasileira</w:t>
      </w:r>
      <w:r w:rsidRPr="00BD6217">
        <w:rPr>
          <w:rFonts w:ascii="Arial" w:hAnsi="Arial" w:cs="Arial"/>
          <w:sz w:val="20"/>
          <w:szCs w:val="20"/>
        </w:rPr>
        <w:t xml:space="preserve"> (1964-1985). São Paulo: Cortez, 2014. (p</w:t>
      </w:r>
      <w:r>
        <w:rPr>
          <w:rFonts w:ascii="Arial" w:hAnsi="Arial" w:cs="Arial"/>
          <w:sz w:val="20"/>
          <w:szCs w:val="20"/>
        </w:rPr>
        <w:t>.</w:t>
      </w:r>
      <w:r w:rsidRPr="00BD6217">
        <w:rPr>
          <w:rFonts w:ascii="Arial" w:hAnsi="Arial" w:cs="Arial"/>
          <w:sz w:val="20"/>
          <w:szCs w:val="20"/>
        </w:rPr>
        <w:t xml:space="preserve"> 74 a 79).</w:t>
      </w:r>
    </w:p>
    <w:p w:rsidR="00C0040C" w:rsidRPr="00DC37A6" w:rsidRDefault="00C0040C" w:rsidP="00C004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D6217">
        <w:rPr>
          <w:rFonts w:ascii="Arial" w:hAnsi="Arial" w:cs="Arial"/>
          <w:b/>
          <w:color w:val="000000" w:themeColor="text1"/>
          <w:sz w:val="20"/>
          <w:szCs w:val="20"/>
        </w:rPr>
        <w:t>Bibliografia Complementar</w:t>
      </w:r>
    </w:p>
    <w:p w:rsidR="00C0040C" w:rsidRPr="00BD6217" w:rsidRDefault="00C0040C" w:rsidP="00C0040C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</w:t>
      </w:r>
      <w:proofErr w:type="gramStart"/>
      <w:r w:rsidRPr="00BD621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Pr="00BD6217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sz w:val="20"/>
          <w:szCs w:val="20"/>
        </w:rPr>
        <w:t>– S</w:t>
      </w:r>
      <w:r>
        <w:rPr>
          <w:rFonts w:ascii="Arial" w:hAnsi="Arial" w:cs="Arial"/>
          <w:sz w:val="20"/>
          <w:szCs w:val="20"/>
        </w:rPr>
        <w:t>ão Paulo:</w:t>
      </w:r>
      <w:r w:rsidRPr="00BD6217">
        <w:rPr>
          <w:rFonts w:ascii="Arial" w:hAnsi="Arial" w:cs="Arial"/>
          <w:sz w:val="20"/>
          <w:szCs w:val="20"/>
        </w:rPr>
        <w:t xml:space="preserve"> Cortez, 2004</w:t>
      </w:r>
      <w:r>
        <w:rPr>
          <w:rFonts w:ascii="Arial" w:hAnsi="Arial" w:cs="Arial"/>
          <w:sz w:val="20"/>
          <w:szCs w:val="20"/>
        </w:rPr>
        <w:t>,</w:t>
      </w:r>
      <w:r w:rsidRPr="00BD6217">
        <w:rPr>
          <w:rFonts w:ascii="Arial" w:hAnsi="Arial" w:cs="Arial"/>
          <w:sz w:val="20"/>
          <w:szCs w:val="20"/>
        </w:rPr>
        <w:t xml:space="preserve"> (Cap. </w:t>
      </w:r>
      <w:r>
        <w:rPr>
          <w:rFonts w:ascii="Arial" w:hAnsi="Arial" w:cs="Arial"/>
          <w:sz w:val="20"/>
          <w:szCs w:val="20"/>
        </w:rPr>
        <w:t xml:space="preserve">I: A autocracia burguesa e o “mundo da cultura”) </w:t>
      </w:r>
    </w:p>
    <w:p w:rsidR="00C0040C" w:rsidRPr="00E05B0A" w:rsidRDefault="00C0040C" w:rsidP="00C0040C">
      <w:pPr>
        <w:tabs>
          <w:tab w:val="left" w:pos="1884"/>
        </w:tabs>
        <w:spacing w:after="0" w:line="240" w:lineRule="auto"/>
        <w:jc w:val="both"/>
        <w:rPr>
          <w:rFonts w:ascii="Arial" w:hAnsi="Arial" w:cs="Arial"/>
        </w:rPr>
      </w:pPr>
      <w:r w:rsidRPr="00E05B0A">
        <w:rPr>
          <w:rFonts w:ascii="Arial" w:hAnsi="Arial" w:cs="Arial"/>
        </w:rPr>
        <w:t xml:space="preserve">CASTELO, Rodrigo (Org.). </w:t>
      </w:r>
      <w:r w:rsidRPr="00E05B0A">
        <w:rPr>
          <w:rFonts w:ascii="Arial" w:hAnsi="Arial" w:cs="Arial"/>
          <w:i/>
        </w:rPr>
        <w:t>Encruzilhadas da América Latina no século XXI</w:t>
      </w:r>
      <w:r w:rsidRPr="00E05B0A">
        <w:rPr>
          <w:rFonts w:ascii="Arial" w:hAnsi="Arial" w:cs="Arial"/>
        </w:rPr>
        <w:t>. Rio de Janeiro: Pão e Rosas, 2010.</w:t>
      </w:r>
    </w:p>
    <w:p w:rsidR="00C0040C" w:rsidRPr="00E05B0A" w:rsidRDefault="00C0040C" w:rsidP="00C0040C">
      <w:pPr>
        <w:pStyle w:val="Recuodecorpodetexto"/>
        <w:tabs>
          <w:tab w:val="left" w:pos="5529"/>
        </w:tabs>
        <w:spacing w:after="0"/>
        <w:ind w:left="0" w:firstLine="0"/>
        <w:rPr>
          <w:rFonts w:ascii="Arial" w:hAnsi="Arial" w:cs="Arial"/>
        </w:rPr>
      </w:pPr>
      <w:proofErr w:type="spellStart"/>
      <w:r w:rsidRPr="00E05B0A">
        <w:rPr>
          <w:rFonts w:ascii="Arial" w:hAnsi="Arial" w:cs="Arial"/>
        </w:rPr>
        <w:t>VV.AA.</w:t>
      </w:r>
      <w:proofErr w:type="spellEnd"/>
      <w:r w:rsidRPr="00E05B0A">
        <w:rPr>
          <w:rFonts w:ascii="Arial" w:hAnsi="Arial" w:cs="Arial"/>
        </w:rPr>
        <w:t xml:space="preserve"> </w:t>
      </w:r>
      <w:r w:rsidRPr="00E05B0A">
        <w:rPr>
          <w:rFonts w:ascii="Arial" w:hAnsi="Arial" w:cs="Arial"/>
          <w:i/>
        </w:rPr>
        <w:t>(Neo</w:t>
      </w:r>
      <w:proofErr w:type="gramStart"/>
      <w:r w:rsidRPr="00E05B0A">
        <w:rPr>
          <w:rFonts w:ascii="Arial" w:hAnsi="Arial" w:cs="Arial"/>
          <w:i/>
        </w:rPr>
        <w:t>)desenvolvimentismo</w:t>
      </w:r>
      <w:proofErr w:type="gramEnd"/>
      <w:r w:rsidRPr="00E05B0A">
        <w:rPr>
          <w:rFonts w:ascii="Arial" w:hAnsi="Arial" w:cs="Arial"/>
          <w:i/>
        </w:rPr>
        <w:t xml:space="preserve"> &amp; Política Social</w:t>
      </w:r>
      <w:r w:rsidRPr="00E05B0A">
        <w:rPr>
          <w:rFonts w:ascii="Arial" w:hAnsi="Arial" w:cs="Arial"/>
        </w:rPr>
        <w:t>. Serviço Social e Sociedade, n. 112 – Edição Especial. São Paulo: Cortez, out./dez. 2012.</w:t>
      </w:r>
    </w:p>
    <w:p w:rsidR="00C0040C" w:rsidRPr="007B7BF4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F4">
        <w:rPr>
          <w:rFonts w:ascii="Arial" w:hAnsi="Arial" w:cs="Arial"/>
          <w:sz w:val="20"/>
          <w:szCs w:val="20"/>
        </w:rPr>
        <w:t>IAMAMOTO. Relações Sociais e Serviço Social no Brasil: esboço de uma interpretação teórico-metodológica. 14 ed. – SP: Cortez, 2002. (pág. 339 a 345).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C0040C" w:rsidRPr="007B7BF4" w:rsidRDefault="00C0040C" w:rsidP="00C00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B7BF4">
        <w:rPr>
          <w:rFonts w:ascii="Arial" w:hAnsi="Arial" w:cs="Arial"/>
          <w:b/>
          <w:sz w:val="20"/>
          <w:szCs w:val="20"/>
          <w:u w:val="single"/>
        </w:rPr>
        <w:t>UNIDADE II</w:t>
      </w:r>
      <w:r w:rsidRPr="007B7BF4">
        <w:rPr>
          <w:rFonts w:ascii="Arial" w:hAnsi="Arial" w:cs="Arial"/>
          <w:b/>
          <w:sz w:val="20"/>
          <w:szCs w:val="20"/>
        </w:rPr>
        <w:t xml:space="preserve"> – </w:t>
      </w:r>
      <w:r w:rsidRPr="007B7BF4">
        <w:rPr>
          <w:rFonts w:ascii="Arial" w:hAnsi="Arial" w:cs="Arial"/>
          <w:color w:val="000000"/>
          <w:sz w:val="20"/>
          <w:szCs w:val="20"/>
        </w:rPr>
        <w:t xml:space="preserve">O Movimento de Reconceituação na América Latina </w:t>
      </w:r>
    </w:p>
    <w:p w:rsidR="00C0040C" w:rsidRPr="007B7BF4" w:rsidRDefault="00C0040C" w:rsidP="00C0040C">
      <w:pPr>
        <w:spacing w:after="0" w:line="240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 w:rsidRPr="007B7BF4">
        <w:rPr>
          <w:rFonts w:ascii="Arial" w:hAnsi="Arial" w:cs="Arial"/>
          <w:color w:val="000000"/>
          <w:sz w:val="20"/>
          <w:szCs w:val="20"/>
        </w:rPr>
        <w:t>2.1 Reconceituação – um resgate sócio-histórico.</w:t>
      </w:r>
    </w:p>
    <w:p w:rsidR="00C0040C" w:rsidRPr="00BD6217" w:rsidRDefault="00C0040C" w:rsidP="00C0040C">
      <w:pPr>
        <w:spacing w:after="0" w:line="240" w:lineRule="auto"/>
        <w:ind w:left="1276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7B7BF4">
        <w:rPr>
          <w:rFonts w:ascii="Arial" w:hAnsi="Arial" w:cs="Arial"/>
          <w:sz w:val="20"/>
          <w:szCs w:val="20"/>
        </w:rPr>
        <w:t>2.2 Movimento</w:t>
      </w:r>
      <w:proofErr w:type="gramEnd"/>
      <w:r w:rsidRPr="007B7BF4">
        <w:rPr>
          <w:rFonts w:ascii="Arial" w:hAnsi="Arial" w:cs="Arial"/>
          <w:sz w:val="20"/>
          <w:szCs w:val="20"/>
        </w:rPr>
        <w:t xml:space="preserve"> de Reconceituação: as perspectivas teórico-metodológicas do Serviço </w:t>
      </w:r>
      <w:r>
        <w:rPr>
          <w:rFonts w:ascii="Arial" w:hAnsi="Arial" w:cs="Arial"/>
          <w:sz w:val="20"/>
          <w:szCs w:val="20"/>
        </w:rPr>
        <w:t xml:space="preserve"> </w:t>
      </w:r>
      <w:r w:rsidRPr="007B7BF4">
        <w:rPr>
          <w:rFonts w:ascii="Arial" w:hAnsi="Arial" w:cs="Arial"/>
          <w:sz w:val="20"/>
          <w:szCs w:val="20"/>
        </w:rPr>
        <w:t>Social.</w:t>
      </w:r>
      <w:r w:rsidRPr="00BD6217">
        <w:rPr>
          <w:rFonts w:ascii="Arial" w:hAnsi="Arial" w:cs="Arial"/>
          <w:sz w:val="20"/>
          <w:szCs w:val="20"/>
        </w:rPr>
        <w:t xml:space="preserve"> 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3A7A73" w:rsidRDefault="003A7A73" w:rsidP="00C0040C">
      <w:pPr>
        <w:pStyle w:val="Ttulo4"/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Serviço Social crítico: Problemas e perspectivas, CELATS. Ed Cortez, 1985. (Trad. José Paulo </w:t>
      </w:r>
      <w:proofErr w:type="spell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netto</w:t>
      </w:r>
      <w:proofErr w:type="spellEnd"/>
      <w:r>
        <w:rPr>
          <w:rFonts w:ascii="Arial" w:hAnsi="Arial" w:cs="Arial"/>
          <w:b w:val="0"/>
          <w:i w:val="0"/>
          <w:color w:val="auto"/>
          <w:sz w:val="20"/>
          <w:szCs w:val="20"/>
        </w:rPr>
        <w:t>).</w:t>
      </w:r>
    </w:p>
    <w:p w:rsidR="00C0040C" w:rsidRPr="00484834" w:rsidRDefault="00C0040C" w:rsidP="00C0040C">
      <w:pPr>
        <w:pStyle w:val="Ttulo4"/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8483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______. </w:t>
      </w:r>
      <w:r w:rsidRPr="00484834">
        <w:rPr>
          <w:rFonts w:ascii="Arial" w:hAnsi="Arial" w:cs="Arial"/>
          <w:i w:val="0"/>
          <w:color w:val="auto"/>
          <w:sz w:val="20"/>
          <w:szCs w:val="20"/>
        </w:rPr>
        <w:t>Movimento de Reconceituação do Serviço Social – 40 anos depois.</w:t>
      </w:r>
      <w:r w:rsidRPr="0048483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Serviço Social e Sociedade n. 84. São Paulo: Cortez, 2005. </w:t>
      </w:r>
    </w:p>
    <w:p w:rsidR="00C0040C" w:rsidRPr="00B855ED" w:rsidRDefault="00C0040C" w:rsidP="00C0040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C0040C" w:rsidRPr="00BD6217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Complementar</w:t>
      </w:r>
    </w:p>
    <w:p w:rsidR="00C0040C" w:rsidRPr="00BD6217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 xml:space="preserve">CASTRO, Manuel </w:t>
      </w:r>
      <w:proofErr w:type="spellStart"/>
      <w:r w:rsidRPr="00BD6217">
        <w:rPr>
          <w:rFonts w:ascii="Arial" w:hAnsi="Arial" w:cs="Arial"/>
          <w:sz w:val="20"/>
          <w:szCs w:val="20"/>
        </w:rPr>
        <w:t>Manrique</w:t>
      </w:r>
      <w:proofErr w:type="spellEnd"/>
      <w:r w:rsidRPr="00BD6217"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b/>
          <w:sz w:val="20"/>
          <w:szCs w:val="20"/>
        </w:rPr>
        <w:t>História do Serviço Social na América Latina.</w:t>
      </w:r>
      <w:r w:rsidRPr="00BD6217">
        <w:rPr>
          <w:rFonts w:ascii="Arial" w:hAnsi="Arial" w:cs="Arial"/>
          <w:sz w:val="20"/>
          <w:szCs w:val="20"/>
        </w:rPr>
        <w:t xml:space="preserve"> 5ª ed. revista. São Paulo: Cortez, 2000.</w:t>
      </w:r>
    </w:p>
    <w:p w:rsidR="00C0040C" w:rsidRPr="007B7BF4" w:rsidRDefault="00C0040C" w:rsidP="00C0040C">
      <w:pPr>
        <w:pStyle w:val="Default"/>
        <w:jc w:val="both"/>
        <w:rPr>
          <w:color w:val="auto"/>
          <w:sz w:val="20"/>
          <w:szCs w:val="20"/>
        </w:rPr>
      </w:pPr>
      <w:r w:rsidRPr="007B7BF4">
        <w:rPr>
          <w:color w:val="auto"/>
          <w:sz w:val="20"/>
          <w:szCs w:val="20"/>
        </w:rPr>
        <w:t xml:space="preserve">IAMAMOTO, Marilda. </w:t>
      </w:r>
      <w:r w:rsidRPr="007B7BF4">
        <w:rPr>
          <w:b/>
          <w:color w:val="auto"/>
          <w:sz w:val="20"/>
          <w:szCs w:val="20"/>
        </w:rPr>
        <w:t>Renovação e conservadorismo no Serviço Social</w:t>
      </w:r>
      <w:r>
        <w:rPr>
          <w:b/>
          <w:color w:val="auto"/>
          <w:sz w:val="20"/>
          <w:szCs w:val="20"/>
        </w:rPr>
        <w:t>: ensaios críticos</w:t>
      </w:r>
      <w:r w:rsidRPr="007B7BF4">
        <w:rPr>
          <w:color w:val="auto"/>
          <w:sz w:val="20"/>
          <w:szCs w:val="20"/>
        </w:rPr>
        <w:t xml:space="preserve">. </w:t>
      </w:r>
      <w:proofErr w:type="gramStart"/>
      <w:r w:rsidRPr="007B7BF4">
        <w:rPr>
          <w:color w:val="auto"/>
          <w:sz w:val="20"/>
          <w:szCs w:val="20"/>
        </w:rPr>
        <w:t>2.</w:t>
      </w:r>
      <w:proofErr w:type="gramEnd"/>
      <w:r w:rsidRPr="007B7BF4">
        <w:rPr>
          <w:color w:val="auto"/>
          <w:sz w:val="20"/>
          <w:szCs w:val="20"/>
        </w:rPr>
        <w:t xml:space="preserve">ed. São Paulo: Cortez, </w:t>
      </w:r>
      <w:r w:rsidRPr="00BD6217">
        <w:rPr>
          <w:sz w:val="20"/>
          <w:szCs w:val="20"/>
        </w:rPr>
        <w:t xml:space="preserve">[ Lima, Peru]: CELATS, </w:t>
      </w:r>
      <w:r w:rsidRPr="007B7BF4">
        <w:rPr>
          <w:color w:val="auto"/>
          <w:sz w:val="20"/>
          <w:szCs w:val="20"/>
        </w:rPr>
        <w:t>1992 (p.17 a 39; p. 76-86)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0040C" w:rsidRPr="000B5E5E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5E5E">
        <w:rPr>
          <w:rFonts w:ascii="Arial" w:hAnsi="Arial" w:cs="Arial"/>
          <w:b/>
          <w:sz w:val="20"/>
          <w:szCs w:val="20"/>
        </w:rPr>
        <w:t>UNIDADE III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 xml:space="preserve">A Renovação do Serviço Social no Brasil </w:t>
      </w:r>
      <w:r>
        <w:rPr>
          <w:rFonts w:ascii="Arial" w:hAnsi="Arial" w:cs="Arial"/>
          <w:b/>
          <w:bCs/>
          <w:color w:val="000000"/>
          <w:sz w:val="20"/>
          <w:szCs w:val="20"/>
        </w:rPr>
        <w:t>sob a Autocracia Burguesa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lastRenderedPageBreak/>
        <w:t xml:space="preserve">3.1 A autocracia burguesa </w:t>
      </w:r>
      <w:r>
        <w:rPr>
          <w:rFonts w:ascii="Arial" w:hAnsi="Arial" w:cs="Arial"/>
          <w:color w:val="000000"/>
          <w:sz w:val="20"/>
          <w:szCs w:val="20"/>
        </w:rPr>
        <w:t xml:space="preserve">e o </w:t>
      </w:r>
      <w:r w:rsidRPr="00BD6217">
        <w:rPr>
          <w:rFonts w:ascii="Arial" w:hAnsi="Arial" w:cs="Arial"/>
          <w:color w:val="000000"/>
          <w:sz w:val="20"/>
          <w:szCs w:val="20"/>
        </w:rPr>
        <w:t>Serviço Social</w:t>
      </w:r>
    </w:p>
    <w:p w:rsidR="00C0040C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3.2 </w:t>
      </w:r>
      <w:r>
        <w:rPr>
          <w:rFonts w:ascii="Arial" w:hAnsi="Arial" w:cs="Arial"/>
          <w:color w:val="000000"/>
          <w:sz w:val="20"/>
          <w:szCs w:val="20"/>
        </w:rPr>
        <w:t>O processo de renovação do Serviço Social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3.3 A </w:t>
      </w:r>
      <w:r>
        <w:rPr>
          <w:rFonts w:ascii="Arial" w:hAnsi="Arial" w:cs="Arial"/>
          <w:color w:val="000000"/>
          <w:sz w:val="20"/>
          <w:szCs w:val="20"/>
        </w:rPr>
        <w:t xml:space="preserve">formulação da 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perspectiva modernizadora </w:t>
      </w:r>
    </w:p>
    <w:p w:rsidR="00C0040C" w:rsidRPr="000B5E5E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3.4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 A reatualização do conservadorismo </w:t>
      </w:r>
    </w:p>
    <w:p w:rsidR="00C0040C" w:rsidRDefault="00C0040C" w:rsidP="00C0040C">
      <w:p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0B5E5E">
        <w:rPr>
          <w:rFonts w:ascii="Arial" w:hAnsi="Arial" w:cs="Arial"/>
          <w:sz w:val="20"/>
          <w:szCs w:val="20"/>
        </w:rPr>
        <w:t xml:space="preserve">3.5 </w:t>
      </w:r>
      <w:r w:rsidRPr="000B5E5E">
        <w:rPr>
          <w:rFonts w:ascii="Arial" w:hAnsi="Arial" w:cs="Arial"/>
          <w:bCs/>
          <w:color w:val="000000"/>
          <w:sz w:val="20"/>
          <w:szCs w:val="20"/>
        </w:rPr>
        <w:t xml:space="preserve">A Intenção de Ruptura </w:t>
      </w:r>
    </w:p>
    <w:p w:rsidR="00C0040C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</w:p>
    <w:p w:rsidR="00E70715" w:rsidRDefault="00E70715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70715" w:rsidRDefault="00E70715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0715">
        <w:rPr>
          <w:rFonts w:ascii="Arial" w:hAnsi="Arial" w:cs="Arial"/>
          <w:sz w:val="20"/>
          <w:szCs w:val="20"/>
        </w:rPr>
        <w:t xml:space="preserve">Silva e Silva, Maria </w:t>
      </w:r>
      <w:proofErr w:type="spellStart"/>
      <w:r w:rsidRPr="00E70715">
        <w:rPr>
          <w:rFonts w:ascii="Arial" w:hAnsi="Arial" w:cs="Arial"/>
          <w:sz w:val="20"/>
          <w:szCs w:val="20"/>
        </w:rPr>
        <w:t>Osanira</w:t>
      </w:r>
      <w:proofErr w:type="spellEnd"/>
      <w:r w:rsidRPr="00E70715">
        <w:rPr>
          <w:rFonts w:ascii="Arial" w:hAnsi="Arial" w:cs="Arial"/>
          <w:sz w:val="20"/>
          <w:szCs w:val="20"/>
        </w:rPr>
        <w:t xml:space="preserve">. </w:t>
      </w:r>
      <w:r w:rsidRPr="00E70715">
        <w:rPr>
          <w:rFonts w:ascii="Arial" w:hAnsi="Arial" w:cs="Arial"/>
          <w:b/>
          <w:sz w:val="20"/>
          <w:szCs w:val="20"/>
        </w:rPr>
        <w:t>O Serviço Social e o popular: resgate teórico-metodológico</w:t>
      </w:r>
      <w:r w:rsidR="0041626F">
        <w:rPr>
          <w:rFonts w:ascii="Arial" w:hAnsi="Arial" w:cs="Arial"/>
          <w:b/>
          <w:sz w:val="20"/>
          <w:szCs w:val="20"/>
        </w:rPr>
        <w:t xml:space="preserve"> </w:t>
      </w:r>
      <w:r w:rsidRPr="00E70715">
        <w:rPr>
          <w:rFonts w:ascii="Arial" w:hAnsi="Arial" w:cs="Arial"/>
          <w:b/>
          <w:sz w:val="20"/>
          <w:szCs w:val="20"/>
        </w:rPr>
        <w:t>do projeto profissional de ruptura</w:t>
      </w:r>
      <w:r w:rsidRPr="00E70715">
        <w:rPr>
          <w:rFonts w:ascii="Arial" w:hAnsi="Arial" w:cs="Arial"/>
          <w:sz w:val="20"/>
          <w:szCs w:val="20"/>
        </w:rPr>
        <w:t xml:space="preserve">. 2ª Ed. SP: Cortez, 2002. </w:t>
      </w:r>
    </w:p>
    <w:p w:rsidR="003A7A73" w:rsidRDefault="003A7A73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QUIROGA, Consuelo. Invasão positivista no marxismo</w:t>
      </w:r>
      <w:r w:rsidR="003D05A5">
        <w:rPr>
          <w:rFonts w:ascii="Arial" w:hAnsi="Arial" w:cs="Arial"/>
          <w:sz w:val="20"/>
          <w:szCs w:val="20"/>
        </w:rPr>
        <w:t>: manifestações no ensino da metodologia do Serviço Social. (Uma incursão necessária-</w:t>
      </w:r>
      <w:r w:rsidR="003F0E49">
        <w:rPr>
          <w:rFonts w:ascii="Arial" w:hAnsi="Arial" w:cs="Arial"/>
          <w:sz w:val="20"/>
          <w:szCs w:val="20"/>
        </w:rPr>
        <w:t xml:space="preserve"> </w:t>
      </w:r>
      <w:r w:rsidR="003D05A5">
        <w:rPr>
          <w:rFonts w:ascii="Arial" w:hAnsi="Arial" w:cs="Arial"/>
          <w:sz w:val="20"/>
          <w:szCs w:val="20"/>
        </w:rPr>
        <w:t xml:space="preserve">pg.43-58; Aproximando-se das fontes: ideias de Marx no tempo de </w:t>
      </w:r>
      <w:proofErr w:type="spellStart"/>
      <w:r w:rsidR="003D05A5">
        <w:rPr>
          <w:rFonts w:ascii="Arial" w:hAnsi="Arial" w:cs="Arial"/>
          <w:sz w:val="20"/>
          <w:szCs w:val="20"/>
        </w:rPr>
        <w:t>Marx-pg</w:t>
      </w:r>
      <w:proofErr w:type="spellEnd"/>
      <w:r w:rsidR="003D05A5">
        <w:rPr>
          <w:rFonts w:ascii="Arial" w:hAnsi="Arial" w:cs="Arial"/>
          <w:sz w:val="20"/>
          <w:szCs w:val="20"/>
        </w:rPr>
        <w:t>. 59-81).</w:t>
      </w:r>
    </w:p>
    <w:p w:rsidR="003D05A5" w:rsidRDefault="003D05A5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Cadernos ABESS Nº3. A metodologia no Serviço Social. Ed Cortez: 1989. (pg.189-181)</w:t>
      </w:r>
    </w:p>
    <w:p w:rsidR="005D1BD7" w:rsidRDefault="005D1BD7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C0040C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Bibliografia Complementar</w:t>
      </w:r>
    </w:p>
    <w:p w:rsidR="00E70715" w:rsidRPr="00BD6217" w:rsidRDefault="00E70715" w:rsidP="00E7071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</w:t>
      </w:r>
      <w:proofErr w:type="gramStart"/>
      <w:r w:rsidRPr="00BD621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ed.</w:t>
      </w:r>
      <w:r w:rsidRPr="00BD6217">
        <w:rPr>
          <w:rFonts w:ascii="Arial" w:hAnsi="Arial" w:cs="Arial"/>
          <w:sz w:val="20"/>
          <w:szCs w:val="20"/>
        </w:rPr>
        <w:t xml:space="preserve"> – S</w:t>
      </w:r>
      <w:r>
        <w:rPr>
          <w:rFonts w:ascii="Arial" w:hAnsi="Arial" w:cs="Arial"/>
          <w:sz w:val="20"/>
          <w:szCs w:val="20"/>
        </w:rPr>
        <w:t>ão Paulo</w:t>
      </w:r>
      <w:r w:rsidRPr="00BD621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Cortez, 2004 (Capítulo II).</w:t>
      </w:r>
    </w:p>
    <w:p w:rsidR="00C0040C" w:rsidRPr="00BD6217" w:rsidRDefault="00C0040C" w:rsidP="00C0040C">
      <w:pPr>
        <w:pStyle w:val="Corpodetexto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D6217">
        <w:rPr>
          <w:rFonts w:ascii="Arial" w:hAnsi="Arial" w:cs="Arial"/>
          <w:bCs/>
          <w:sz w:val="20"/>
          <w:szCs w:val="20"/>
        </w:rPr>
        <w:t xml:space="preserve">IAMAMOTO, Marilda V. </w:t>
      </w:r>
      <w:r w:rsidRPr="00BD6217">
        <w:rPr>
          <w:rFonts w:ascii="Arial" w:hAnsi="Arial" w:cs="Arial"/>
          <w:b/>
          <w:bCs/>
          <w:sz w:val="20"/>
          <w:szCs w:val="20"/>
        </w:rPr>
        <w:t>Renovação e conservadorismo no serviço social</w:t>
      </w:r>
      <w:r w:rsidRPr="00BD6217">
        <w:rPr>
          <w:rFonts w:ascii="Arial" w:hAnsi="Arial" w:cs="Arial"/>
          <w:bCs/>
          <w:sz w:val="20"/>
          <w:szCs w:val="20"/>
          <w:u w:val="single"/>
        </w:rPr>
        <w:t xml:space="preserve">: </w:t>
      </w:r>
      <w:r w:rsidRPr="00BD6217">
        <w:rPr>
          <w:rFonts w:ascii="Arial" w:hAnsi="Arial" w:cs="Arial"/>
          <w:bCs/>
          <w:sz w:val="20"/>
          <w:szCs w:val="20"/>
        </w:rPr>
        <w:t>ensaios críticos. 6ª ed. São Paulo: Cortez, 2002. Capítulo 3 (Pág. 113 até 158).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LOPES, Josefa Batista. “50 anos do Movimento de Reconceituação do Serviço Social na América Latina: a construção da alternativa crítica e a resistência contra o at</w:t>
      </w:r>
      <w:r>
        <w:rPr>
          <w:rFonts w:ascii="Arial" w:hAnsi="Arial" w:cs="Arial"/>
          <w:color w:val="000000"/>
          <w:sz w:val="20"/>
          <w:szCs w:val="20"/>
        </w:rPr>
        <w:t xml:space="preserve">ual avanço do conservadorismo”. 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In: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 xml:space="preserve">Revista de Políticas Públicas. </w:t>
      </w:r>
      <w:r w:rsidRPr="00BD6217">
        <w:rPr>
          <w:rFonts w:ascii="Arial" w:hAnsi="Arial" w:cs="Arial"/>
          <w:color w:val="000000"/>
          <w:sz w:val="20"/>
          <w:szCs w:val="20"/>
        </w:rPr>
        <w:t>V.20, n.1, PP. 237-252, jan/jun 2016. São Luís: UFMA.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SANTOS, Leila Lima.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>Textos de Serviço Socia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l </w:t>
      </w:r>
      <w:proofErr w:type="gramStart"/>
      <w:r w:rsidRPr="00BD6217">
        <w:rPr>
          <w:rFonts w:ascii="Arial" w:hAnsi="Arial" w:cs="Arial"/>
          <w:color w:val="000000"/>
          <w:sz w:val="20"/>
          <w:szCs w:val="20"/>
        </w:rPr>
        <w:t>6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 w:rsidRPr="00BD6217">
        <w:rPr>
          <w:rFonts w:ascii="Arial" w:hAnsi="Arial" w:cs="Arial"/>
          <w:color w:val="000000"/>
          <w:sz w:val="20"/>
          <w:szCs w:val="20"/>
        </w:rPr>
        <w:t>ed. São Paulo: Cortez, 1999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</w:rPr>
      </w:pPr>
    </w:p>
    <w:p w:rsidR="00C0040C" w:rsidRDefault="00C0040C" w:rsidP="00C0040C">
      <w:pPr>
        <w:spacing w:after="0" w:line="240" w:lineRule="auto"/>
        <w:jc w:val="both"/>
        <w:rPr>
          <w:rStyle w:val="Forte"/>
          <w:rFonts w:ascii="Arial" w:hAnsi="Arial" w:cs="Arial"/>
          <w:sz w:val="20"/>
          <w:szCs w:val="20"/>
        </w:rPr>
      </w:pPr>
      <w:r w:rsidRPr="003A0AE2">
        <w:rPr>
          <w:rStyle w:val="Forte"/>
          <w:rFonts w:ascii="Arial" w:hAnsi="Arial" w:cs="Arial"/>
          <w:sz w:val="20"/>
          <w:szCs w:val="20"/>
        </w:rPr>
        <w:t>FILMOGRAFIA</w:t>
      </w:r>
    </w:p>
    <w:p w:rsidR="00C0040C" w:rsidRPr="00D42A13" w:rsidRDefault="00C0040C" w:rsidP="00C0040C">
      <w:pPr>
        <w:spacing w:after="0" w:line="240" w:lineRule="auto"/>
        <w:jc w:val="both"/>
        <w:rPr>
          <w:rStyle w:val="Forte"/>
          <w:rFonts w:ascii="Arial" w:hAnsi="Arial" w:cs="Arial"/>
          <w:sz w:val="8"/>
          <w:szCs w:val="8"/>
        </w:rPr>
      </w:pPr>
    </w:p>
    <w:p w:rsidR="00C0040C" w:rsidRPr="00B0568E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color w:val="545454"/>
          <w:sz w:val="20"/>
          <w:szCs w:val="20"/>
          <w:shd w:val="clear" w:color="auto" w:fill="FFFFFF"/>
        </w:rPr>
      </w:pPr>
      <w:r w:rsidRPr="00B0568E">
        <w:rPr>
          <w:rStyle w:val="Forte"/>
          <w:rFonts w:ascii="Arial" w:hAnsi="Arial" w:cs="Arial"/>
          <w:sz w:val="20"/>
          <w:szCs w:val="20"/>
        </w:rPr>
        <w:t xml:space="preserve">Além </w:t>
      </w:r>
      <w:r>
        <w:rPr>
          <w:rStyle w:val="Forte"/>
          <w:rFonts w:ascii="Arial" w:hAnsi="Arial" w:cs="Arial"/>
          <w:sz w:val="20"/>
          <w:szCs w:val="20"/>
        </w:rPr>
        <w:t>d</w:t>
      </w:r>
      <w:r w:rsidRPr="00B0568E">
        <w:rPr>
          <w:rStyle w:val="Forte"/>
          <w:rFonts w:ascii="Arial" w:hAnsi="Arial" w:cs="Arial"/>
          <w:sz w:val="20"/>
          <w:szCs w:val="20"/>
        </w:rPr>
        <w:t>o Cidadão Kane.</w:t>
      </w:r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 Direção Simon </w:t>
      </w:r>
      <w:proofErr w:type="spellStart"/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Hartog</w:t>
      </w:r>
      <w:proofErr w:type="spellEnd"/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. Documentário britânico. Produção independente. Apoio da BBC, TV pública britânica, 1993.</w:t>
      </w:r>
      <w:r w:rsidRPr="00B056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B0568E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 </w:t>
      </w:r>
    </w:p>
    <w:p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B0568E">
        <w:rPr>
          <w:rFonts w:ascii="Arial" w:hAnsi="Arial" w:cs="Arial"/>
          <w:b/>
          <w:color w:val="222222"/>
          <w:sz w:val="20"/>
          <w:szCs w:val="20"/>
        </w:rPr>
        <w:t>Doutrina do Choque.</w:t>
      </w:r>
      <w:r w:rsidRPr="00B0568E">
        <w:rPr>
          <w:rFonts w:ascii="Arial" w:hAnsi="Arial" w:cs="Arial"/>
          <w:color w:val="222222"/>
          <w:sz w:val="20"/>
          <w:szCs w:val="20"/>
        </w:rPr>
        <w:t xml:space="preserve"> Direção </w:t>
      </w:r>
      <w:proofErr w:type="spellStart"/>
      <w:r w:rsidRPr="00B0568E">
        <w:rPr>
          <w:rFonts w:ascii="Arial" w:hAnsi="Arial" w:cs="Arial"/>
          <w:color w:val="222222"/>
          <w:sz w:val="20"/>
          <w:szCs w:val="20"/>
        </w:rPr>
        <w:t>Jonás</w:t>
      </w:r>
      <w:proofErr w:type="spellEnd"/>
      <w:r w:rsidRPr="00B056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B0568E">
        <w:rPr>
          <w:rFonts w:ascii="Arial" w:hAnsi="Arial" w:cs="Arial"/>
          <w:color w:val="222222"/>
          <w:sz w:val="20"/>
          <w:szCs w:val="20"/>
        </w:rPr>
        <w:t>Cuarón</w:t>
      </w:r>
      <w:proofErr w:type="spellEnd"/>
      <w:r w:rsidRPr="00B0568E">
        <w:rPr>
          <w:rFonts w:ascii="Arial" w:hAnsi="Arial" w:cs="Arial"/>
          <w:color w:val="222222"/>
          <w:sz w:val="20"/>
          <w:szCs w:val="20"/>
        </w:rPr>
        <w:t xml:space="preserve">. Documentário. EUA, 2007. </w:t>
      </w:r>
    </w:p>
    <w:p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B0568E">
        <w:rPr>
          <w:rFonts w:ascii="Arial" w:hAnsi="Arial" w:cs="Arial"/>
          <w:b/>
          <w:color w:val="222222"/>
          <w:sz w:val="20"/>
          <w:szCs w:val="20"/>
        </w:rPr>
        <w:t>No Intenso Agora.</w:t>
      </w:r>
      <w:r w:rsidRPr="00B0568E">
        <w:rPr>
          <w:rFonts w:ascii="Arial" w:hAnsi="Arial" w:cs="Arial"/>
          <w:color w:val="222222"/>
          <w:sz w:val="20"/>
          <w:szCs w:val="20"/>
        </w:rPr>
        <w:t xml:space="preserve"> Documentário político. Direção João Moreira Sal</w:t>
      </w:r>
      <w:r>
        <w:rPr>
          <w:rFonts w:ascii="Arial" w:hAnsi="Arial" w:cs="Arial"/>
          <w:color w:val="222222"/>
          <w:sz w:val="20"/>
          <w:szCs w:val="20"/>
        </w:rPr>
        <w:t>l</w:t>
      </w:r>
      <w:r w:rsidR="003F0E49">
        <w:rPr>
          <w:rFonts w:ascii="Arial" w:hAnsi="Arial" w:cs="Arial"/>
          <w:color w:val="222222"/>
          <w:sz w:val="20"/>
          <w:szCs w:val="20"/>
        </w:rPr>
        <w:t>es. Produção Ví</w:t>
      </w:r>
      <w:r w:rsidRPr="00B0568E">
        <w:rPr>
          <w:rFonts w:ascii="Arial" w:hAnsi="Arial" w:cs="Arial"/>
          <w:color w:val="222222"/>
          <w:sz w:val="20"/>
          <w:szCs w:val="20"/>
        </w:rPr>
        <w:t>deo</w:t>
      </w:r>
      <w:r w:rsidR="003F0E49">
        <w:rPr>
          <w:rFonts w:ascii="Arial" w:hAnsi="Arial" w:cs="Arial"/>
          <w:color w:val="222222"/>
          <w:sz w:val="20"/>
          <w:szCs w:val="20"/>
        </w:rPr>
        <w:t xml:space="preserve"> </w:t>
      </w:r>
      <w:r w:rsidRPr="00B0568E">
        <w:rPr>
          <w:rFonts w:ascii="Arial" w:hAnsi="Arial" w:cs="Arial"/>
          <w:color w:val="222222"/>
          <w:sz w:val="20"/>
          <w:szCs w:val="20"/>
        </w:rPr>
        <w:t>Filmes. Brasil, 2017.</w:t>
      </w:r>
    </w:p>
    <w:p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0568E">
        <w:rPr>
          <w:rFonts w:ascii="Arial" w:hAnsi="Arial" w:cs="Arial"/>
          <w:b/>
          <w:sz w:val="20"/>
          <w:szCs w:val="20"/>
          <w:shd w:val="clear" w:color="auto" w:fill="FFFFFF"/>
        </w:rPr>
        <w:t>Batismo de Sangue.</w:t>
      </w:r>
      <w:r w:rsidRPr="00B056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Start"/>
      <w:r w:rsidRPr="00B0568E">
        <w:rPr>
          <w:rFonts w:ascii="Arial" w:hAnsi="Arial" w:cs="Arial"/>
          <w:sz w:val="20"/>
          <w:szCs w:val="20"/>
          <w:shd w:val="clear" w:color="auto" w:fill="FFFFFF"/>
        </w:rPr>
        <w:t>Direção Helvécio</w:t>
      </w:r>
      <w:proofErr w:type="gramEnd"/>
      <w:r w:rsidRPr="00B056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0568E">
        <w:rPr>
          <w:rFonts w:ascii="Arial" w:hAnsi="Arial" w:cs="Arial"/>
          <w:sz w:val="20"/>
          <w:szCs w:val="20"/>
          <w:shd w:val="clear" w:color="auto" w:fill="FFFFFF"/>
        </w:rPr>
        <w:t>Ratton</w:t>
      </w:r>
      <w:proofErr w:type="spellEnd"/>
      <w:r w:rsidRPr="00B0568E">
        <w:rPr>
          <w:rFonts w:ascii="Arial" w:hAnsi="Arial" w:cs="Arial"/>
          <w:sz w:val="20"/>
          <w:szCs w:val="20"/>
          <w:shd w:val="clear" w:color="auto" w:fill="FFFFFF"/>
        </w:rPr>
        <w:t>. Brasil, 2007.</w:t>
      </w:r>
    </w:p>
    <w:p w:rsidR="00C0040C" w:rsidRPr="00B0568E" w:rsidRDefault="00C0040C" w:rsidP="00C0040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855ED">
        <w:rPr>
          <w:rFonts w:ascii="Arial" w:hAnsi="Arial" w:cs="Arial"/>
          <w:b/>
          <w:sz w:val="20"/>
          <w:szCs w:val="20"/>
          <w:shd w:val="clear" w:color="auto" w:fill="FFFFFF"/>
        </w:rPr>
        <w:t>Reconceituação do Serviço Social.</w:t>
      </w:r>
      <w:r w:rsidRPr="00B056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Vídeo. Disponível em: </w:t>
      </w:r>
      <w:proofErr w:type="gramStart"/>
      <w:r w:rsidRPr="00B855ED">
        <w:rPr>
          <w:rFonts w:ascii="Arial" w:hAnsi="Arial" w:cs="Arial"/>
          <w:sz w:val="18"/>
          <w:szCs w:val="18"/>
          <w:shd w:val="clear" w:color="auto" w:fill="FFFFFF"/>
        </w:rPr>
        <w:t>https</w:t>
      </w:r>
      <w:proofErr w:type="gramEnd"/>
      <w:r w:rsidRPr="00B855ED">
        <w:rPr>
          <w:rFonts w:ascii="Arial" w:hAnsi="Arial" w:cs="Arial"/>
          <w:sz w:val="18"/>
          <w:szCs w:val="18"/>
          <w:shd w:val="clear" w:color="auto" w:fill="FFFFFF"/>
        </w:rPr>
        <w:t>://www.youtube.com/watch?v=</w:t>
      </w:r>
      <w:proofErr w:type="gramStart"/>
      <w:r w:rsidRPr="00B855ED">
        <w:rPr>
          <w:rFonts w:ascii="Arial" w:hAnsi="Arial" w:cs="Arial"/>
          <w:sz w:val="18"/>
          <w:szCs w:val="18"/>
          <w:shd w:val="clear" w:color="auto" w:fill="FFFFFF"/>
        </w:rPr>
        <w:t>YC24RGqwq78</w:t>
      </w:r>
      <w:proofErr w:type="gramEnd"/>
    </w:p>
    <w:p w:rsidR="00C0040C" w:rsidRPr="00D42A13" w:rsidRDefault="005D1BD7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b w:val="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Movimento de Reconceitu</w:t>
      </w:r>
      <w:r w:rsidR="00C0040C" w:rsidRPr="00D42A13">
        <w:rPr>
          <w:rFonts w:ascii="Arial" w:hAnsi="Arial" w:cs="Arial"/>
          <w:sz w:val="20"/>
          <w:szCs w:val="20"/>
          <w:shd w:val="clear" w:color="auto" w:fill="FFFFFF"/>
        </w:rPr>
        <w:t>ação do Serviço Social no Brasil.</w:t>
      </w:r>
      <w:r w:rsidR="00C0040C" w:rsidRPr="00D42A13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</w:t>
      </w:r>
      <w:r w:rsidR="00C0040C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Disponível em: </w:t>
      </w:r>
      <w:proofErr w:type="gramStart"/>
      <w:r w:rsidR="00C0040C" w:rsidRPr="00D42A13">
        <w:rPr>
          <w:rFonts w:ascii="Arial" w:hAnsi="Arial" w:cs="Arial"/>
          <w:b w:val="0"/>
          <w:sz w:val="20"/>
          <w:szCs w:val="20"/>
          <w:shd w:val="clear" w:color="auto" w:fill="FFFFFF"/>
        </w:rPr>
        <w:t>https</w:t>
      </w:r>
      <w:proofErr w:type="gramEnd"/>
      <w:r w:rsidR="00C0040C" w:rsidRPr="00D42A13">
        <w:rPr>
          <w:rFonts w:ascii="Arial" w:hAnsi="Arial" w:cs="Arial"/>
          <w:b w:val="0"/>
          <w:sz w:val="20"/>
          <w:szCs w:val="20"/>
          <w:shd w:val="clear" w:color="auto" w:fill="FFFFFF"/>
        </w:rPr>
        <w:t>://www.youtube.com/watch?v=</w:t>
      </w:r>
      <w:proofErr w:type="gramStart"/>
      <w:r w:rsidR="00C0040C" w:rsidRPr="00D42A13">
        <w:rPr>
          <w:rFonts w:ascii="Arial" w:hAnsi="Arial" w:cs="Arial"/>
          <w:b w:val="0"/>
          <w:sz w:val="20"/>
          <w:szCs w:val="20"/>
          <w:shd w:val="clear" w:color="auto" w:fill="FFFFFF"/>
        </w:rPr>
        <w:t>NcZo0uiThVw</w:t>
      </w:r>
      <w:proofErr w:type="gramEnd"/>
    </w:p>
    <w:p w:rsidR="00C0040C" w:rsidRPr="00D42A13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0040C" w:rsidRPr="00BD6217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ENCAMINHAMENTOS DIDÁTICO-PEDAGÓGICOS</w:t>
      </w:r>
    </w:p>
    <w:p w:rsidR="00C0040C" w:rsidRPr="00D42A13" w:rsidRDefault="00C0040C" w:rsidP="00C0040C">
      <w:pPr>
        <w:pStyle w:val="Default"/>
        <w:rPr>
          <w:b/>
          <w:bCs/>
          <w:color w:val="auto"/>
          <w:sz w:val="8"/>
          <w:szCs w:val="8"/>
        </w:rPr>
      </w:pPr>
    </w:p>
    <w:p w:rsidR="00C0040C" w:rsidRPr="00BD6217" w:rsidRDefault="00C0040C" w:rsidP="00C0040C">
      <w:pPr>
        <w:pStyle w:val="Default"/>
        <w:rPr>
          <w:b/>
          <w:color w:val="auto"/>
          <w:sz w:val="20"/>
          <w:szCs w:val="20"/>
        </w:rPr>
      </w:pPr>
      <w:r w:rsidRPr="00BD6217">
        <w:rPr>
          <w:b/>
          <w:color w:val="auto"/>
          <w:sz w:val="20"/>
          <w:szCs w:val="20"/>
        </w:rPr>
        <w:t>Metodologia</w:t>
      </w:r>
    </w:p>
    <w:p w:rsidR="00C0040C" w:rsidRPr="00DC37A6" w:rsidRDefault="00C0040C" w:rsidP="00C0040C">
      <w:pPr>
        <w:pStyle w:val="Default"/>
        <w:jc w:val="both"/>
        <w:rPr>
          <w:color w:val="auto"/>
          <w:sz w:val="20"/>
          <w:szCs w:val="20"/>
        </w:rPr>
      </w:pPr>
      <w:r w:rsidRPr="00DC37A6">
        <w:rPr>
          <w:color w:val="auto"/>
          <w:sz w:val="20"/>
          <w:szCs w:val="20"/>
        </w:rPr>
        <w:t>A</w:t>
      </w:r>
      <w:r w:rsidRPr="00DC37A6">
        <w:rPr>
          <w:bCs/>
          <w:color w:val="auto"/>
          <w:sz w:val="20"/>
          <w:szCs w:val="20"/>
        </w:rPr>
        <w:t xml:space="preserve"> </w:t>
      </w:r>
      <w:r w:rsidRPr="00DC37A6">
        <w:rPr>
          <w:color w:val="auto"/>
          <w:sz w:val="20"/>
          <w:szCs w:val="20"/>
        </w:rPr>
        <w:t>disciplina será desenvolvida por meio de aulas expositivas, trabalhos em sala (individual e em grupo) e debates. Filmes e debate. Estudo dirigido</w:t>
      </w:r>
    </w:p>
    <w:p w:rsidR="00C0040C" w:rsidRPr="00B855ED" w:rsidRDefault="00C0040C" w:rsidP="00C0040C">
      <w:pPr>
        <w:pStyle w:val="Default"/>
        <w:rPr>
          <w:color w:val="auto"/>
          <w:sz w:val="12"/>
          <w:szCs w:val="12"/>
          <w:highlight w:val="yellow"/>
        </w:rPr>
      </w:pPr>
    </w:p>
    <w:p w:rsidR="00C0040C" w:rsidRPr="00BD6217" w:rsidRDefault="00C0040C" w:rsidP="00C0040C">
      <w:pPr>
        <w:pStyle w:val="Default"/>
        <w:rPr>
          <w:color w:val="auto"/>
          <w:sz w:val="20"/>
          <w:szCs w:val="20"/>
        </w:rPr>
      </w:pPr>
      <w:r w:rsidRPr="00BD6217">
        <w:rPr>
          <w:b/>
          <w:bCs/>
          <w:color w:val="auto"/>
          <w:sz w:val="20"/>
          <w:szCs w:val="20"/>
        </w:rPr>
        <w:t xml:space="preserve">Procedimentos de Avaliação </w:t>
      </w:r>
    </w:p>
    <w:p w:rsidR="00C0040C" w:rsidRPr="00C5644D" w:rsidRDefault="00C0040C" w:rsidP="00C0040C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5644D">
        <w:rPr>
          <w:rFonts w:ascii="Arial" w:hAnsi="Arial" w:cs="Arial"/>
          <w:color w:val="000000"/>
          <w:sz w:val="20"/>
          <w:szCs w:val="20"/>
        </w:rPr>
        <w:t xml:space="preserve">Estudos Dirigidos.  </w:t>
      </w:r>
      <w:proofErr w:type="gramStart"/>
      <w:r w:rsidRPr="00C5644D">
        <w:rPr>
          <w:rFonts w:ascii="Arial" w:hAnsi="Arial" w:cs="Arial"/>
          <w:color w:val="000000"/>
          <w:sz w:val="20"/>
          <w:szCs w:val="20"/>
        </w:rPr>
        <w:t>I</w:t>
      </w:r>
      <w:r w:rsidR="003D05A5">
        <w:rPr>
          <w:rFonts w:ascii="Arial" w:hAnsi="Arial" w:cs="Arial"/>
          <w:color w:val="000000"/>
          <w:sz w:val="20"/>
          <w:szCs w:val="20"/>
        </w:rPr>
        <w:t>I)</w:t>
      </w:r>
      <w:proofErr w:type="gramEnd"/>
      <w:r w:rsidR="003D05A5">
        <w:rPr>
          <w:rFonts w:ascii="Arial" w:hAnsi="Arial" w:cs="Arial"/>
          <w:color w:val="000000"/>
          <w:sz w:val="20"/>
          <w:szCs w:val="20"/>
        </w:rPr>
        <w:t xml:space="preserve"> Avaliação individual (prova)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3D05A5">
        <w:rPr>
          <w:rFonts w:ascii="Arial" w:hAnsi="Arial" w:cs="Arial"/>
          <w:color w:val="000000"/>
          <w:sz w:val="20"/>
          <w:szCs w:val="20"/>
        </w:rPr>
        <w:t>debates e apresentação de seminário na última unidade</w:t>
      </w:r>
      <w:r w:rsidR="0093026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além da presença </w:t>
      </w:r>
      <w:r w:rsidRPr="00C5644D">
        <w:rPr>
          <w:rFonts w:ascii="Arial" w:hAnsi="Arial" w:cs="Arial"/>
          <w:sz w:val="20"/>
          <w:szCs w:val="20"/>
        </w:rPr>
        <w:t>em sala de aula de no mínimo 75%.</w:t>
      </w:r>
    </w:p>
    <w:p w:rsidR="00C0040C" w:rsidRPr="00B855ED" w:rsidRDefault="00C0040C" w:rsidP="00C00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0040C" w:rsidRPr="00D42A13" w:rsidRDefault="00C0040C" w:rsidP="00C0040C">
      <w:pPr>
        <w:tabs>
          <w:tab w:val="left" w:pos="7755"/>
        </w:tabs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C0040C" w:rsidRDefault="00C0040C" w:rsidP="00C0040C">
      <w:pPr>
        <w:tabs>
          <w:tab w:val="left" w:pos="77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CRONOGRAMA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0040C" w:rsidRPr="00D42A13" w:rsidRDefault="00C0040C" w:rsidP="00C0040C">
      <w:pPr>
        <w:tabs>
          <w:tab w:val="left" w:pos="7755"/>
        </w:tabs>
        <w:spacing w:after="0" w:line="240" w:lineRule="auto"/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elacomgrade"/>
        <w:tblW w:w="9322" w:type="dxa"/>
        <w:tblLook w:val="04A0"/>
      </w:tblPr>
      <w:tblGrid>
        <w:gridCol w:w="1101"/>
        <w:gridCol w:w="8221"/>
      </w:tblGrid>
      <w:tr w:rsidR="00C0040C" w:rsidRPr="00BD6217" w:rsidTr="00AD7828">
        <w:tc>
          <w:tcPr>
            <w:tcW w:w="1101" w:type="dxa"/>
            <w:shd w:val="clear" w:color="auto" w:fill="D6E3BC" w:themeFill="accent3" w:themeFillTint="66"/>
          </w:tcPr>
          <w:p w:rsidR="00C0040C" w:rsidRPr="00BD6217" w:rsidRDefault="00C0040C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21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C0040C" w:rsidRPr="00BD6217" w:rsidRDefault="00C0040C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217">
              <w:rPr>
                <w:rFonts w:ascii="Arial" w:hAnsi="Arial" w:cs="Arial"/>
                <w:b/>
                <w:sz w:val="20"/>
                <w:szCs w:val="20"/>
              </w:rPr>
              <w:t>Conteúdo</w:t>
            </w:r>
          </w:p>
        </w:tc>
      </w:tr>
      <w:tr w:rsidR="00C0040C" w:rsidRPr="00BD6217" w:rsidTr="00AD7828">
        <w:tc>
          <w:tcPr>
            <w:tcW w:w="1101" w:type="dxa"/>
          </w:tcPr>
          <w:p w:rsidR="00C0040C" w:rsidRPr="00BD6217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23/08</w:t>
            </w:r>
          </w:p>
        </w:tc>
        <w:tc>
          <w:tcPr>
            <w:tcW w:w="8221" w:type="dxa"/>
          </w:tcPr>
          <w:p w:rsidR="00C0040C" w:rsidRPr="00BD6217" w:rsidRDefault="00930263" w:rsidP="00930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Apresentação da ementa da disciplina e apresentação do documentário: 70 anos da ABEPSS. </w:t>
            </w:r>
          </w:p>
        </w:tc>
      </w:tr>
      <w:tr w:rsidR="00C0040C" w:rsidRPr="00BD6217" w:rsidTr="00AD7828">
        <w:tc>
          <w:tcPr>
            <w:tcW w:w="1101" w:type="dxa"/>
          </w:tcPr>
          <w:p w:rsidR="00C0040C" w:rsidRPr="00BD6217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30/08</w:t>
            </w:r>
          </w:p>
        </w:tc>
        <w:tc>
          <w:tcPr>
            <w:tcW w:w="8221" w:type="dxa"/>
            <w:vAlign w:val="center"/>
          </w:tcPr>
          <w:p w:rsidR="00C0040C" w:rsidRPr="00E90F44" w:rsidRDefault="00930263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Debate sobre o documentário e texto: </w:t>
            </w:r>
            <w:r w:rsidRPr="00BD6217">
              <w:rPr>
                <w:rFonts w:ascii="Arial" w:hAnsi="Arial" w:cs="Arial"/>
                <w:sz w:val="20"/>
                <w:szCs w:val="20"/>
              </w:rPr>
              <w:t xml:space="preserve">IANNI, Octavio. </w:t>
            </w:r>
            <w:r w:rsidRPr="00BD6217">
              <w:rPr>
                <w:rFonts w:ascii="Arial" w:hAnsi="Arial" w:cs="Arial"/>
                <w:i/>
                <w:sz w:val="20"/>
                <w:szCs w:val="20"/>
              </w:rPr>
              <w:t>A ditadura do grande capital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06/09</w:t>
            </w:r>
          </w:p>
        </w:tc>
        <w:tc>
          <w:tcPr>
            <w:tcW w:w="8221" w:type="dxa"/>
            <w:vAlign w:val="center"/>
          </w:tcPr>
          <w:p w:rsidR="00C0040C" w:rsidRPr="00B855ED" w:rsidRDefault="00C0040C" w:rsidP="00AD7828">
            <w:pPr>
              <w:jc w:val="both"/>
              <w:rPr>
                <w:rFonts w:ascii="Arial" w:hAnsi="Arial" w:cs="Arial"/>
                <w:b/>
                <w:spacing w:val="8"/>
                <w:sz w:val="20"/>
                <w:szCs w:val="20"/>
              </w:rPr>
            </w:pPr>
            <w:r w:rsidRPr="00B855ED">
              <w:rPr>
                <w:rFonts w:ascii="Arial" w:hAnsi="Arial" w:cs="Arial"/>
                <w:b/>
                <w:sz w:val="20"/>
                <w:szCs w:val="20"/>
              </w:rPr>
              <w:t>Conjuntura política no período (panorama geral)</w:t>
            </w:r>
            <w:r w:rsidRPr="00B855ED">
              <w:rPr>
                <w:rFonts w:ascii="Arial" w:hAnsi="Arial" w:cs="Arial"/>
                <w:b/>
                <w:spacing w:val="8"/>
                <w:sz w:val="20"/>
                <w:szCs w:val="20"/>
              </w:rPr>
              <w:t>:</w:t>
            </w:r>
          </w:p>
          <w:p w:rsidR="00C0040C" w:rsidRPr="00B855ED" w:rsidRDefault="00C0040C" w:rsidP="00C0040C">
            <w:pPr>
              <w:pStyle w:val="Pargrafoda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proofErr w:type="spellStart"/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>Ian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ni</w:t>
            </w:r>
            <w:proofErr w:type="spellEnd"/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. Ditadura do grande capital </w:t>
            </w:r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>(1981)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.</w:t>
            </w:r>
          </w:p>
          <w:p w:rsidR="00C0040C" w:rsidRPr="00B855ED" w:rsidRDefault="00C0040C" w:rsidP="00C0040C">
            <w:pPr>
              <w:pStyle w:val="Pargrafoda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proofErr w:type="spellStart"/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>Netto</w:t>
            </w:r>
            <w:proofErr w:type="spellEnd"/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>. Breve história da ditadura (2014)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.</w:t>
            </w:r>
          </w:p>
          <w:p w:rsidR="00C0040C" w:rsidRPr="00B855ED" w:rsidRDefault="00C0040C" w:rsidP="00930263">
            <w:pPr>
              <w:pStyle w:val="PargrafodaLista"/>
              <w:ind w:left="176"/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13/09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Apresentação do filme: Batismo de sangue e debate sobre UNIDADE 1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20/09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2: Serviço Social crítico: Problemas e perspectivas, CELATS. Ed Cortez, 1985.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27/09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34">
              <w:rPr>
                <w:rFonts w:ascii="Arial" w:hAnsi="Arial" w:cs="Arial"/>
                <w:sz w:val="20"/>
                <w:szCs w:val="20"/>
              </w:rPr>
              <w:t>Movimento de Reconceituação do Serviço Social – 40 anos depois.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04/10</w:t>
            </w:r>
          </w:p>
        </w:tc>
        <w:tc>
          <w:tcPr>
            <w:tcW w:w="8221" w:type="dxa"/>
            <w:vAlign w:val="center"/>
          </w:tcPr>
          <w:p w:rsidR="0041626F" w:rsidRPr="00E90F44" w:rsidRDefault="0041626F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5D1BD7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8221" w:type="dxa"/>
            <w:vAlign w:val="center"/>
          </w:tcPr>
          <w:p w:rsidR="0041626F" w:rsidRDefault="0041626F" w:rsidP="00416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3: Apresentação dos temas e autores do movimento de reconceituação do SESO.</w:t>
            </w:r>
          </w:p>
          <w:p w:rsidR="00C0040C" w:rsidRPr="00E90F44" w:rsidRDefault="0041626F" w:rsidP="0041626F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Bibliografia: </w:t>
            </w:r>
            <w:r w:rsidRPr="00E70715">
              <w:rPr>
                <w:rFonts w:ascii="Arial" w:hAnsi="Arial" w:cs="Arial"/>
                <w:b/>
                <w:sz w:val="20"/>
                <w:szCs w:val="20"/>
              </w:rPr>
              <w:t>O Serviço Social e o popular: resgate teórico-metodológico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0715">
              <w:rPr>
                <w:rFonts w:ascii="Arial" w:hAnsi="Arial" w:cs="Arial"/>
                <w:b/>
                <w:sz w:val="20"/>
                <w:szCs w:val="20"/>
              </w:rPr>
              <w:t>do projeto profissional de ruptura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5D1BD7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Seminários em grupo- fases do movimento de reconceituação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5D1BD7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rPr>
                <w:rFonts w:ascii="Arial" w:hAnsi="Arial" w:cs="Arial"/>
                <w:sz w:val="20"/>
                <w:szCs w:val="20"/>
              </w:rPr>
            </w:pPr>
            <w:r w:rsidRPr="00E90F44">
              <w:rPr>
                <w:rFonts w:ascii="Arial" w:hAnsi="Arial" w:cs="Arial"/>
                <w:sz w:val="20"/>
                <w:szCs w:val="20"/>
              </w:rPr>
              <w:t xml:space="preserve">Continuação </w:t>
            </w:r>
            <w:r>
              <w:rPr>
                <w:rFonts w:ascii="Arial" w:hAnsi="Arial" w:cs="Arial"/>
                <w:sz w:val="20"/>
                <w:szCs w:val="20"/>
              </w:rPr>
              <w:t>Seminários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01/11</w:t>
            </w:r>
          </w:p>
        </w:tc>
        <w:tc>
          <w:tcPr>
            <w:tcW w:w="8221" w:type="dxa"/>
            <w:vAlign w:val="center"/>
          </w:tcPr>
          <w:p w:rsidR="00C0040C" w:rsidRPr="00E90F44" w:rsidRDefault="005D1BD7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715">
              <w:rPr>
                <w:rFonts w:ascii="Arial" w:hAnsi="Arial" w:cs="Arial"/>
                <w:b/>
                <w:sz w:val="20"/>
                <w:szCs w:val="20"/>
              </w:rPr>
              <w:t>O Serviço Social e o popular: resgate teórico-metodológico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0715">
              <w:rPr>
                <w:rFonts w:ascii="Arial" w:hAnsi="Arial" w:cs="Arial"/>
                <w:b/>
                <w:sz w:val="20"/>
                <w:szCs w:val="20"/>
              </w:rPr>
              <w:t xml:space="preserve">do projeto profissional </w:t>
            </w:r>
            <w:r w:rsidRPr="00E70715">
              <w:rPr>
                <w:rFonts w:ascii="Arial" w:hAnsi="Arial" w:cs="Arial"/>
                <w:b/>
                <w:sz w:val="20"/>
                <w:szCs w:val="20"/>
              </w:rPr>
              <w:lastRenderedPageBreak/>
              <w:t>de ruptura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  <w:r w:rsidR="005D1BD7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8221" w:type="dxa"/>
            <w:vAlign w:val="center"/>
          </w:tcPr>
          <w:p w:rsidR="005D1BD7" w:rsidRDefault="005D1BD7" w:rsidP="005D1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QUIROGA, Consuelo. Invasão positivista no marxismo: manifestações no ensino da metodologia do Serviço Social. (Uma incursão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necessária</w:t>
            </w:r>
            <w:r w:rsidR="003F0E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.43-58; Aproximando-se das fontes: ideias de Marx no tempo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Marx-pg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59-81).</w:t>
            </w:r>
          </w:p>
          <w:p w:rsidR="00C0040C" w:rsidRPr="00E90F44" w:rsidRDefault="00C0040C" w:rsidP="00AD7828">
            <w:pPr>
              <w:tabs>
                <w:tab w:val="left" w:pos="7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D1BD7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8221" w:type="dxa"/>
            <w:vAlign w:val="center"/>
          </w:tcPr>
          <w:p w:rsidR="00C0040C" w:rsidRPr="00E90F44" w:rsidRDefault="00930263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feriado</w:t>
            </w:r>
            <w:proofErr w:type="gramEnd"/>
            <w:r w:rsidR="00C0040C" w:rsidRPr="00E90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5D1BD7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8221" w:type="dxa"/>
          </w:tcPr>
          <w:p w:rsidR="005D1BD7" w:rsidRDefault="005D1BD7" w:rsidP="005D1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Cadernos ABESS Nº3. A metodologia no Serviço Social. Ed Cortez: 1989. (pg.189-181)</w:t>
            </w:r>
          </w:p>
          <w:p w:rsidR="005D1BD7" w:rsidRPr="00E70715" w:rsidRDefault="005D1BD7" w:rsidP="005D1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040C" w:rsidRPr="00B855ED" w:rsidRDefault="00C0040C" w:rsidP="00AD7828">
            <w:pPr>
              <w:tabs>
                <w:tab w:val="left" w:pos="775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930263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5D1BD7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8221" w:type="dxa"/>
          </w:tcPr>
          <w:p w:rsidR="00C0040C" w:rsidRPr="00B855ED" w:rsidRDefault="005D1BD7" w:rsidP="00AD7828">
            <w:pPr>
              <w:tabs>
                <w:tab w:val="left" w:pos="775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Avaliação da disciplina</w:t>
            </w:r>
          </w:p>
        </w:tc>
      </w:tr>
    </w:tbl>
    <w:p w:rsidR="00C0040C" w:rsidRPr="00DC37A6" w:rsidRDefault="00C0040C" w:rsidP="00C0040C">
      <w:pPr>
        <w:tabs>
          <w:tab w:val="left" w:pos="77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2AA6" w:rsidRPr="00C0040C" w:rsidRDefault="004D2AA6" w:rsidP="00C0040C"/>
    <w:sectPr w:rsidR="004D2AA6" w:rsidRPr="00C0040C" w:rsidSect="00C0040C">
      <w:footerReference w:type="default" r:id="rId8"/>
      <w:pgSz w:w="11906" w:h="16838"/>
      <w:pgMar w:top="851" w:right="851" w:bottom="851" w:left="1418" w:header="709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5F6" w:rsidRDefault="00DA35F6" w:rsidP="00F820D4">
      <w:pPr>
        <w:spacing w:after="0" w:line="240" w:lineRule="auto"/>
      </w:pPr>
      <w:r>
        <w:separator/>
      </w:r>
    </w:p>
  </w:endnote>
  <w:endnote w:type="continuationSeparator" w:id="0">
    <w:p w:rsidR="00DA35F6" w:rsidRDefault="00DA35F6" w:rsidP="00F8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6E9" w:rsidRDefault="00DA35F6" w:rsidP="00D42A13">
    <w:pPr>
      <w:pStyle w:val="Rodap"/>
      <w:jc w:val="right"/>
    </w:pPr>
  </w:p>
  <w:p w:rsidR="005E36E9" w:rsidRDefault="00DA35F6" w:rsidP="00D42A13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5F6" w:rsidRDefault="00DA35F6" w:rsidP="00F820D4">
      <w:pPr>
        <w:spacing w:after="0" w:line="240" w:lineRule="auto"/>
      </w:pPr>
      <w:r>
        <w:separator/>
      </w:r>
    </w:p>
  </w:footnote>
  <w:footnote w:type="continuationSeparator" w:id="0">
    <w:p w:rsidR="00DA35F6" w:rsidRDefault="00DA35F6" w:rsidP="00F8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12F0"/>
    <w:multiLevelType w:val="hybridMultilevel"/>
    <w:tmpl w:val="831AE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D3EAC"/>
    <w:multiLevelType w:val="hybridMultilevel"/>
    <w:tmpl w:val="FA88EF62"/>
    <w:lvl w:ilvl="0" w:tplc="2C40F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17ED3"/>
    <w:multiLevelType w:val="hybridMultilevel"/>
    <w:tmpl w:val="6ED08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5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40C"/>
    <w:rsid w:val="001E42B4"/>
    <w:rsid w:val="00325F50"/>
    <w:rsid w:val="003A7A73"/>
    <w:rsid w:val="003D05A5"/>
    <w:rsid w:val="003F0E49"/>
    <w:rsid w:val="0041626F"/>
    <w:rsid w:val="004D2AA6"/>
    <w:rsid w:val="005D1BD7"/>
    <w:rsid w:val="00930263"/>
    <w:rsid w:val="00C0040C"/>
    <w:rsid w:val="00DA35F6"/>
    <w:rsid w:val="00E70715"/>
    <w:rsid w:val="00F8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0C"/>
  </w:style>
  <w:style w:type="paragraph" w:styleId="Ttulo1">
    <w:name w:val="heading 1"/>
    <w:basedOn w:val="Normal"/>
    <w:next w:val="Normal"/>
    <w:link w:val="Ttulo1Char"/>
    <w:qFormat/>
    <w:rsid w:val="00C0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40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4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C00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040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C0040C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0040C"/>
    <w:pPr>
      <w:ind w:left="720"/>
      <w:contextualSpacing/>
    </w:pPr>
  </w:style>
  <w:style w:type="table" w:styleId="Tabelacomgrade">
    <w:name w:val="Table Grid"/>
    <w:basedOn w:val="Tabelanormal"/>
    <w:uiPriority w:val="59"/>
    <w:rsid w:val="00C00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0040C"/>
    <w:pPr>
      <w:spacing w:after="120"/>
      <w:ind w:left="283" w:firstLine="284"/>
      <w:jc w:val="both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040C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0040C"/>
    <w:rPr>
      <w:b/>
      <w:bCs/>
    </w:rPr>
  </w:style>
  <w:style w:type="paragraph" w:styleId="Corpodetexto">
    <w:name w:val="Body Text"/>
    <w:basedOn w:val="Normal"/>
    <w:link w:val="CorpodetextoChar"/>
    <w:rsid w:val="00C0040C"/>
    <w:pPr>
      <w:suppressAutoHyphens/>
      <w:spacing w:after="12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0040C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</dc:creator>
  <cp:lastModifiedBy>09487146709</cp:lastModifiedBy>
  <cp:revision>2</cp:revision>
  <dcterms:created xsi:type="dcterms:W3CDTF">2018-08-30T12:02:00Z</dcterms:created>
  <dcterms:modified xsi:type="dcterms:W3CDTF">2018-09-05T19:59:00Z</dcterms:modified>
</cp:coreProperties>
</file>