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54" w:rsidRDefault="007D77CC" w:rsidP="001E1D43">
      <w:pPr>
        <w:spacing w:after="0"/>
        <w:jc w:val="center"/>
      </w:pPr>
      <w:r w:rsidRPr="001E1D43">
        <w:rPr>
          <w:b/>
        </w:rPr>
        <w:t>UNIDADES CRIADAS SEM CD / FG/ FCC correspondente</w:t>
      </w:r>
      <w:r>
        <w:t>:</w:t>
      </w:r>
    </w:p>
    <w:p w:rsidR="007D77CC" w:rsidRDefault="007D77CC" w:rsidP="007D77CC">
      <w:pPr>
        <w:spacing w:after="0"/>
      </w:pPr>
    </w:p>
    <w:tbl>
      <w:tblPr>
        <w:tblStyle w:val="Tabelacomgrade"/>
        <w:tblW w:w="0" w:type="auto"/>
        <w:tblLook w:val="04A0"/>
      </w:tblPr>
      <w:tblGrid>
        <w:gridCol w:w="1525"/>
        <w:gridCol w:w="6322"/>
        <w:gridCol w:w="873"/>
      </w:tblGrid>
      <w:tr w:rsidR="001E1D43" w:rsidTr="00625CBE">
        <w:tc>
          <w:tcPr>
            <w:tcW w:w="1525" w:type="dxa"/>
          </w:tcPr>
          <w:p w:rsidR="001E1D43" w:rsidRPr="001E1D43" w:rsidRDefault="001E1D43" w:rsidP="00625CBE">
            <w:pPr>
              <w:spacing w:line="360" w:lineRule="auto"/>
              <w:rPr>
                <w:b/>
              </w:rPr>
            </w:pPr>
            <w:r>
              <w:rPr>
                <w:b/>
              </w:rPr>
              <w:t>Subordinação</w:t>
            </w:r>
          </w:p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>Unidade criada</w:t>
            </w:r>
          </w:p>
        </w:tc>
        <w:tc>
          <w:tcPr>
            <w:tcW w:w="873" w:type="dxa"/>
            <w:shd w:val="clear" w:color="auto" w:fill="auto"/>
          </w:tcPr>
          <w:p w:rsidR="001E1D43" w:rsidRPr="001E1D43" w:rsidRDefault="001E1D43" w:rsidP="007D77CC">
            <w:pPr>
              <w:rPr>
                <w:b/>
              </w:rPr>
            </w:pPr>
            <w:r w:rsidRPr="001E1D43">
              <w:rPr>
                <w:b/>
              </w:rPr>
              <w:t>Função</w:t>
            </w:r>
          </w:p>
        </w:tc>
      </w:tr>
      <w:tr w:rsidR="00E419F5" w:rsidTr="00625CBE">
        <w:tc>
          <w:tcPr>
            <w:tcW w:w="1525" w:type="dxa"/>
          </w:tcPr>
          <w:p w:rsidR="00E419F5" w:rsidRDefault="00E419F5" w:rsidP="001E1D43">
            <w:r>
              <w:t>AUDITORIA</w:t>
            </w:r>
          </w:p>
        </w:tc>
        <w:tc>
          <w:tcPr>
            <w:tcW w:w="6322" w:type="dxa"/>
          </w:tcPr>
          <w:p w:rsidR="00E419F5" w:rsidRPr="00E419F5" w:rsidRDefault="00E419F5" w:rsidP="001E1D43">
            <w:pPr>
              <w:rPr>
                <w:b/>
              </w:rPr>
            </w:pPr>
            <w:r w:rsidRPr="00E419F5">
              <w:rPr>
                <w:b/>
              </w:rPr>
              <w:t>Assistência da Auditoria Interna</w:t>
            </w:r>
          </w:p>
          <w:p w:rsidR="00E419F5" w:rsidRPr="00E419F5" w:rsidRDefault="00E419F5" w:rsidP="001E1D43">
            <w:r w:rsidRPr="00E419F5">
              <w:t>Cargo desvinculado da Reitoria/</w:t>
            </w:r>
            <w:proofErr w:type="spellStart"/>
            <w:r w:rsidRPr="00E419F5">
              <w:t>Audin</w:t>
            </w:r>
            <w:proofErr w:type="spellEnd"/>
            <w:r w:rsidRPr="00E419F5">
              <w:t xml:space="preserve"> para subordiná-lo ao DAA da PROAD. Portaria nº 1.067, de </w:t>
            </w:r>
            <w:proofErr w:type="gramStart"/>
            <w:r w:rsidRPr="00E419F5">
              <w:t>06.12.2017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E419F5" w:rsidRDefault="00E419F5" w:rsidP="007D77CC">
            <w:r>
              <w:t>FG-4</w:t>
            </w:r>
          </w:p>
        </w:tc>
      </w:tr>
      <w:tr w:rsidR="001E1D43" w:rsidTr="00625CBE">
        <w:tc>
          <w:tcPr>
            <w:tcW w:w="1525" w:type="dxa"/>
            <w:vMerge w:val="restart"/>
          </w:tcPr>
          <w:p w:rsidR="001E1D43" w:rsidRDefault="001E1D43" w:rsidP="001E1D43">
            <w:r>
              <w:t>PROPGPI</w:t>
            </w:r>
          </w:p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 xml:space="preserve">Diretoria de Inovação Tecnológica, Cultural de </w:t>
            </w:r>
            <w:proofErr w:type="gramStart"/>
            <w:r w:rsidRPr="001E1D43">
              <w:rPr>
                <w:b/>
              </w:rPr>
              <w:t>Social</w:t>
            </w:r>
            <w:proofErr w:type="gramEnd"/>
          </w:p>
          <w:p w:rsidR="001E1D43" w:rsidRDefault="001E1D43" w:rsidP="001E1D43">
            <w:r>
              <w:t>Resolução n° 4.617, de 23/03/2016</w:t>
            </w:r>
          </w:p>
          <w:p w:rsidR="001E1D43" w:rsidRDefault="001E1D43" w:rsidP="007D77CC">
            <w:r>
              <w:t>Resolução n° 4.744, de 12/12/2016</w:t>
            </w:r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CD-4</w:t>
            </w:r>
          </w:p>
        </w:tc>
      </w:tr>
      <w:tr w:rsidR="001E1D43" w:rsidTr="00625CBE">
        <w:tc>
          <w:tcPr>
            <w:tcW w:w="1525" w:type="dxa"/>
            <w:vMerge/>
          </w:tcPr>
          <w:p w:rsidR="001E1D43" w:rsidRDefault="001E1D43" w:rsidP="001E1D43"/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 xml:space="preserve">Secretaria da Coordenadoria de Inovação Tecnológica, Cultural e </w:t>
            </w:r>
            <w:proofErr w:type="gramStart"/>
            <w:r w:rsidRPr="001E1D43">
              <w:rPr>
                <w:b/>
              </w:rPr>
              <w:t>Social</w:t>
            </w:r>
            <w:proofErr w:type="gramEnd"/>
          </w:p>
          <w:p w:rsidR="001E1D43" w:rsidRDefault="001E1D43" w:rsidP="001E1D43">
            <w:r>
              <w:t>Resolução n° 4.744, de 12/12/2016</w:t>
            </w:r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FG-7</w:t>
            </w:r>
          </w:p>
        </w:tc>
      </w:tr>
      <w:tr w:rsidR="00E419F5" w:rsidTr="00625CBE">
        <w:tc>
          <w:tcPr>
            <w:tcW w:w="1525" w:type="dxa"/>
            <w:vMerge w:val="restart"/>
          </w:tcPr>
          <w:p w:rsidR="00E419F5" w:rsidRDefault="00E419F5" w:rsidP="001E1D43">
            <w:r>
              <w:t>PROPLAN</w:t>
            </w:r>
          </w:p>
        </w:tc>
        <w:tc>
          <w:tcPr>
            <w:tcW w:w="6322" w:type="dxa"/>
          </w:tcPr>
          <w:p w:rsidR="00E419F5" w:rsidRPr="00E419F5" w:rsidRDefault="00E419F5" w:rsidP="00E419F5">
            <w:pPr>
              <w:rPr>
                <w:b/>
              </w:rPr>
            </w:pPr>
            <w:r w:rsidRPr="00E419F5">
              <w:rPr>
                <w:b/>
              </w:rPr>
              <w:t>Coordenadoria de Planejamento e Desenvolvimento Institucional</w:t>
            </w:r>
          </w:p>
          <w:p w:rsidR="00E419F5" w:rsidRPr="00E419F5" w:rsidRDefault="00E419F5" w:rsidP="00E419F5">
            <w:r w:rsidRPr="00E419F5">
              <w:t xml:space="preserve">Resolução nº 4.845, de </w:t>
            </w:r>
            <w:proofErr w:type="gramStart"/>
            <w:r w:rsidRPr="00E419F5">
              <w:t>01.09.2017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E419F5" w:rsidRDefault="00E419F5" w:rsidP="007D77CC">
            <w:r>
              <w:t>CD-4</w:t>
            </w:r>
          </w:p>
        </w:tc>
      </w:tr>
      <w:tr w:rsidR="00E419F5" w:rsidTr="00625CBE">
        <w:tc>
          <w:tcPr>
            <w:tcW w:w="1525" w:type="dxa"/>
            <w:vMerge/>
          </w:tcPr>
          <w:p w:rsidR="00E419F5" w:rsidRDefault="00E419F5" w:rsidP="001E1D43"/>
        </w:tc>
        <w:tc>
          <w:tcPr>
            <w:tcW w:w="6322" w:type="dxa"/>
          </w:tcPr>
          <w:p w:rsidR="00E419F5" w:rsidRPr="001E1D43" w:rsidRDefault="00E419F5" w:rsidP="001E1D43">
            <w:pPr>
              <w:rPr>
                <w:b/>
              </w:rPr>
            </w:pPr>
            <w:r w:rsidRPr="001E1D43">
              <w:rPr>
                <w:b/>
              </w:rPr>
              <w:t>Secretaria da Diretoria de Tecnologia de Informação e Comunicação</w:t>
            </w:r>
          </w:p>
          <w:p w:rsidR="00E419F5" w:rsidRDefault="00E419F5" w:rsidP="001E1D43">
            <w:r>
              <w:t xml:space="preserve">Resolução nº 4.843, de </w:t>
            </w:r>
            <w:proofErr w:type="gramStart"/>
            <w:r>
              <w:t>01/09/2017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E419F5" w:rsidRDefault="00E419F5" w:rsidP="007D77CC">
            <w:r>
              <w:t>FG-7</w:t>
            </w:r>
          </w:p>
        </w:tc>
      </w:tr>
      <w:tr w:rsidR="001E1D43" w:rsidTr="00625CBE">
        <w:tc>
          <w:tcPr>
            <w:tcW w:w="1525" w:type="dxa"/>
            <w:vMerge w:val="restart"/>
          </w:tcPr>
          <w:p w:rsidR="001E1D43" w:rsidRDefault="001E1D43" w:rsidP="001E1D43">
            <w:r>
              <w:t>CCBS</w:t>
            </w:r>
          </w:p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>Departamento de Física</w:t>
            </w:r>
          </w:p>
          <w:p w:rsidR="001E1D43" w:rsidRDefault="001E1D43" w:rsidP="001E1D43">
            <w:r>
              <w:t xml:space="preserve">Resolução nº 4.700, de </w:t>
            </w:r>
            <w:proofErr w:type="gramStart"/>
            <w:r>
              <w:t>12.09.2016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FG-1</w:t>
            </w:r>
          </w:p>
        </w:tc>
      </w:tr>
      <w:tr w:rsidR="001E1D43" w:rsidTr="00625CBE">
        <w:tc>
          <w:tcPr>
            <w:tcW w:w="1525" w:type="dxa"/>
            <w:vMerge/>
          </w:tcPr>
          <w:p w:rsidR="001E1D43" w:rsidRDefault="001E1D43" w:rsidP="001E1D43"/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>Departamento de Educação Permanente e Integralidades em Saúde</w:t>
            </w:r>
          </w:p>
          <w:p w:rsidR="001E1D43" w:rsidRDefault="001E1D43" w:rsidP="001E1D43">
            <w:r>
              <w:t xml:space="preserve">Resolução nº 4.421, de </w:t>
            </w:r>
            <w:proofErr w:type="gramStart"/>
            <w:r>
              <w:t>30.10.2014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FG-1</w:t>
            </w:r>
          </w:p>
        </w:tc>
      </w:tr>
      <w:tr w:rsidR="001E1D43" w:rsidTr="00625CBE">
        <w:tc>
          <w:tcPr>
            <w:tcW w:w="1525" w:type="dxa"/>
            <w:vMerge/>
          </w:tcPr>
          <w:p w:rsidR="001E1D43" w:rsidRDefault="001E1D43" w:rsidP="001E1D43"/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>Departamento de Ciências do Ambiente</w:t>
            </w:r>
          </w:p>
          <w:p w:rsidR="001E1D43" w:rsidRDefault="001E1D43" w:rsidP="001E1D43">
            <w:r>
              <w:t xml:space="preserve">Resolução ad referendum nº 4.114, de 21.06.2013 / Resolução conjunta ad referendum do CONSUNII nº 4.201, de 23.09.2013 / Resolução conjunta nº 4.211, de </w:t>
            </w:r>
            <w:proofErr w:type="gramStart"/>
            <w:r>
              <w:t>08.10.2013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FG-1</w:t>
            </w:r>
          </w:p>
        </w:tc>
      </w:tr>
      <w:tr w:rsidR="001E1D43" w:rsidTr="00625CBE">
        <w:tc>
          <w:tcPr>
            <w:tcW w:w="1525" w:type="dxa"/>
            <w:vMerge w:val="restart"/>
          </w:tcPr>
          <w:p w:rsidR="001E1D43" w:rsidRDefault="001E1D43" w:rsidP="001E1D43">
            <w:r>
              <w:t>CCET</w:t>
            </w:r>
          </w:p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>Departamento de Engenharia de Produção</w:t>
            </w:r>
          </w:p>
          <w:p w:rsidR="001E1D43" w:rsidRDefault="001E1D43" w:rsidP="001E1D43">
            <w:r>
              <w:t xml:space="preserve">Resolução ad referendum nº 4.132, de 24.06.2013, referendada na 365ª Sessão Ordinária do CONSEPE no dia 09/07/2013 / Resolução conjunta ad referendum do CONSUNI nº 4.203, de 23.09.2013 / Resolução conjunta nº 4.213, de </w:t>
            </w:r>
            <w:proofErr w:type="gramStart"/>
            <w:r>
              <w:t>08/10/2013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FG-1</w:t>
            </w:r>
          </w:p>
        </w:tc>
      </w:tr>
      <w:tr w:rsidR="001E1D43" w:rsidTr="00625CBE">
        <w:tc>
          <w:tcPr>
            <w:tcW w:w="1525" w:type="dxa"/>
            <w:vMerge/>
          </w:tcPr>
          <w:p w:rsidR="001E1D43" w:rsidRDefault="001E1D43" w:rsidP="001E1D43"/>
        </w:tc>
        <w:tc>
          <w:tcPr>
            <w:tcW w:w="6322" w:type="dxa"/>
          </w:tcPr>
          <w:p w:rsidR="001E1D43" w:rsidRPr="001E1D43" w:rsidRDefault="001E1D43" w:rsidP="001E1D43">
            <w:pPr>
              <w:rPr>
                <w:b/>
              </w:rPr>
            </w:pPr>
            <w:r w:rsidRPr="001E1D43">
              <w:rPr>
                <w:b/>
              </w:rPr>
              <w:t>Departamento de Métodos Quantitativos</w:t>
            </w:r>
          </w:p>
          <w:p w:rsidR="001E1D43" w:rsidRDefault="001E1D43" w:rsidP="001E1D43">
            <w:r>
              <w:t xml:space="preserve">Resolução nº 4.701, de </w:t>
            </w:r>
            <w:proofErr w:type="gramStart"/>
            <w:r>
              <w:t>12.09.2016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1E1D43" w:rsidRDefault="001E1D43" w:rsidP="007D77CC">
            <w:r>
              <w:t>FG-1</w:t>
            </w:r>
          </w:p>
        </w:tc>
      </w:tr>
      <w:tr w:rsidR="004F7572" w:rsidTr="00625CBE">
        <w:tc>
          <w:tcPr>
            <w:tcW w:w="1525" w:type="dxa"/>
            <w:vMerge w:val="restart"/>
          </w:tcPr>
          <w:p w:rsidR="004F7572" w:rsidRDefault="004F7572" w:rsidP="001E1D43">
            <w:r>
              <w:t>CCH</w:t>
            </w:r>
          </w:p>
        </w:tc>
        <w:tc>
          <w:tcPr>
            <w:tcW w:w="6322" w:type="dxa"/>
          </w:tcPr>
          <w:p w:rsidR="004F7572" w:rsidRPr="001E1D43" w:rsidRDefault="004F7572" w:rsidP="001E1D43">
            <w:pPr>
              <w:rPr>
                <w:b/>
              </w:rPr>
            </w:pPr>
            <w:r w:rsidRPr="001E1D43">
              <w:rPr>
                <w:b/>
              </w:rPr>
              <w:t>Secretaria da Decania do Centro de Ciências Humanas e Sociais</w:t>
            </w:r>
          </w:p>
          <w:p w:rsidR="004F7572" w:rsidRDefault="004F7572" w:rsidP="001E1D43">
            <w:r>
              <w:t xml:space="preserve">Resolução nº 4.305, de </w:t>
            </w:r>
            <w:proofErr w:type="gramStart"/>
            <w:r>
              <w:t>20.03.2014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1E1D43">
            <w:r>
              <w:t>FG-7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1E1D43" w:rsidRDefault="004F7572" w:rsidP="001E1D43">
            <w:pPr>
              <w:rPr>
                <w:b/>
              </w:rPr>
            </w:pPr>
            <w:r w:rsidRPr="001E1D43">
              <w:rPr>
                <w:b/>
              </w:rPr>
              <w:t>Departamento de Filosofia</w:t>
            </w:r>
          </w:p>
          <w:p w:rsidR="004F7572" w:rsidRDefault="004F7572" w:rsidP="001E1D43">
            <w:r>
              <w:t xml:space="preserve">Resolução CONSEPE ad referendum nº 4.131, de 24.06.2013, referendada na 365ª Sessão Ordinária do CONSEPE no dia 09/07/2013 / Resolução conjunta ad referendum do CONSUNI nº 4.202, de 23.09.2013 / Resolução conjunta nº 4.212, de </w:t>
            </w:r>
            <w:proofErr w:type="gramStart"/>
            <w:r>
              <w:t>08.10.2013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FG-1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Faculdade De Ciências Sociais</w:t>
            </w:r>
          </w:p>
          <w:p w:rsidR="004F7572" w:rsidRDefault="004F7572" w:rsidP="004F7572">
            <w:r>
              <w:t xml:space="preserve">Resolução nº 4.692, de 06.09.2016 / Resolução nº 4.841, de </w:t>
            </w:r>
            <w:proofErr w:type="gramStart"/>
            <w:r>
              <w:t>01.09.2017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CD-4</w:t>
            </w:r>
          </w:p>
        </w:tc>
      </w:tr>
      <w:tr w:rsidR="00BC0373" w:rsidTr="00625CBE">
        <w:tc>
          <w:tcPr>
            <w:tcW w:w="1525" w:type="dxa"/>
          </w:tcPr>
          <w:p w:rsidR="00BC0373" w:rsidRDefault="00BC0373" w:rsidP="001E1D43">
            <w:r>
              <w:t>CCJP</w:t>
            </w:r>
          </w:p>
        </w:tc>
        <w:tc>
          <w:tcPr>
            <w:tcW w:w="6322" w:type="dxa"/>
          </w:tcPr>
          <w:p w:rsidR="00BC0373" w:rsidRPr="00BC0373" w:rsidRDefault="00BC0373" w:rsidP="00BC0373">
            <w:pPr>
              <w:rPr>
                <w:b/>
              </w:rPr>
            </w:pPr>
            <w:r w:rsidRPr="00BC0373">
              <w:rPr>
                <w:b/>
              </w:rPr>
              <w:t xml:space="preserve">Curso de Mestrado Acadêmico em Ciência Política - código </w:t>
            </w:r>
            <w:proofErr w:type="gramStart"/>
            <w:r w:rsidRPr="00BC0373">
              <w:rPr>
                <w:b/>
              </w:rPr>
              <w:t>CAPES</w:t>
            </w:r>
            <w:proofErr w:type="gramEnd"/>
            <w:r w:rsidRPr="00BC0373">
              <w:rPr>
                <w:b/>
              </w:rPr>
              <w:t xml:space="preserve"> 3102101815M8</w:t>
            </w:r>
          </w:p>
          <w:p w:rsidR="00BC0373" w:rsidRPr="00BC0373" w:rsidRDefault="00BC0373" w:rsidP="00BC0373">
            <w:r w:rsidRPr="00BC0373">
              <w:t xml:space="preserve">Resolução nº 4.773, de </w:t>
            </w:r>
            <w:proofErr w:type="gramStart"/>
            <w:r w:rsidRPr="00BC0373">
              <w:t>16.02.2017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BC0373" w:rsidRDefault="00BC0373" w:rsidP="007D77CC">
            <w:r>
              <w:t>FCC-P</w:t>
            </w:r>
          </w:p>
        </w:tc>
      </w:tr>
      <w:tr w:rsidR="001E1D43" w:rsidTr="00625CBE">
        <w:tc>
          <w:tcPr>
            <w:tcW w:w="1525" w:type="dxa"/>
          </w:tcPr>
          <w:p w:rsidR="001E1D43" w:rsidRDefault="004F7572" w:rsidP="001E1D43">
            <w:r>
              <w:lastRenderedPageBreak/>
              <w:t>CLA</w:t>
            </w:r>
          </w:p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Departamento de Letras</w:t>
            </w:r>
          </w:p>
          <w:p w:rsidR="001E1D43" w:rsidRDefault="004F7572" w:rsidP="004F7572">
            <w:r>
              <w:t xml:space="preserve">Resolução nº 4.420, de </w:t>
            </w:r>
            <w:proofErr w:type="gramStart"/>
            <w:r>
              <w:t>30.10.2014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1E1D43" w:rsidRDefault="004F7572" w:rsidP="007D77CC">
            <w:r>
              <w:t>FG-1</w:t>
            </w:r>
          </w:p>
        </w:tc>
      </w:tr>
      <w:tr w:rsidR="004F7572" w:rsidTr="00625CBE">
        <w:tc>
          <w:tcPr>
            <w:tcW w:w="1525" w:type="dxa"/>
            <w:vMerge w:val="restart"/>
          </w:tcPr>
          <w:p w:rsidR="004F7572" w:rsidRDefault="004F7572" w:rsidP="004F7572">
            <w:r>
              <w:t>AC</w:t>
            </w:r>
          </w:p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Gerência de Gestão de Documentos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FG-1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da Escola de Enfermagem Alfredo Pinto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da Escola de Medicina e Cirurgia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da Escola de Nutrição</w:t>
            </w:r>
          </w:p>
          <w:p w:rsidR="004F7572" w:rsidRPr="004F7572" w:rsidRDefault="004F7572" w:rsidP="004F7572">
            <w:r w:rsidRPr="004F7572">
              <w:t xml:space="preserve">Resolução nº 3.693, de 19.08.2011 (republicada no BI nº 18, de </w:t>
            </w:r>
            <w:proofErr w:type="gramStart"/>
            <w:r w:rsidRPr="004F7572"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>
              <w:rPr>
                <w:b/>
              </w:rPr>
              <w:t>U</w:t>
            </w:r>
            <w:r w:rsidRPr="004F7572">
              <w:rPr>
                <w:b/>
              </w:rPr>
              <w:t>nidade de Arquivo e Protocolo Setorial do Instituto de Biociências</w:t>
            </w:r>
          </w:p>
          <w:p w:rsidR="004F7572" w:rsidRPr="004F7572" w:rsidRDefault="004F7572" w:rsidP="004F7572">
            <w:r w:rsidRPr="004F7572">
              <w:t xml:space="preserve">Resolução nº 3.693, de 19.08.2011 (republicada no BI nº 18, de </w:t>
            </w:r>
            <w:proofErr w:type="gramStart"/>
            <w:r w:rsidRPr="004F7572"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do Instituto Biomédico</w:t>
            </w:r>
          </w:p>
          <w:p w:rsidR="004F7572" w:rsidRPr="004F7572" w:rsidRDefault="004F7572" w:rsidP="004F7572">
            <w:r w:rsidRPr="004F7572">
              <w:t xml:space="preserve">Resolução nº 3.693, de 19.08.2011 (republicada no BI nº 18, de </w:t>
            </w:r>
            <w:proofErr w:type="gramStart"/>
            <w:r w:rsidRPr="004F7572"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do Centro de Ciências Exatas e Tecnologia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do Centro de Ciências Jurídicas e Políticas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Unidade de Arquivo e Protocolo Setorial da Biblioteca Central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FG-6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Gerência de Documentação Permanente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FG-1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Supervisão de Consulta e Pesquisa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FG-3</w:t>
            </w:r>
          </w:p>
        </w:tc>
      </w:tr>
      <w:tr w:rsidR="004F7572" w:rsidTr="00625CBE">
        <w:tc>
          <w:tcPr>
            <w:tcW w:w="1525" w:type="dxa"/>
            <w:vMerge/>
          </w:tcPr>
          <w:p w:rsidR="004F7572" w:rsidRDefault="004F7572" w:rsidP="001E1D43"/>
        </w:tc>
        <w:tc>
          <w:tcPr>
            <w:tcW w:w="6322" w:type="dxa"/>
          </w:tcPr>
          <w:p w:rsidR="004F7572" w:rsidRPr="004F7572" w:rsidRDefault="004F7572" w:rsidP="004F7572">
            <w:pPr>
              <w:rPr>
                <w:b/>
              </w:rPr>
            </w:pPr>
            <w:r w:rsidRPr="004F7572">
              <w:rPr>
                <w:b/>
              </w:rPr>
              <w:t>Supervisão de Processamento e Preservação do Acervo</w:t>
            </w:r>
          </w:p>
          <w:p w:rsidR="004F7572" w:rsidRDefault="004F7572" w:rsidP="004F7572">
            <w:r>
              <w:t xml:space="preserve">Resolução nº 3.693, de 19.08.2011 (republicada no BI nº 18, de </w:t>
            </w:r>
            <w:proofErr w:type="gramStart"/>
            <w:r>
              <w:t>30.09.2011)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4F7572" w:rsidRDefault="004F7572" w:rsidP="007D77CC">
            <w:r>
              <w:t>FG-3</w:t>
            </w:r>
          </w:p>
        </w:tc>
      </w:tr>
      <w:tr w:rsidR="00030616" w:rsidTr="00625CBE">
        <w:tc>
          <w:tcPr>
            <w:tcW w:w="1525" w:type="dxa"/>
            <w:vMerge w:val="restart"/>
          </w:tcPr>
          <w:p w:rsidR="00030616" w:rsidRDefault="00030616" w:rsidP="001E1D43">
            <w:r>
              <w:t>BC</w:t>
            </w:r>
          </w:p>
        </w:tc>
        <w:tc>
          <w:tcPr>
            <w:tcW w:w="6322" w:type="dxa"/>
          </w:tcPr>
          <w:p w:rsidR="00030616" w:rsidRPr="004F7572" w:rsidRDefault="00030616" w:rsidP="004F7572">
            <w:pPr>
              <w:rPr>
                <w:b/>
              </w:rPr>
            </w:pPr>
            <w:r w:rsidRPr="004F7572">
              <w:rPr>
                <w:b/>
              </w:rPr>
              <w:t>Secretaria de Comunicação e Promoção Cultural</w:t>
            </w:r>
          </w:p>
          <w:p w:rsidR="00030616" w:rsidRDefault="00030616" w:rsidP="004F7572">
            <w:r>
              <w:t xml:space="preserve">Resolução nº 869, de 02.05.1991 (revogado pela Resolução 4.562, de 26.11.2015) / Resolução nº 4.547, de 18.11.2015 / Resolução nº 4.562, de 26.11.2015 / Resolução 4.590, de 03.03.2016 / Resolução </w:t>
            </w:r>
            <w:r>
              <w:lastRenderedPageBreak/>
              <w:t xml:space="preserve">nº 4.615, de </w:t>
            </w:r>
            <w:proofErr w:type="gramStart"/>
            <w:r>
              <w:t>23.03.2016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030616" w:rsidRDefault="00030616" w:rsidP="004F7572">
            <w:r>
              <w:lastRenderedPageBreak/>
              <w:t>FG-7</w:t>
            </w:r>
          </w:p>
        </w:tc>
      </w:tr>
      <w:tr w:rsidR="00030616" w:rsidTr="00625CBE">
        <w:tc>
          <w:tcPr>
            <w:tcW w:w="1525" w:type="dxa"/>
            <w:vMerge/>
          </w:tcPr>
          <w:p w:rsidR="00030616" w:rsidRDefault="00030616" w:rsidP="001E1D43"/>
        </w:tc>
        <w:tc>
          <w:tcPr>
            <w:tcW w:w="6322" w:type="dxa"/>
          </w:tcPr>
          <w:p w:rsidR="00030616" w:rsidRPr="004F7572" w:rsidRDefault="00030616" w:rsidP="004F7572">
            <w:pPr>
              <w:rPr>
                <w:b/>
              </w:rPr>
            </w:pPr>
            <w:r w:rsidRPr="004F7572">
              <w:rPr>
                <w:b/>
              </w:rPr>
              <w:t>Setor de Informação Digital</w:t>
            </w:r>
          </w:p>
          <w:p w:rsidR="00030616" w:rsidRDefault="00030616" w:rsidP="004F7572">
            <w:r>
              <w:t xml:space="preserve">Resolução nº 4.547, de 18.11.2015 / Resolução nº 4.566, de </w:t>
            </w:r>
            <w:proofErr w:type="gramStart"/>
            <w:r>
              <w:t>18.11.2015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030616" w:rsidRDefault="00030616" w:rsidP="007D77CC">
            <w:r>
              <w:t>FG-6</w:t>
            </w:r>
          </w:p>
        </w:tc>
      </w:tr>
      <w:tr w:rsidR="00030616" w:rsidTr="00625CBE">
        <w:tc>
          <w:tcPr>
            <w:tcW w:w="1525" w:type="dxa"/>
            <w:vMerge/>
          </w:tcPr>
          <w:p w:rsidR="00030616" w:rsidRDefault="00030616" w:rsidP="001E1D43"/>
        </w:tc>
        <w:tc>
          <w:tcPr>
            <w:tcW w:w="6322" w:type="dxa"/>
          </w:tcPr>
          <w:p w:rsidR="00030616" w:rsidRPr="004F7572" w:rsidRDefault="00030616" w:rsidP="004F7572">
            <w:pPr>
              <w:rPr>
                <w:b/>
              </w:rPr>
            </w:pPr>
            <w:r w:rsidRPr="004F7572">
              <w:rPr>
                <w:b/>
              </w:rPr>
              <w:t>Biblioteca Setorial do Centro de Ciências Exatas e Tecnologia</w:t>
            </w:r>
          </w:p>
          <w:p w:rsidR="00030616" w:rsidRDefault="00030616" w:rsidP="004F7572">
            <w:r>
              <w:t xml:space="preserve">Resolução nº 4.547, de 18.11.2015 / Resolução nº 4.562, de 26.11.2015 / Resolução 4.590, de 03.03.2016 / Resolução nº 4.615, de </w:t>
            </w:r>
            <w:proofErr w:type="gramStart"/>
            <w:r>
              <w:t>23.03.2016</w:t>
            </w:r>
            <w:proofErr w:type="gramEnd"/>
          </w:p>
        </w:tc>
        <w:tc>
          <w:tcPr>
            <w:tcW w:w="873" w:type="dxa"/>
            <w:shd w:val="clear" w:color="auto" w:fill="auto"/>
          </w:tcPr>
          <w:p w:rsidR="00030616" w:rsidRDefault="00030616" w:rsidP="007D77CC">
            <w:r>
              <w:t>FG-6</w:t>
            </w:r>
          </w:p>
        </w:tc>
      </w:tr>
    </w:tbl>
    <w:p w:rsidR="00423B0D" w:rsidRDefault="00423B0D" w:rsidP="007D77CC">
      <w:pPr>
        <w:spacing w:after="0"/>
      </w:pPr>
    </w:p>
    <w:sectPr w:rsidR="00423B0D" w:rsidSect="00980F5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821" w:rsidRDefault="005C4821" w:rsidP="00625CBE">
      <w:pPr>
        <w:spacing w:after="0" w:line="240" w:lineRule="auto"/>
      </w:pPr>
      <w:r>
        <w:separator/>
      </w:r>
    </w:p>
  </w:endnote>
  <w:endnote w:type="continuationSeparator" w:id="0">
    <w:p w:rsidR="005C4821" w:rsidRDefault="005C4821" w:rsidP="0062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BE" w:rsidRPr="00625CBE" w:rsidRDefault="00625CBE" w:rsidP="00625CBE">
    <w:pPr>
      <w:pStyle w:val="Cabealho"/>
      <w:jc w:val="right"/>
      <w:rPr>
        <w:sz w:val="20"/>
      </w:rPr>
    </w:pPr>
    <w:r w:rsidRPr="00625CBE">
      <w:rPr>
        <w:i/>
        <w:sz w:val="20"/>
      </w:rPr>
      <w:t>Atualizado em 16/07/2018 – Boletim Interno nº 12/2018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821" w:rsidRDefault="005C4821" w:rsidP="00625CBE">
      <w:pPr>
        <w:spacing w:after="0" w:line="240" w:lineRule="auto"/>
      </w:pPr>
      <w:r>
        <w:separator/>
      </w:r>
    </w:p>
  </w:footnote>
  <w:footnote w:type="continuationSeparator" w:id="0">
    <w:p w:rsidR="005C4821" w:rsidRDefault="005C4821" w:rsidP="0062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BE" w:rsidRPr="001A33AF" w:rsidRDefault="00625CBE" w:rsidP="00625CBE">
    <w:pPr>
      <w:spacing w:after="0" w:line="240" w:lineRule="auto"/>
      <w:jc w:val="center"/>
      <w:rPr>
        <w:rFonts w:ascii="Times New Roman" w:hAnsi="Times New Roman" w:cs="Times New Roman"/>
        <w:u w:val="single"/>
      </w:rPr>
    </w:pPr>
    <w:r>
      <w:rPr>
        <w:rFonts w:ascii="Times New Roman" w:hAnsi="Times New Roman" w:cs="Times New Roman"/>
        <w:noProof/>
      </w:rPr>
      <w:drawing>
        <wp:inline distT="0" distB="0" distL="0" distR="0">
          <wp:extent cx="473075" cy="488950"/>
          <wp:effectExtent l="0" t="0" r="3175" b="6350"/>
          <wp:docPr id="1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07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25CBE" w:rsidRPr="001A33AF" w:rsidRDefault="00625CBE" w:rsidP="00625CBE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</w:rPr>
    </w:pPr>
    <w:r w:rsidRPr="001A33AF">
      <w:rPr>
        <w:rFonts w:ascii="Times New Roman" w:hAnsi="Times New Roman" w:cs="Times New Roman"/>
      </w:rPr>
      <w:t>UNIVERSIDADE FEDERA</w:t>
    </w:r>
    <w:r>
      <w:rPr>
        <w:rFonts w:ascii="Times New Roman" w:hAnsi="Times New Roman" w:cs="Times New Roman"/>
      </w:rPr>
      <w:t>L DO ESTADO DO RIO DE JANEIRO</w:t>
    </w:r>
  </w:p>
  <w:p w:rsidR="00625CBE" w:rsidRDefault="00625CBE" w:rsidP="00625CBE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Pró-Reitoria de Planejamento - PROPLAN</w:t>
    </w:r>
  </w:p>
  <w:p w:rsidR="00625CBE" w:rsidRDefault="00625CBE" w:rsidP="00625CBE">
    <w:pPr>
      <w:tabs>
        <w:tab w:val="left" w:pos="0"/>
      </w:tabs>
      <w:spacing w:after="0" w:line="240" w:lineRule="auto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Coordenadoria de Planejamento e Desenvolvimento Institucional </w:t>
    </w:r>
    <w:r>
      <w:rPr>
        <w:rFonts w:ascii="Times New Roman" w:hAnsi="Times New Roman" w:cs="Times New Roman"/>
      </w:rPr>
      <w:t>–</w:t>
    </w:r>
    <w:r>
      <w:rPr>
        <w:rFonts w:ascii="Times New Roman" w:hAnsi="Times New Roman" w:cs="Times New Roman"/>
      </w:rPr>
      <w:t xml:space="preserve"> COPLADI</w:t>
    </w:r>
  </w:p>
  <w:p w:rsidR="00625CBE" w:rsidRPr="00625CBE" w:rsidRDefault="00625CBE" w:rsidP="00625CBE">
    <w:pPr>
      <w:pStyle w:val="Cabealho"/>
      <w:rPr>
        <w:i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D77CC"/>
    <w:rsid w:val="000035A4"/>
    <w:rsid w:val="00030616"/>
    <w:rsid w:val="00111491"/>
    <w:rsid w:val="0018762A"/>
    <w:rsid w:val="00196800"/>
    <w:rsid w:val="001E1D43"/>
    <w:rsid w:val="003E3B2A"/>
    <w:rsid w:val="00423B0D"/>
    <w:rsid w:val="004F7572"/>
    <w:rsid w:val="0054774F"/>
    <w:rsid w:val="005C4821"/>
    <w:rsid w:val="00625CBE"/>
    <w:rsid w:val="007D77CC"/>
    <w:rsid w:val="00823BD3"/>
    <w:rsid w:val="0090778F"/>
    <w:rsid w:val="00980F54"/>
    <w:rsid w:val="00995506"/>
    <w:rsid w:val="00A64BD6"/>
    <w:rsid w:val="00AB388D"/>
    <w:rsid w:val="00AC4CF3"/>
    <w:rsid w:val="00AE3962"/>
    <w:rsid w:val="00BC0373"/>
    <w:rsid w:val="00E419F5"/>
    <w:rsid w:val="00F560C5"/>
    <w:rsid w:val="00FA3D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F5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E1D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2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25CBE"/>
  </w:style>
  <w:style w:type="paragraph" w:styleId="Rodap">
    <w:name w:val="footer"/>
    <w:basedOn w:val="Normal"/>
    <w:link w:val="RodapChar"/>
    <w:uiPriority w:val="99"/>
    <w:semiHidden/>
    <w:unhideWhenUsed/>
    <w:rsid w:val="00625CB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25CBE"/>
  </w:style>
  <w:style w:type="paragraph" w:styleId="Textodebalo">
    <w:name w:val="Balloon Text"/>
    <w:basedOn w:val="Normal"/>
    <w:link w:val="TextodebaloChar"/>
    <w:uiPriority w:val="99"/>
    <w:semiHidden/>
    <w:unhideWhenUsed/>
    <w:rsid w:val="0062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25C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690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10354020765</dc:creator>
  <cp:lastModifiedBy>10354020765</cp:lastModifiedBy>
  <cp:revision>9</cp:revision>
  <dcterms:created xsi:type="dcterms:W3CDTF">2018-08-02T19:40:00Z</dcterms:created>
  <dcterms:modified xsi:type="dcterms:W3CDTF">2018-08-07T14:23:00Z</dcterms:modified>
</cp:coreProperties>
</file>