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71" w:rsidRPr="00E926AE" w:rsidRDefault="000D6871" w:rsidP="00E926A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6871" w:rsidRDefault="000D6871" w:rsidP="000D6871">
      <w:pPr>
        <w:jc w:val="center"/>
      </w:pPr>
    </w:p>
    <w:p w:rsidR="00E70F50" w:rsidRPr="004954EC" w:rsidRDefault="00E70F50" w:rsidP="00E70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RESOLUÇÃO</w:t>
      </w:r>
      <w:r w:rsidRPr="004954EC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954EC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E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4954E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0D6871" w:rsidRDefault="000D6871" w:rsidP="000D6871">
      <w:pPr>
        <w:jc w:val="both"/>
      </w:pPr>
    </w:p>
    <w:p w:rsidR="000D6871" w:rsidRDefault="000D6871" w:rsidP="000D6871">
      <w:pPr>
        <w:jc w:val="both"/>
      </w:pPr>
    </w:p>
    <w:p w:rsidR="000D6871" w:rsidRPr="005D69D6" w:rsidRDefault="000D6871" w:rsidP="002B6472">
      <w:pPr>
        <w:spacing w:line="240" w:lineRule="auto"/>
        <w:ind w:left="46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Dispõe sobre o resultado do Concurso </w:t>
      </w:r>
      <w:r w:rsidRPr="005D69D6">
        <w:rPr>
          <w:rFonts w:ascii="Times New Roman" w:hAnsi="Times New Roman" w:cs="Times New Roman"/>
          <w:sz w:val="24"/>
          <w:szCs w:val="24"/>
        </w:rPr>
        <w:t>Público de Provas e Títulos para Professor Assistente A, em regime de trabalho de 40 horas semanais, na Área de Conhecimento/</w:t>
      </w:r>
      <w:r w:rsidR="00E70F50">
        <w:rPr>
          <w:rFonts w:ascii="Times New Roman" w:hAnsi="Times New Roman" w:cs="Times New Roman"/>
          <w:sz w:val="24"/>
          <w:szCs w:val="24"/>
        </w:rPr>
        <w:t xml:space="preserve"> </w:t>
      </w:r>
      <w:r w:rsidRPr="005D69D6">
        <w:rPr>
          <w:rFonts w:ascii="Times New Roman" w:hAnsi="Times New Roman" w:cs="Times New Roman"/>
          <w:sz w:val="24"/>
          <w:szCs w:val="24"/>
        </w:rPr>
        <w:t>Disciplina Pediatria/</w:t>
      </w:r>
      <w:r w:rsidR="00E70F50">
        <w:rPr>
          <w:rFonts w:ascii="Times New Roman" w:hAnsi="Times New Roman" w:cs="Times New Roman"/>
          <w:sz w:val="24"/>
          <w:szCs w:val="24"/>
        </w:rPr>
        <w:t xml:space="preserve"> </w:t>
      </w:r>
      <w:r w:rsidRPr="005D69D6">
        <w:rPr>
          <w:rFonts w:ascii="Times New Roman" w:hAnsi="Times New Roman" w:cs="Times New Roman"/>
          <w:sz w:val="24"/>
          <w:szCs w:val="24"/>
        </w:rPr>
        <w:t>Neonatologia, do Departamento de Medicina Geral, do Centro de C</w:t>
      </w:r>
      <w:r w:rsidR="00F43084">
        <w:rPr>
          <w:rFonts w:ascii="Times New Roman" w:hAnsi="Times New Roman" w:cs="Times New Roman"/>
          <w:sz w:val="24"/>
          <w:szCs w:val="24"/>
        </w:rPr>
        <w:t>iências Biológicas e da Saúde (</w:t>
      </w:r>
      <w:r w:rsidRPr="005D69D6">
        <w:rPr>
          <w:rFonts w:ascii="Times New Roman" w:hAnsi="Times New Roman" w:cs="Times New Roman"/>
          <w:sz w:val="24"/>
          <w:szCs w:val="24"/>
        </w:rPr>
        <w:t>CCBS</w:t>
      </w:r>
      <w:r w:rsidR="00F43084">
        <w:rPr>
          <w:rFonts w:ascii="Times New Roman" w:hAnsi="Times New Roman" w:cs="Times New Roman"/>
          <w:sz w:val="24"/>
          <w:szCs w:val="24"/>
        </w:rPr>
        <w:t>)</w:t>
      </w:r>
      <w:r w:rsidRPr="005D69D6">
        <w:rPr>
          <w:rFonts w:ascii="Times New Roman" w:hAnsi="Times New Roman" w:cs="Times New Roman"/>
          <w:sz w:val="24"/>
          <w:szCs w:val="24"/>
        </w:rPr>
        <w:t>.</w:t>
      </w:r>
    </w:p>
    <w:p w:rsidR="000D6871" w:rsidRPr="005D69D6" w:rsidRDefault="000D6871" w:rsidP="002B6472">
      <w:pPr>
        <w:spacing w:line="240" w:lineRule="auto"/>
        <w:ind w:left="4260"/>
        <w:jc w:val="both"/>
      </w:pPr>
      <w:r w:rsidRPr="005D6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871" w:rsidRPr="005D69D6" w:rsidRDefault="000D6871" w:rsidP="002B6472">
      <w:pPr>
        <w:spacing w:line="240" w:lineRule="auto"/>
        <w:jc w:val="both"/>
      </w:pPr>
      <w:r w:rsidRPr="005D6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472" w:rsidRDefault="000D6871" w:rsidP="002B64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O Reitor da Universidade Federa</w:t>
      </w:r>
      <w:r w:rsidR="00F43084">
        <w:rPr>
          <w:rFonts w:ascii="Times New Roman" w:hAnsi="Times New Roman" w:cs="Times New Roman"/>
          <w:sz w:val="24"/>
          <w:szCs w:val="24"/>
        </w:rPr>
        <w:t>l do Estado do Rio de Janeiro (</w:t>
      </w:r>
      <w:r w:rsidRPr="005D69D6">
        <w:rPr>
          <w:rFonts w:ascii="Times New Roman" w:hAnsi="Times New Roman" w:cs="Times New Roman"/>
          <w:sz w:val="24"/>
          <w:szCs w:val="24"/>
        </w:rPr>
        <w:t>UNIRIO</w:t>
      </w:r>
      <w:r w:rsidR="00F43084">
        <w:rPr>
          <w:rFonts w:ascii="Times New Roman" w:hAnsi="Times New Roman" w:cs="Times New Roman"/>
          <w:sz w:val="24"/>
          <w:szCs w:val="24"/>
        </w:rPr>
        <w:t>)</w:t>
      </w:r>
      <w:r w:rsidRPr="005D69D6">
        <w:rPr>
          <w:rFonts w:ascii="Times New Roman" w:hAnsi="Times New Roman" w:cs="Times New Roman"/>
          <w:sz w:val="24"/>
          <w:szCs w:val="24"/>
        </w:rPr>
        <w:t>, usando das atribuiçõe</w:t>
      </w:r>
      <w:r w:rsidR="00F43084">
        <w:rPr>
          <w:rFonts w:ascii="Times New Roman" w:hAnsi="Times New Roman" w:cs="Times New Roman"/>
          <w:sz w:val="24"/>
          <w:szCs w:val="24"/>
        </w:rPr>
        <w:t>s que lhe confere o art.</w:t>
      </w:r>
      <w:r w:rsidRPr="005D69D6">
        <w:rPr>
          <w:rFonts w:ascii="Times New Roman" w:hAnsi="Times New Roman" w:cs="Times New Roman"/>
          <w:sz w:val="24"/>
          <w:szCs w:val="24"/>
        </w:rPr>
        <w:t xml:space="preserve"> 21, incisos XIV e XIX</w:t>
      </w:r>
      <w:r w:rsidR="00F43084">
        <w:rPr>
          <w:rFonts w:ascii="Times New Roman" w:hAnsi="Times New Roman" w:cs="Times New Roman"/>
          <w:sz w:val="24"/>
          <w:szCs w:val="24"/>
        </w:rPr>
        <w:t>,</w:t>
      </w:r>
      <w:r w:rsidRPr="005D69D6">
        <w:rPr>
          <w:rFonts w:ascii="Times New Roman" w:hAnsi="Times New Roman" w:cs="Times New Roman"/>
          <w:sz w:val="24"/>
          <w:szCs w:val="24"/>
        </w:rPr>
        <w:t xml:space="preserve"> do Regimento Geral, tendo em vista a impossibilidade de instalar a 387ª Sessão Ordinária do Conselho d</w:t>
      </w:r>
      <w:r w:rsidR="00F43084">
        <w:rPr>
          <w:rFonts w:ascii="Times New Roman" w:hAnsi="Times New Roman" w:cs="Times New Roman"/>
          <w:sz w:val="24"/>
          <w:szCs w:val="24"/>
        </w:rPr>
        <w:t>e Ensino, Pesquisa e Extensão (</w:t>
      </w:r>
      <w:r w:rsidRPr="005D69D6">
        <w:rPr>
          <w:rFonts w:ascii="Times New Roman" w:hAnsi="Times New Roman" w:cs="Times New Roman"/>
          <w:sz w:val="24"/>
          <w:szCs w:val="24"/>
        </w:rPr>
        <w:t>CO</w:t>
      </w:r>
      <w:r w:rsidR="00F43084">
        <w:rPr>
          <w:rFonts w:ascii="Times New Roman" w:hAnsi="Times New Roman" w:cs="Times New Roman"/>
          <w:sz w:val="24"/>
          <w:szCs w:val="24"/>
        </w:rPr>
        <w:t>NSEPE), convocada para 11/04/</w:t>
      </w:r>
      <w:r w:rsidRPr="005D69D6">
        <w:rPr>
          <w:rFonts w:ascii="Times New Roman" w:hAnsi="Times New Roman" w:cs="Times New Roman"/>
          <w:sz w:val="24"/>
          <w:szCs w:val="24"/>
        </w:rPr>
        <w:t xml:space="preserve">2016; considerando o princípio da eficiência e da continuidade do serviço público e considerando, ainda, o teor do Processo nº ________, </w:t>
      </w:r>
    </w:p>
    <w:p w:rsidR="002B6472" w:rsidRDefault="002B6472" w:rsidP="002B64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472" w:rsidRDefault="002B6472" w:rsidP="002B64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RESOLVE:</w:t>
      </w:r>
    </w:p>
    <w:p w:rsidR="002B6472" w:rsidRDefault="002B6472" w:rsidP="002B64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5D69D6" w:rsidRDefault="000D6871" w:rsidP="002B6472">
      <w:pPr>
        <w:spacing w:line="240" w:lineRule="auto"/>
        <w:ind w:firstLine="709"/>
        <w:jc w:val="both"/>
      </w:pPr>
    </w:p>
    <w:p w:rsidR="000D6871" w:rsidRPr="005D69D6" w:rsidRDefault="000D6871" w:rsidP="002B6472">
      <w:pPr>
        <w:spacing w:line="240" w:lineRule="auto"/>
        <w:ind w:firstLine="709"/>
        <w:jc w:val="both"/>
      </w:pPr>
      <w:r w:rsidRPr="005D69D6">
        <w:rPr>
          <w:rFonts w:ascii="Times New Roman" w:hAnsi="Times New Roman" w:cs="Times New Roman"/>
          <w:sz w:val="24"/>
          <w:szCs w:val="24"/>
        </w:rPr>
        <w:t xml:space="preserve">Art. 1º </w:t>
      </w:r>
      <w:r w:rsidR="002B6472">
        <w:rPr>
          <w:rFonts w:ascii="Times New Roman" w:hAnsi="Times New Roman" w:cs="Times New Roman"/>
          <w:sz w:val="24"/>
          <w:szCs w:val="24"/>
        </w:rPr>
        <w:t xml:space="preserve">Promulgar, </w:t>
      </w:r>
      <w:r w:rsidR="002B6472" w:rsidRPr="005D69D6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2B6472" w:rsidRPr="005D69D6">
        <w:rPr>
          <w:rFonts w:ascii="Times New Roman" w:hAnsi="Times New Roman" w:cs="Times New Roman"/>
          <w:sz w:val="24"/>
          <w:szCs w:val="24"/>
        </w:rPr>
        <w:t>do CONSEPE</w:t>
      </w:r>
      <w:r w:rsidR="002B6472">
        <w:rPr>
          <w:rFonts w:ascii="Times New Roman" w:hAnsi="Times New Roman" w:cs="Times New Roman"/>
          <w:sz w:val="24"/>
          <w:szCs w:val="24"/>
        </w:rPr>
        <w:t xml:space="preserve">, </w:t>
      </w:r>
      <w:r w:rsidRPr="005D69D6">
        <w:rPr>
          <w:rFonts w:ascii="Times New Roman" w:hAnsi="Times New Roman" w:cs="Times New Roman"/>
          <w:sz w:val="24"/>
          <w:szCs w:val="24"/>
        </w:rPr>
        <w:t>o resultado do Concurso Público de Provas e Títulos para Professor Assistente A, em regime de trabalho de 40 horas semanais, na Área de Conhecimento/Disciplina Pediatria/Neonatologia, do Departamento de Medicina Geral, do Centro de Ciência</w:t>
      </w:r>
      <w:r w:rsidR="00F43084">
        <w:rPr>
          <w:rFonts w:ascii="Times New Roman" w:hAnsi="Times New Roman" w:cs="Times New Roman"/>
          <w:sz w:val="24"/>
          <w:szCs w:val="24"/>
        </w:rPr>
        <w:t>s Biológicas e da Saúde (CCBS)</w:t>
      </w:r>
      <w:r w:rsidRPr="005D69D6">
        <w:rPr>
          <w:rFonts w:ascii="Times New Roman" w:hAnsi="Times New Roman" w:cs="Times New Roman"/>
          <w:sz w:val="24"/>
          <w:szCs w:val="24"/>
        </w:rPr>
        <w:t>, no qual o ún</w:t>
      </w:r>
      <w:r w:rsidR="001D5B3B" w:rsidRPr="005D69D6">
        <w:rPr>
          <w:rFonts w:ascii="Times New Roman" w:hAnsi="Times New Roman" w:cs="Times New Roman"/>
          <w:sz w:val="24"/>
          <w:szCs w:val="24"/>
        </w:rPr>
        <w:t>ico candidato aprovado __________ (nome)</w:t>
      </w:r>
      <w:r w:rsidRPr="005D69D6">
        <w:rPr>
          <w:rFonts w:ascii="Times New Roman" w:hAnsi="Times New Roman" w:cs="Times New Roman"/>
          <w:sz w:val="24"/>
          <w:szCs w:val="24"/>
        </w:rPr>
        <w:t xml:space="preserve"> obteve a média final 8,4 (oito</w:t>
      </w:r>
      <w:r w:rsidRPr="005D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9D6">
        <w:rPr>
          <w:rFonts w:ascii="Times New Roman" w:hAnsi="Times New Roman" w:cs="Times New Roman"/>
          <w:sz w:val="24"/>
          <w:szCs w:val="24"/>
        </w:rPr>
        <w:t>inteiros</w:t>
      </w:r>
      <w:r w:rsidRPr="005D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9D6">
        <w:rPr>
          <w:rFonts w:ascii="Times New Roman" w:hAnsi="Times New Roman" w:cs="Times New Roman"/>
          <w:sz w:val="24"/>
          <w:szCs w:val="24"/>
        </w:rPr>
        <w:t>e</w:t>
      </w:r>
      <w:r w:rsidRPr="005D6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9D6">
        <w:rPr>
          <w:rFonts w:ascii="Times New Roman" w:hAnsi="Times New Roman" w:cs="Times New Roman"/>
          <w:sz w:val="24"/>
          <w:szCs w:val="24"/>
        </w:rPr>
        <w:t>quatro décimos).</w:t>
      </w:r>
    </w:p>
    <w:p w:rsidR="000D6871" w:rsidRPr="005D69D6" w:rsidRDefault="000D6871" w:rsidP="002B6472">
      <w:pPr>
        <w:spacing w:line="240" w:lineRule="auto"/>
        <w:ind w:firstLine="709"/>
        <w:jc w:val="both"/>
      </w:pPr>
      <w:bookmarkStart w:id="0" w:name="_GoBack"/>
      <w:bookmarkEnd w:id="0"/>
    </w:p>
    <w:p w:rsidR="000D6871" w:rsidRPr="005D69D6" w:rsidRDefault="000D6871" w:rsidP="002B6472">
      <w:pPr>
        <w:spacing w:line="240" w:lineRule="auto"/>
        <w:ind w:firstLine="709"/>
        <w:jc w:val="both"/>
      </w:pPr>
    </w:p>
    <w:p w:rsidR="000D6871" w:rsidRPr="005D69D6" w:rsidRDefault="000D6871" w:rsidP="002B6472">
      <w:pPr>
        <w:spacing w:line="240" w:lineRule="auto"/>
        <w:ind w:firstLine="709"/>
        <w:jc w:val="both"/>
      </w:pPr>
      <w:r w:rsidRPr="005D69D6">
        <w:rPr>
          <w:rFonts w:ascii="Times New Roman" w:hAnsi="Times New Roman" w:cs="Times New Roman"/>
          <w:sz w:val="24"/>
          <w:szCs w:val="24"/>
        </w:rPr>
        <w:t>Art. 2º Esta Resolução entra em vigor a partir desta data.</w:t>
      </w:r>
    </w:p>
    <w:p w:rsidR="000D6871" w:rsidRPr="005D69D6" w:rsidRDefault="000D6871" w:rsidP="002B6472">
      <w:pPr>
        <w:spacing w:line="240" w:lineRule="auto"/>
        <w:ind w:firstLine="709"/>
        <w:jc w:val="both"/>
      </w:pPr>
    </w:p>
    <w:p w:rsidR="00E43872" w:rsidRDefault="00E43872" w:rsidP="002B64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872" w:rsidRDefault="00E43872" w:rsidP="002B64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71" w:rsidRPr="005D69D6" w:rsidRDefault="00DA7253" w:rsidP="002B6472">
      <w:pPr>
        <w:spacing w:line="240" w:lineRule="auto"/>
        <w:jc w:val="center"/>
      </w:pPr>
      <w:r w:rsidRPr="005D69D6">
        <w:rPr>
          <w:rFonts w:ascii="Times New Roman" w:hAnsi="Times New Roman" w:cs="Times New Roman"/>
          <w:sz w:val="24"/>
          <w:szCs w:val="24"/>
        </w:rPr>
        <w:t>Assinatura</w:t>
      </w:r>
    </w:p>
    <w:p w:rsidR="000D6871" w:rsidRPr="005D69D6" w:rsidRDefault="008F20E7" w:rsidP="002B6472">
      <w:pPr>
        <w:spacing w:line="240" w:lineRule="auto"/>
        <w:jc w:val="center"/>
      </w:pPr>
      <w:r w:rsidRPr="005D69D6">
        <w:rPr>
          <w:rFonts w:ascii="Times New Roman" w:hAnsi="Times New Roman" w:cs="Times New Roman"/>
          <w:sz w:val="24"/>
          <w:szCs w:val="24"/>
        </w:rPr>
        <w:t>Nome</w:t>
      </w:r>
    </w:p>
    <w:p w:rsidR="000D6871" w:rsidRDefault="008F20E7" w:rsidP="002B64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Cargo</w:t>
      </w:r>
    </w:p>
    <w:p w:rsidR="00920AEC" w:rsidRDefault="00920AEC" w:rsidP="002B6472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TTDD: </w:t>
      </w:r>
      <w:r w:rsidR="00FD49AE">
        <w:rPr>
          <w:rFonts w:ascii="Times New Roman" w:hAnsi="Times New Roman" w:cs="Times New Roman"/>
          <w:sz w:val="24"/>
          <w:szCs w:val="24"/>
        </w:rPr>
        <w:t>021.2</w:t>
      </w:r>
    </w:p>
    <w:sectPr w:rsidR="00920AEC" w:rsidSect="00AC724A">
      <w:footerReference w:type="default" r:id="rId9"/>
      <w:head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17" w:rsidRDefault="00A37217" w:rsidP="001D06D2">
      <w:pPr>
        <w:spacing w:line="240" w:lineRule="auto"/>
      </w:pPr>
      <w:r>
        <w:separator/>
      </w:r>
    </w:p>
  </w:endnote>
  <w:endnote w:type="continuationSeparator" w:id="0">
    <w:p w:rsidR="00A37217" w:rsidRDefault="00A37217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E43872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17" w:rsidRDefault="00A37217" w:rsidP="001D06D2">
      <w:pPr>
        <w:spacing w:line="240" w:lineRule="auto"/>
      </w:pPr>
      <w:r>
        <w:separator/>
      </w:r>
    </w:p>
  </w:footnote>
  <w:footnote w:type="continuationSeparator" w:id="0">
    <w:p w:rsidR="00A37217" w:rsidRDefault="00A37217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72" w:rsidRPr="00462559" w:rsidRDefault="00E43872" w:rsidP="00E43872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bookmarkStart w:id="1" w:name="h.m7mjrxq1839z" w:colFirst="0" w:colLast="0"/>
    <w:bookmarkEnd w:id="1"/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50680603" wp14:editId="41BB89D7">
          <wp:extent cx="473075" cy="488950"/>
          <wp:effectExtent l="0" t="0" r="3175" b="635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872" w:rsidRPr="00462559" w:rsidRDefault="00E43872" w:rsidP="00E43872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:rsidR="00E43872" w:rsidRDefault="00E438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279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5AF6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217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17B2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3A95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3872"/>
    <w:rsid w:val="00E4486C"/>
    <w:rsid w:val="00E45BCD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3E6F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1A81-04AF-4A25-8CC8-EE96E3AE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3</cp:revision>
  <cp:lastPrinted>2016-12-15T15:08:00Z</cp:lastPrinted>
  <dcterms:created xsi:type="dcterms:W3CDTF">2017-01-05T17:55:00Z</dcterms:created>
  <dcterms:modified xsi:type="dcterms:W3CDTF">2017-01-05T17:56:00Z</dcterms:modified>
</cp:coreProperties>
</file>