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F" w:rsidRDefault="0048011F" w:rsidP="006A4664">
      <w:pPr>
        <w:pStyle w:val="Default"/>
        <w:spacing w:after="200"/>
        <w:jc w:val="center"/>
        <w:rPr>
          <w:rFonts w:ascii="Arial" w:hAnsi="Arial" w:cs="Arial"/>
          <w:b/>
          <w:bCs/>
        </w:rPr>
      </w:pPr>
      <w:bookmarkStart w:id="0" w:name="_GoBack"/>
      <w:bookmarkEnd w:id="0"/>
      <w:r w:rsidRPr="00B372D6">
        <w:rPr>
          <w:rFonts w:ascii="Arial" w:hAnsi="Arial" w:cs="Arial"/>
          <w:b/>
          <w:bCs/>
        </w:rPr>
        <w:t>UNIVERSIDADE FEDERAL DO ESTADO DO RIO DE JANEIRO</w:t>
      </w:r>
      <w:r w:rsidR="006A4664">
        <w:rPr>
          <w:rFonts w:ascii="Arial" w:hAnsi="Arial" w:cs="Arial"/>
          <w:b/>
          <w:bCs/>
        </w:rPr>
        <w:t xml:space="preserve"> (UNIRIO)</w:t>
      </w:r>
    </w:p>
    <w:p w:rsidR="006A4664" w:rsidRDefault="006A4664" w:rsidP="006A4664">
      <w:pPr>
        <w:pStyle w:val="Default"/>
        <w:spacing w:after="200"/>
        <w:jc w:val="center"/>
        <w:rPr>
          <w:rFonts w:ascii="Arial" w:hAnsi="Arial" w:cs="Arial"/>
          <w:b/>
          <w:bCs/>
        </w:rPr>
      </w:pPr>
      <w:r>
        <w:rPr>
          <w:rFonts w:ascii="Arial" w:hAnsi="Arial" w:cs="Arial"/>
          <w:b/>
          <w:bCs/>
        </w:rPr>
        <w:t>CENTRO DE CIÊNCIAS JURÍDICAS E POLÌTICAS (CCJP)</w:t>
      </w:r>
    </w:p>
    <w:p w:rsidR="006A4664" w:rsidRPr="00B372D6" w:rsidRDefault="006A4664" w:rsidP="006A4664">
      <w:pPr>
        <w:pStyle w:val="Default"/>
        <w:spacing w:after="200"/>
        <w:jc w:val="center"/>
        <w:rPr>
          <w:rFonts w:ascii="Arial" w:hAnsi="Arial" w:cs="Arial"/>
        </w:rPr>
      </w:pPr>
      <w:r>
        <w:rPr>
          <w:rFonts w:ascii="Arial" w:hAnsi="Arial" w:cs="Arial"/>
          <w:b/>
          <w:bCs/>
        </w:rPr>
        <w:t>ESCOLA DE CIÊNCIA POLÌTICA (ECP)</w:t>
      </w:r>
    </w:p>
    <w:p w:rsidR="006A4664" w:rsidRDefault="00415809" w:rsidP="004A5D77">
      <w:pPr>
        <w:pStyle w:val="Default"/>
        <w:spacing w:after="200"/>
        <w:jc w:val="center"/>
        <w:rPr>
          <w:rFonts w:ascii="Arial" w:hAnsi="Arial" w:cs="Arial"/>
          <w:b/>
          <w:bCs/>
        </w:rPr>
      </w:pPr>
      <w:r>
        <w:rPr>
          <w:rFonts w:ascii="Arial" w:hAnsi="Arial" w:cs="Arial"/>
          <w:b/>
          <w:bCs/>
        </w:rPr>
        <w:t xml:space="preserve">PROJETO DE </w:t>
      </w:r>
      <w:r w:rsidR="0048011F" w:rsidRPr="00B372D6">
        <w:rPr>
          <w:rFonts w:ascii="Arial" w:hAnsi="Arial" w:cs="Arial"/>
          <w:b/>
          <w:bCs/>
        </w:rPr>
        <w:t xml:space="preserve">ENSINO </w:t>
      </w:r>
      <w:r w:rsidR="00781308">
        <w:rPr>
          <w:rFonts w:ascii="Arial" w:hAnsi="Arial" w:cs="Arial"/>
          <w:b/>
          <w:bCs/>
        </w:rPr>
        <w:t xml:space="preserve">MONITORIA </w:t>
      </w:r>
      <w:r w:rsidR="0048011F" w:rsidRPr="00B372D6">
        <w:rPr>
          <w:rFonts w:ascii="Arial" w:hAnsi="Arial" w:cs="Arial"/>
          <w:b/>
          <w:bCs/>
        </w:rPr>
        <w:t>201</w:t>
      </w:r>
      <w:r w:rsidR="004A5D77" w:rsidRPr="00B372D6">
        <w:rPr>
          <w:rFonts w:ascii="Arial" w:hAnsi="Arial" w:cs="Arial"/>
          <w:b/>
          <w:bCs/>
        </w:rPr>
        <w:t>5</w:t>
      </w:r>
    </w:p>
    <w:p w:rsidR="00781308" w:rsidRPr="00B372D6" w:rsidRDefault="00781308" w:rsidP="004A5D77">
      <w:pPr>
        <w:pStyle w:val="Default"/>
        <w:spacing w:after="200"/>
        <w:jc w:val="center"/>
        <w:rPr>
          <w:rFonts w:ascii="Arial" w:hAnsi="Arial" w:cs="Arial"/>
        </w:rPr>
      </w:pPr>
    </w:p>
    <w:p w:rsidR="00415809" w:rsidRPr="00B372D6" w:rsidRDefault="00415809" w:rsidP="00781308">
      <w:pPr>
        <w:pStyle w:val="Default"/>
        <w:spacing w:after="200"/>
        <w:jc w:val="right"/>
        <w:rPr>
          <w:rFonts w:ascii="Arial" w:hAnsi="Arial" w:cs="Arial"/>
        </w:rPr>
      </w:pPr>
      <w:r>
        <w:rPr>
          <w:rFonts w:ascii="Arial" w:hAnsi="Arial" w:cs="Arial"/>
          <w:b/>
          <w:bCs/>
        </w:rPr>
        <w:t>Professor Fernando Quintana</w:t>
      </w:r>
    </w:p>
    <w:p w:rsidR="00D0708D" w:rsidRPr="00B372D6" w:rsidRDefault="0048011F" w:rsidP="00B24631">
      <w:pPr>
        <w:pStyle w:val="Default"/>
        <w:spacing w:line="360" w:lineRule="auto"/>
        <w:jc w:val="both"/>
        <w:rPr>
          <w:rFonts w:ascii="Arial" w:hAnsi="Arial" w:cs="Arial"/>
          <w:b/>
          <w:bCs/>
        </w:rPr>
      </w:pPr>
      <w:r w:rsidRPr="00B372D6">
        <w:rPr>
          <w:rFonts w:ascii="Arial" w:hAnsi="Arial" w:cs="Arial"/>
          <w:b/>
          <w:bCs/>
        </w:rPr>
        <w:t xml:space="preserve">Introdução </w:t>
      </w:r>
    </w:p>
    <w:p w:rsidR="00D0708D" w:rsidRPr="00B372D6" w:rsidRDefault="0048011F" w:rsidP="00B24631">
      <w:pPr>
        <w:pStyle w:val="Default"/>
        <w:spacing w:line="360" w:lineRule="auto"/>
        <w:jc w:val="both"/>
        <w:rPr>
          <w:rFonts w:ascii="Arial" w:hAnsi="Arial" w:cs="Arial"/>
        </w:rPr>
      </w:pPr>
      <w:r w:rsidRPr="00B372D6">
        <w:rPr>
          <w:rFonts w:ascii="Arial" w:hAnsi="Arial" w:cs="Arial"/>
        </w:rPr>
        <w:t>A nosso ver, a atividade de monitoria tem que ser revigorada no âmbito dos centros acadêmicos da UNIRIO, visando a fortalecer o compromisso dos alunos na qualidade de bolsistas em aprofundar os conhecimentos particulares de disciplinas que integram a grade curricular de seu respectivo bacharelado.</w:t>
      </w:r>
    </w:p>
    <w:p w:rsidR="0048011F" w:rsidRPr="00B372D6" w:rsidRDefault="0048011F" w:rsidP="00B24631">
      <w:pPr>
        <w:pStyle w:val="Default"/>
        <w:spacing w:line="360" w:lineRule="auto"/>
        <w:jc w:val="both"/>
        <w:rPr>
          <w:rFonts w:ascii="Arial" w:hAnsi="Arial" w:cs="Arial"/>
        </w:rPr>
      </w:pPr>
      <w:r w:rsidRPr="00B372D6">
        <w:rPr>
          <w:rFonts w:ascii="Arial" w:hAnsi="Arial" w:cs="Arial"/>
        </w:rPr>
        <w:t xml:space="preserve"> A disciplina em tela, </w:t>
      </w:r>
      <w:r w:rsidR="00D0708D" w:rsidRPr="00B372D6">
        <w:rPr>
          <w:rFonts w:ascii="Arial" w:hAnsi="Arial" w:cs="Arial"/>
        </w:rPr>
        <w:t>Teoria Política I</w:t>
      </w:r>
      <w:r w:rsidRPr="00B372D6">
        <w:rPr>
          <w:rFonts w:ascii="Arial" w:hAnsi="Arial" w:cs="Arial"/>
        </w:rPr>
        <w:t xml:space="preserve">, corresponde a uma dentre aquelas da grade curricular </w:t>
      </w:r>
      <w:r w:rsidR="00D0708D" w:rsidRPr="00B372D6">
        <w:rPr>
          <w:rFonts w:ascii="Arial" w:hAnsi="Arial" w:cs="Arial"/>
        </w:rPr>
        <w:t xml:space="preserve">dos cursos de Ciência Política </w:t>
      </w:r>
      <w:r w:rsidRPr="00B372D6">
        <w:rPr>
          <w:rFonts w:ascii="Arial" w:hAnsi="Arial" w:cs="Arial"/>
        </w:rPr>
        <w:t>do Centro de Ciências Jurídicas e Políticas (CCJP) da U</w:t>
      </w:r>
      <w:r w:rsidR="00D0708D" w:rsidRPr="00B372D6">
        <w:rPr>
          <w:rFonts w:ascii="Arial" w:hAnsi="Arial" w:cs="Arial"/>
        </w:rPr>
        <w:t xml:space="preserve">niversidade Federal do Estado do Rio de Janeiro (UNIRIO). </w:t>
      </w:r>
    </w:p>
    <w:p w:rsidR="0048011F" w:rsidRPr="00B372D6" w:rsidRDefault="0048011F" w:rsidP="00B24631">
      <w:pPr>
        <w:pStyle w:val="Default"/>
        <w:spacing w:line="360" w:lineRule="auto"/>
        <w:jc w:val="both"/>
        <w:rPr>
          <w:rFonts w:ascii="Arial" w:hAnsi="Arial" w:cs="Arial"/>
        </w:rPr>
      </w:pPr>
      <w:r w:rsidRPr="00B372D6">
        <w:rPr>
          <w:rFonts w:ascii="Arial" w:hAnsi="Arial" w:cs="Arial"/>
          <w:b/>
          <w:bCs/>
        </w:rPr>
        <w:t xml:space="preserve">Objetivos Gerais </w:t>
      </w:r>
    </w:p>
    <w:p w:rsidR="0048011F" w:rsidRPr="00B372D6" w:rsidRDefault="0048011F" w:rsidP="00B24631">
      <w:pPr>
        <w:pStyle w:val="Default"/>
        <w:spacing w:line="360" w:lineRule="auto"/>
        <w:jc w:val="both"/>
        <w:rPr>
          <w:rFonts w:ascii="Arial" w:hAnsi="Arial" w:cs="Arial"/>
        </w:rPr>
      </w:pPr>
      <w:r w:rsidRPr="00B372D6">
        <w:rPr>
          <w:rFonts w:ascii="Arial" w:hAnsi="Arial" w:cs="Arial"/>
        </w:rPr>
        <w:t xml:space="preserve">a) incentivar no monitor a sua aptidão para o planejamento de atividades concernentes ao ensino de graduação; </w:t>
      </w:r>
    </w:p>
    <w:p w:rsidR="0048011F" w:rsidRPr="00B372D6" w:rsidRDefault="0048011F" w:rsidP="00B24631">
      <w:pPr>
        <w:pStyle w:val="Default"/>
        <w:spacing w:line="360" w:lineRule="auto"/>
        <w:jc w:val="both"/>
        <w:rPr>
          <w:rFonts w:ascii="Arial" w:hAnsi="Arial" w:cs="Arial"/>
        </w:rPr>
      </w:pPr>
      <w:r w:rsidRPr="00B372D6">
        <w:rPr>
          <w:rFonts w:ascii="Arial" w:hAnsi="Arial" w:cs="Arial"/>
        </w:rPr>
        <w:t xml:space="preserve">b) favorecer, através da prática da monitoria, uma melhor comunicação entre o docente e os discentes no tocante ao desenvolvimento de tarefas que levam ao domínio dos procedimentos metodológicos básicos a serem adotados na elaboração dos trabalhos dos discentes; </w:t>
      </w:r>
    </w:p>
    <w:p w:rsidR="0048011F" w:rsidRPr="00B372D6" w:rsidRDefault="0048011F" w:rsidP="00B24631">
      <w:pPr>
        <w:pStyle w:val="Default"/>
        <w:spacing w:line="360" w:lineRule="auto"/>
        <w:jc w:val="both"/>
        <w:rPr>
          <w:rFonts w:ascii="Arial" w:hAnsi="Arial" w:cs="Arial"/>
        </w:rPr>
      </w:pPr>
      <w:r w:rsidRPr="00B372D6">
        <w:rPr>
          <w:rFonts w:ascii="Arial" w:hAnsi="Arial" w:cs="Arial"/>
        </w:rPr>
        <w:t xml:space="preserve">c) envolver o monitor em atividades como o preparo dos planos de aula e do material de apoio didático, a leitura dos trabalhos apresentados pelos alunos com vistas a sua avaliação pelo professor e a atualização das referências que compõem o plano de ensino; </w:t>
      </w:r>
    </w:p>
    <w:p w:rsidR="0048011F" w:rsidRPr="00B372D6" w:rsidRDefault="0048011F" w:rsidP="00B24631">
      <w:pPr>
        <w:pStyle w:val="Default"/>
        <w:spacing w:line="360" w:lineRule="auto"/>
        <w:jc w:val="both"/>
        <w:rPr>
          <w:rFonts w:ascii="Arial" w:hAnsi="Arial" w:cs="Arial"/>
        </w:rPr>
      </w:pPr>
      <w:r w:rsidRPr="00B372D6">
        <w:rPr>
          <w:rFonts w:ascii="Arial" w:hAnsi="Arial" w:cs="Arial"/>
          <w:b/>
          <w:bCs/>
        </w:rPr>
        <w:t xml:space="preserve">Objetivos Específicos </w:t>
      </w:r>
    </w:p>
    <w:p w:rsidR="0048011F" w:rsidRPr="00B372D6" w:rsidRDefault="0048011F" w:rsidP="00B24631">
      <w:pPr>
        <w:pStyle w:val="Default"/>
        <w:spacing w:line="360" w:lineRule="auto"/>
        <w:jc w:val="both"/>
        <w:rPr>
          <w:rFonts w:ascii="Arial" w:hAnsi="Arial" w:cs="Arial"/>
        </w:rPr>
      </w:pPr>
      <w:r w:rsidRPr="00B372D6">
        <w:rPr>
          <w:rFonts w:ascii="Arial" w:hAnsi="Arial" w:cs="Arial"/>
        </w:rPr>
        <w:t>a) estimular o monitor a participação em eventos de alcance acadêmico-científico, notadamente, a Semana de Integração Acadêmica (outubro, 201</w:t>
      </w:r>
      <w:r w:rsidR="00A31969" w:rsidRPr="00B372D6">
        <w:rPr>
          <w:rFonts w:ascii="Arial" w:hAnsi="Arial" w:cs="Arial"/>
        </w:rPr>
        <w:t>5</w:t>
      </w:r>
      <w:r w:rsidRPr="00B372D6">
        <w:rPr>
          <w:rFonts w:ascii="Arial" w:hAnsi="Arial" w:cs="Arial"/>
        </w:rPr>
        <w:t xml:space="preserve">), promovida pela </w:t>
      </w:r>
      <w:r w:rsidR="007E23F2" w:rsidRPr="00B372D6">
        <w:rPr>
          <w:rFonts w:ascii="Arial" w:hAnsi="Arial" w:cs="Arial"/>
        </w:rPr>
        <w:t>Pró-Reitoria de Graduação (PROGRAD/UNIRIO)</w:t>
      </w:r>
      <w:r w:rsidRPr="00B372D6">
        <w:rPr>
          <w:rFonts w:ascii="Arial" w:hAnsi="Arial" w:cs="Arial"/>
        </w:rPr>
        <w:t xml:space="preserve">; </w:t>
      </w:r>
    </w:p>
    <w:p w:rsidR="00D95063" w:rsidRPr="00B372D6" w:rsidRDefault="0048011F" w:rsidP="00B24631">
      <w:pPr>
        <w:pStyle w:val="Default"/>
        <w:spacing w:line="360" w:lineRule="auto"/>
        <w:jc w:val="both"/>
        <w:rPr>
          <w:rFonts w:ascii="Arial" w:hAnsi="Arial" w:cs="Arial"/>
        </w:rPr>
      </w:pPr>
      <w:r w:rsidRPr="00B372D6">
        <w:rPr>
          <w:rFonts w:ascii="Arial" w:hAnsi="Arial" w:cs="Arial"/>
        </w:rPr>
        <w:t xml:space="preserve">b) aprimorar a atividade da monitoria no que concerne, mais especificamente, à elaboração de textos de apoio sobre tópicos do programa da disciplina. </w:t>
      </w:r>
    </w:p>
    <w:p w:rsidR="00C53F7A" w:rsidRPr="00B372D6" w:rsidRDefault="0048011F" w:rsidP="00B24631">
      <w:pPr>
        <w:pStyle w:val="Default"/>
        <w:spacing w:line="360" w:lineRule="auto"/>
        <w:jc w:val="both"/>
        <w:rPr>
          <w:rFonts w:ascii="Arial" w:hAnsi="Arial" w:cs="Arial"/>
        </w:rPr>
      </w:pPr>
      <w:r w:rsidRPr="00B372D6">
        <w:rPr>
          <w:rFonts w:ascii="Arial" w:hAnsi="Arial" w:cs="Arial"/>
          <w:b/>
          <w:bCs/>
        </w:rPr>
        <w:t xml:space="preserve">Justificativa </w:t>
      </w:r>
    </w:p>
    <w:p w:rsidR="002F77DC" w:rsidRPr="00B372D6" w:rsidRDefault="0048011F" w:rsidP="00B24631">
      <w:pPr>
        <w:pStyle w:val="Default"/>
        <w:spacing w:line="360" w:lineRule="auto"/>
        <w:jc w:val="both"/>
        <w:rPr>
          <w:rFonts w:ascii="Arial" w:hAnsi="Arial" w:cs="Arial"/>
        </w:rPr>
      </w:pPr>
      <w:r w:rsidRPr="00B372D6">
        <w:rPr>
          <w:rFonts w:ascii="Arial" w:hAnsi="Arial" w:cs="Arial"/>
        </w:rPr>
        <w:lastRenderedPageBreak/>
        <w:t xml:space="preserve">A prática da Monitoria nesta disciplina se revela especialmente relevante, levando em conta </w:t>
      </w:r>
      <w:r w:rsidR="002F77DC" w:rsidRPr="00B372D6">
        <w:rPr>
          <w:rFonts w:ascii="Arial" w:hAnsi="Arial" w:cs="Arial"/>
        </w:rPr>
        <w:t>que Teoria Política I se encontra em um período crucial (3º período) da formação dos bacharelados em Ciência Política fazendo com que ela sirva como pré-requisito de outras disciplinas tais como: Teoria Política II; Teoria da Democracia; etc.</w:t>
      </w:r>
    </w:p>
    <w:p w:rsidR="00D95063" w:rsidRPr="00B372D6" w:rsidRDefault="002F77DC" w:rsidP="00B24631">
      <w:pPr>
        <w:pStyle w:val="Default"/>
        <w:spacing w:line="360" w:lineRule="auto"/>
        <w:jc w:val="both"/>
        <w:rPr>
          <w:rFonts w:ascii="Arial" w:hAnsi="Arial" w:cs="Arial"/>
        </w:rPr>
      </w:pPr>
      <w:r w:rsidRPr="00B372D6">
        <w:rPr>
          <w:rFonts w:ascii="Arial" w:hAnsi="Arial" w:cs="Arial"/>
        </w:rPr>
        <w:t xml:space="preserve">A característica desta disciplina se expressa no fato de apresentar, junto com as outras disciplinas citadas, uma abordagem teórica da política, que permite ao bacharelando completar a sua formação junto com outras disciplinas de caráter prático, </w:t>
      </w:r>
      <w:r w:rsidR="00C53F7A" w:rsidRPr="00B372D6">
        <w:rPr>
          <w:rFonts w:ascii="Arial" w:hAnsi="Arial" w:cs="Arial"/>
        </w:rPr>
        <w:t>sem prejuízo de contribuir com a</w:t>
      </w:r>
      <w:r w:rsidRPr="00B372D6">
        <w:rPr>
          <w:rFonts w:ascii="Arial" w:hAnsi="Arial" w:cs="Arial"/>
        </w:rPr>
        <w:t xml:space="preserve"> compreensão da aplicabilidade da teoria </w:t>
      </w:r>
      <w:r w:rsidR="00C53F7A" w:rsidRPr="00B372D6">
        <w:rPr>
          <w:rFonts w:ascii="Arial" w:hAnsi="Arial" w:cs="Arial"/>
        </w:rPr>
        <w:t>abordando</w:t>
      </w:r>
      <w:r w:rsidRPr="00B372D6">
        <w:rPr>
          <w:rFonts w:ascii="Arial" w:hAnsi="Arial" w:cs="Arial"/>
        </w:rPr>
        <w:t xml:space="preserve"> questões</w:t>
      </w:r>
      <w:r w:rsidR="00C53F7A" w:rsidRPr="00B372D6">
        <w:rPr>
          <w:rFonts w:ascii="Arial" w:hAnsi="Arial" w:cs="Arial"/>
        </w:rPr>
        <w:t xml:space="preserve"> concretas</w:t>
      </w:r>
      <w:r w:rsidR="0048011F" w:rsidRPr="00B372D6">
        <w:rPr>
          <w:rFonts w:ascii="Arial" w:hAnsi="Arial" w:cs="Arial"/>
        </w:rPr>
        <w:t xml:space="preserve">, capazes de contribuir para a realização de trabalhos acadêmicos de melhor nível a serem apresentados a título de aferição semestral, em diferentes disciplinas, ou como trabalho de conclusão de curso. </w:t>
      </w:r>
    </w:p>
    <w:p w:rsidR="0048011F" w:rsidRPr="00B372D6" w:rsidRDefault="0048011F" w:rsidP="00B24631">
      <w:pPr>
        <w:pStyle w:val="Default"/>
        <w:spacing w:line="360" w:lineRule="auto"/>
        <w:jc w:val="both"/>
        <w:rPr>
          <w:rFonts w:ascii="Arial" w:hAnsi="Arial" w:cs="Arial"/>
        </w:rPr>
      </w:pPr>
      <w:r w:rsidRPr="00B372D6">
        <w:rPr>
          <w:rFonts w:ascii="Arial" w:hAnsi="Arial" w:cs="Arial"/>
          <w:b/>
          <w:bCs/>
        </w:rPr>
        <w:t xml:space="preserve">Ações a serem realizadas pelo(s) bolsista(s) no desenvolvimento do Projeto </w:t>
      </w:r>
    </w:p>
    <w:p w:rsidR="0048011F" w:rsidRPr="00B372D6" w:rsidRDefault="0048011F" w:rsidP="00B24631">
      <w:pPr>
        <w:pStyle w:val="Default"/>
        <w:spacing w:line="360" w:lineRule="auto"/>
        <w:jc w:val="both"/>
        <w:rPr>
          <w:rFonts w:ascii="Arial" w:hAnsi="Arial" w:cs="Arial"/>
        </w:rPr>
      </w:pPr>
      <w:r w:rsidRPr="00B372D6">
        <w:rPr>
          <w:rFonts w:ascii="Arial" w:hAnsi="Arial" w:cs="Arial"/>
        </w:rPr>
        <w:t xml:space="preserve">a) levantamento das fontes de estudo consideradas essenciais para se aprimorar o acesso dos alunos a essa bibliografia; </w:t>
      </w:r>
    </w:p>
    <w:p w:rsidR="0048011F" w:rsidRPr="00B372D6" w:rsidRDefault="0048011F" w:rsidP="00B24631">
      <w:pPr>
        <w:pStyle w:val="Default"/>
        <w:spacing w:line="360" w:lineRule="auto"/>
        <w:jc w:val="both"/>
        <w:rPr>
          <w:rFonts w:ascii="Arial" w:hAnsi="Arial" w:cs="Arial"/>
        </w:rPr>
      </w:pPr>
      <w:r w:rsidRPr="00B372D6">
        <w:rPr>
          <w:rFonts w:ascii="Arial" w:hAnsi="Arial" w:cs="Arial"/>
        </w:rPr>
        <w:t xml:space="preserve">b) levantamento da bibliografia e fichamentos de leituras com miras a elaboração de textos, pelo professor, sobre um dos tópicos do programa; </w:t>
      </w:r>
    </w:p>
    <w:p w:rsidR="0048011F" w:rsidRPr="00B372D6" w:rsidRDefault="0048011F" w:rsidP="00B24631">
      <w:pPr>
        <w:pStyle w:val="Default"/>
        <w:spacing w:line="360" w:lineRule="auto"/>
        <w:jc w:val="both"/>
        <w:rPr>
          <w:rFonts w:ascii="Arial" w:hAnsi="Arial" w:cs="Arial"/>
        </w:rPr>
      </w:pPr>
      <w:r w:rsidRPr="00B372D6">
        <w:rPr>
          <w:rFonts w:ascii="Arial" w:hAnsi="Arial" w:cs="Arial"/>
        </w:rPr>
        <w:t xml:space="preserve">c) apoio ao professor no relativo ao uso correto, por parte dos alunos, das normas referentes à apresentação e estrutura de trabalhos </w:t>
      </w:r>
      <w:proofErr w:type="gramStart"/>
      <w:r w:rsidRPr="00B372D6">
        <w:rPr>
          <w:rFonts w:ascii="Arial" w:hAnsi="Arial" w:cs="Arial"/>
        </w:rPr>
        <w:t>acadêmicos estabelecidas pela ABNT</w:t>
      </w:r>
      <w:proofErr w:type="gramEnd"/>
      <w:r w:rsidRPr="00B372D6">
        <w:rPr>
          <w:rFonts w:ascii="Arial" w:hAnsi="Arial" w:cs="Arial"/>
        </w:rPr>
        <w:t xml:space="preserve">; </w:t>
      </w:r>
    </w:p>
    <w:p w:rsidR="0048011F" w:rsidRPr="00B372D6" w:rsidRDefault="0048011F" w:rsidP="00B24631">
      <w:pPr>
        <w:pStyle w:val="Default"/>
        <w:spacing w:line="360" w:lineRule="auto"/>
        <w:jc w:val="both"/>
        <w:rPr>
          <w:rFonts w:ascii="Arial" w:hAnsi="Arial" w:cs="Arial"/>
        </w:rPr>
      </w:pPr>
      <w:r w:rsidRPr="00B372D6">
        <w:rPr>
          <w:rFonts w:ascii="Arial" w:hAnsi="Arial" w:cs="Arial"/>
        </w:rPr>
        <w:t xml:space="preserve">d) acompanhamento permanente das atividades desdobradas pelos alunos visando à fixação dos conteúdos programáticos (incluindo o conhecimento das metodologias adotadas no campo da produção do conhecimento em ciências humanas), bem como a uma maior compreensão das relações entre ética e política a que corresponde um dos objetivos principias da disciplina </w:t>
      </w:r>
      <w:r w:rsidR="00D0708D" w:rsidRPr="00B372D6">
        <w:rPr>
          <w:rFonts w:ascii="Arial" w:hAnsi="Arial" w:cs="Arial"/>
        </w:rPr>
        <w:t>Teoria Política I.</w:t>
      </w:r>
    </w:p>
    <w:p w:rsidR="00D95063" w:rsidRPr="00B372D6" w:rsidRDefault="00D95063" w:rsidP="004A5D77">
      <w:pPr>
        <w:pStyle w:val="Default"/>
        <w:spacing w:after="200"/>
        <w:jc w:val="both"/>
        <w:rPr>
          <w:rFonts w:ascii="Arial" w:hAnsi="Arial" w:cs="Arial"/>
          <w:b/>
          <w:bCs/>
        </w:rPr>
      </w:pPr>
      <w:r w:rsidRPr="00B372D6">
        <w:rPr>
          <w:rFonts w:ascii="Arial" w:hAnsi="Arial" w:cs="Arial"/>
          <w:b/>
          <w:bCs/>
        </w:rPr>
        <w:t>Cronograma</w:t>
      </w:r>
    </w:p>
    <w:tbl>
      <w:tblPr>
        <w:tblStyle w:val="Tabelacomgrade"/>
        <w:tblW w:w="0" w:type="auto"/>
        <w:tblLook w:val="04A0" w:firstRow="1" w:lastRow="0" w:firstColumn="1" w:lastColumn="0" w:noHBand="0" w:noVBand="1"/>
      </w:tblPr>
      <w:tblGrid>
        <w:gridCol w:w="3796"/>
        <w:gridCol w:w="1231"/>
        <w:gridCol w:w="1231"/>
        <w:gridCol w:w="1231"/>
        <w:gridCol w:w="1231"/>
      </w:tblGrid>
      <w:tr w:rsidR="00D95063" w:rsidRPr="00B372D6" w:rsidTr="00D95063">
        <w:tc>
          <w:tcPr>
            <w:tcW w:w="0" w:type="auto"/>
          </w:tcPr>
          <w:p w:rsidR="00D95063" w:rsidRPr="00B372D6" w:rsidRDefault="00D95063" w:rsidP="00B24631">
            <w:pPr>
              <w:pStyle w:val="Default"/>
              <w:spacing w:after="200"/>
              <w:jc w:val="center"/>
              <w:rPr>
                <w:rFonts w:ascii="Arial" w:hAnsi="Arial" w:cs="Arial"/>
                <w:bCs/>
              </w:rPr>
            </w:pPr>
            <w:r w:rsidRPr="00B372D6">
              <w:rPr>
                <w:rFonts w:ascii="Arial" w:hAnsi="Arial" w:cs="Arial"/>
                <w:bCs/>
              </w:rPr>
              <w:t>Atividade</w:t>
            </w:r>
          </w:p>
        </w:tc>
        <w:tc>
          <w:tcPr>
            <w:tcW w:w="0" w:type="auto"/>
          </w:tcPr>
          <w:p w:rsidR="00D95063" w:rsidRPr="00B372D6" w:rsidRDefault="00D95063" w:rsidP="00B24631">
            <w:pPr>
              <w:pStyle w:val="Default"/>
              <w:spacing w:after="200"/>
              <w:jc w:val="center"/>
              <w:rPr>
                <w:rFonts w:ascii="Arial" w:hAnsi="Arial" w:cs="Arial"/>
                <w:bCs/>
              </w:rPr>
            </w:pPr>
            <w:r w:rsidRPr="00B372D6">
              <w:rPr>
                <w:rFonts w:ascii="Arial" w:hAnsi="Arial" w:cs="Arial"/>
                <w:bCs/>
              </w:rPr>
              <w:t xml:space="preserve">Bimestre </w:t>
            </w:r>
            <w:proofErr w:type="gramStart"/>
            <w:r w:rsidRPr="00B372D6">
              <w:rPr>
                <w:rFonts w:ascii="Arial" w:hAnsi="Arial" w:cs="Arial"/>
                <w:bCs/>
              </w:rPr>
              <w:t>1</w:t>
            </w:r>
            <w:proofErr w:type="gramEnd"/>
          </w:p>
        </w:tc>
        <w:tc>
          <w:tcPr>
            <w:tcW w:w="0" w:type="auto"/>
          </w:tcPr>
          <w:p w:rsidR="00D95063" w:rsidRPr="00B372D6" w:rsidRDefault="00D95063" w:rsidP="00B24631">
            <w:pPr>
              <w:pStyle w:val="Default"/>
              <w:spacing w:after="200"/>
              <w:jc w:val="center"/>
              <w:rPr>
                <w:rFonts w:ascii="Arial" w:hAnsi="Arial" w:cs="Arial"/>
                <w:bCs/>
              </w:rPr>
            </w:pPr>
            <w:r w:rsidRPr="00B372D6">
              <w:rPr>
                <w:rFonts w:ascii="Arial" w:hAnsi="Arial" w:cs="Arial"/>
                <w:bCs/>
              </w:rPr>
              <w:t xml:space="preserve">Bimestre </w:t>
            </w:r>
            <w:proofErr w:type="gramStart"/>
            <w:r w:rsidRPr="00B372D6">
              <w:rPr>
                <w:rFonts w:ascii="Arial" w:hAnsi="Arial" w:cs="Arial"/>
                <w:bCs/>
              </w:rPr>
              <w:t>2</w:t>
            </w:r>
            <w:proofErr w:type="gramEnd"/>
          </w:p>
        </w:tc>
        <w:tc>
          <w:tcPr>
            <w:tcW w:w="0" w:type="auto"/>
          </w:tcPr>
          <w:p w:rsidR="00D95063" w:rsidRPr="00B372D6" w:rsidRDefault="00D95063" w:rsidP="00B24631">
            <w:pPr>
              <w:pStyle w:val="Default"/>
              <w:spacing w:after="200"/>
              <w:jc w:val="center"/>
              <w:rPr>
                <w:rFonts w:ascii="Arial" w:hAnsi="Arial" w:cs="Arial"/>
                <w:bCs/>
              </w:rPr>
            </w:pPr>
            <w:r w:rsidRPr="00B372D6">
              <w:rPr>
                <w:rFonts w:ascii="Arial" w:hAnsi="Arial" w:cs="Arial"/>
                <w:bCs/>
              </w:rPr>
              <w:t xml:space="preserve">Bimestre </w:t>
            </w:r>
            <w:proofErr w:type="gramStart"/>
            <w:r w:rsidRPr="00B372D6">
              <w:rPr>
                <w:rFonts w:ascii="Arial" w:hAnsi="Arial" w:cs="Arial"/>
                <w:bCs/>
              </w:rPr>
              <w:t>3</w:t>
            </w:r>
            <w:proofErr w:type="gramEnd"/>
          </w:p>
        </w:tc>
        <w:tc>
          <w:tcPr>
            <w:tcW w:w="0" w:type="auto"/>
          </w:tcPr>
          <w:p w:rsidR="00D95063" w:rsidRPr="00B372D6" w:rsidRDefault="00D95063" w:rsidP="00B24631">
            <w:pPr>
              <w:pStyle w:val="Default"/>
              <w:spacing w:after="200"/>
              <w:jc w:val="center"/>
              <w:rPr>
                <w:rFonts w:ascii="Arial" w:hAnsi="Arial" w:cs="Arial"/>
                <w:bCs/>
              </w:rPr>
            </w:pPr>
            <w:r w:rsidRPr="00B372D6">
              <w:rPr>
                <w:rFonts w:ascii="Arial" w:hAnsi="Arial" w:cs="Arial"/>
                <w:bCs/>
              </w:rPr>
              <w:t xml:space="preserve">Bimestre </w:t>
            </w:r>
            <w:proofErr w:type="gramStart"/>
            <w:r w:rsidRPr="00B372D6">
              <w:rPr>
                <w:rFonts w:ascii="Arial" w:hAnsi="Arial" w:cs="Arial"/>
                <w:bCs/>
              </w:rPr>
              <w:t>4</w:t>
            </w:r>
            <w:proofErr w:type="gramEnd"/>
          </w:p>
        </w:tc>
      </w:tr>
      <w:tr w:rsidR="00D95063" w:rsidRPr="00B372D6" w:rsidTr="00D95063">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Levantamento e atualização de fontes bibliográficas</w:t>
            </w: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p>
        </w:tc>
      </w:tr>
      <w:tr w:rsidR="00D95063" w:rsidRPr="00B372D6" w:rsidTr="00D95063">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lastRenderedPageBreak/>
              <w:t>Leitura e fichamento da bibliografia para elaboração e textos</w:t>
            </w: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D95063" w:rsidP="00D95063">
            <w:pPr>
              <w:pStyle w:val="Default"/>
              <w:spacing w:after="200"/>
              <w:jc w:val="center"/>
              <w:rPr>
                <w:rFonts w:ascii="Arial" w:hAnsi="Arial" w:cs="Arial"/>
                <w:bCs/>
              </w:rPr>
            </w:pPr>
          </w:p>
        </w:tc>
      </w:tr>
      <w:tr w:rsidR="00D95063" w:rsidRPr="00B372D6" w:rsidTr="00D95063">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Participação das discussões em sala de aula</w:t>
            </w: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r>
      <w:tr w:rsidR="00D95063" w:rsidRPr="00B372D6" w:rsidTr="00D95063">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Organização de Seminários</w:t>
            </w: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p>
        </w:tc>
      </w:tr>
      <w:tr w:rsidR="00D95063" w:rsidRPr="00B372D6" w:rsidTr="00D95063">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Elaboração da Comunicação Para a Semana de Integração Acadêmica</w:t>
            </w: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p>
        </w:tc>
      </w:tr>
      <w:tr w:rsidR="00D95063" w:rsidRPr="00B372D6" w:rsidTr="00D95063">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Participação da Semana de Integração Acadêmica</w:t>
            </w: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p>
        </w:tc>
      </w:tr>
      <w:tr w:rsidR="00D95063" w:rsidRPr="00B372D6" w:rsidTr="00D95063">
        <w:tc>
          <w:tcPr>
            <w:tcW w:w="0" w:type="auto"/>
            <w:vAlign w:val="center"/>
          </w:tcPr>
          <w:p w:rsidR="00D95063" w:rsidRPr="00B372D6" w:rsidRDefault="00D95063" w:rsidP="00D95063">
            <w:pPr>
              <w:pStyle w:val="Default"/>
              <w:spacing w:after="200"/>
              <w:jc w:val="center"/>
              <w:rPr>
                <w:rFonts w:ascii="Arial" w:hAnsi="Arial" w:cs="Arial"/>
                <w:bCs/>
              </w:rPr>
            </w:pPr>
            <w:r w:rsidRPr="00B372D6">
              <w:rPr>
                <w:rFonts w:ascii="Arial" w:hAnsi="Arial" w:cs="Arial"/>
                <w:bCs/>
              </w:rPr>
              <w:t>Elaboração do Relatório Final da Bolsa de Monitoria</w:t>
            </w: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B24631" w:rsidP="00D95063">
            <w:pPr>
              <w:pStyle w:val="Default"/>
              <w:spacing w:after="200"/>
              <w:jc w:val="center"/>
              <w:rPr>
                <w:rFonts w:ascii="Arial" w:hAnsi="Arial" w:cs="Arial"/>
                <w:bCs/>
              </w:rPr>
            </w:pPr>
            <w:r w:rsidRPr="00B372D6">
              <w:rPr>
                <w:rFonts w:ascii="Arial" w:hAnsi="Arial" w:cs="Arial"/>
                <w:bCs/>
              </w:rPr>
              <w:t>X</w:t>
            </w:r>
          </w:p>
        </w:tc>
      </w:tr>
      <w:tr w:rsidR="00D95063" w:rsidRPr="00B372D6" w:rsidTr="00D95063">
        <w:tc>
          <w:tcPr>
            <w:tcW w:w="0" w:type="auto"/>
            <w:vAlign w:val="center"/>
          </w:tcPr>
          <w:p w:rsidR="00D95063" w:rsidRPr="00B372D6" w:rsidRDefault="00B24631" w:rsidP="00D95063">
            <w:pPr>
              <w:pStyle w:val="Default"/>
              <w:spacing w:after="200"/>
              <w:jc w:val="center"/>
              <w:rPr>
                <w:rFonts w:ascii="Arial" w:hAnsi="Arial" w:cs="Arial"/>
                <w:bCs/>
              </w:rPr>
            </w:pPr>
            <w:r w:rsidRPr="00B372D6">
              <w:rPr>
                <w:rFonts w:ascii="Arial" w:hAnsi="Arial" w:cs="Arial"/>
                <w:bCs/>
              </w:rPr>
              <w:t>Contribuição na elaboração do texto para disciplina</w:t>
            </w: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B24631"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B24631" w:rsidP="00D95063">
            <w:pPr>
              <w:pStyle w:val="Default"/>
              <w:spacing w:after="200"/>
              <w:jc w:val="center"/>
              <w:rPr>
                <w:rFonts w:ascii="Arial" w:hAnsi="Arial" w:cs="Arial"/>
                <w:bCs/>
              </w:rPr>
            </w:pPr>
            <w:r w:rsidRPr="00B372D6">
              <w:rPr>
                <w:rFonts w:ascii="Arial" w:hAnsi="Arial" w:cs="Arial"/>
                <w:bCs/>
              </w:rPr>
              <w:t>X</w:t>
            </w:r>
          </w:p>
        </w:tc>
      </w:tr>
      <w:tr w:rsidR="00D95063" w:rsidRPr="00B372D6" w:rsidTr="00D95063">
        <w:tc>
          <w:tcPr>
            <w:tcW w:w="0" w:type="auto"/>
            <w:vAlign w:val="center"/>
          </w:tcPr>
          <w:p w:rsidR="00D95063" w:rsidRPr="00B372D6" w:rsidRDefault="00B24631" w:rsidP="00D95063">
            <w:pPr>
              <w:pStyle w:val="Default"/>
              <w:spacing w:after="200"/>
              <w:jc w:val="center"/>
              <w:rPr>
                <w:rFonts w:ascii="Arial" w:hAnsi="Arial" w:cs="Arial"/>
                <w:bCs/>
              </w:rPr>
            </w:pPr>
            <w:r w:rsidRPr="00B372D6">
              <w:rPr>
                <w:rFonts w:ascii="Arial" w:hAnsi="Arial" w:cs="Arial"/>
                <w:bCs/>
              </w:rPr>
              <w:t>Auxílio na elaboração e aplicação de provas</w:t>
            </w: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B24631"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D95063" w:rsidRPr="00B372D6" w:rsidRDefault="00D95063" w:rsidP="00D95063">
            <w:pPr>
              <w:pStyle w:val="Default"/>
              <w:spacing w:after="200"/>
              <w:jc w:val="center"/>
              <w:rPr>
                <w:rFonts w:ascii="Arial" w:hAnsi="Arial" w:cs="Arial"/>
                <w:bCs/>
              </w:rPr>
            </w:pPr>
          </w:p>
        </w:tc>
        <w:tc>
          <w:tcPr>
            <w:tcW w:w="0" w:type="auto"/>
            <w:vAlign w:val="center"/>
          </w:tcPr>
          <w:p w:rsidR="00D95063" w:rsidRPr="00B372D6" w:rsidRDefault="00B24631" w:rsidP="00D95063">
            <w:pPr>
              <w:pStyle w:val="Default"/>
              <w:spacing w:after="200"/>
              <w:jc w:val="center"/>
              <w:rPr>
                <w:rFonts w:ascii="Arial" w:hAnsi="Arial" w:cs="Arial"/>
                <w:bCs/>
              </w:rPr>
            </w:pPr>
            <w:r w:rsidRPr="00B372D6">
              <w:rPr>
                <w:rFonts w:ascii="Arial" w:hAnsi="Arial" w:cs="Arial"/>
                <w:bCs/>
              </w:rPr>
              <w:t>X</w:t>
            </w:r>
          </w:p>
        </w:tc>
      </w:tr>
      <w:tr w:rsidR="00B24631" w:rsidRPr="00B372D6" w:rsidTr="00D95063">
        <w:tc>
          <w:tcPr>
            <w:tcW w:w="0" w:type="auto"/>
            <w:vAlign w:val="center"/>
          </w:tcPr>
          <w:p w:rsidR="00B24631" w:rsidRPr="00B372D6" w:rsidRDefault="00B24631" w:rsidP="00D95063">
            <w:pPr>
              <w:pStyle w:val="Default"/>
              <w:spacing w:after="200"/>
              <w:jc w:val="center"/>
              <w:rPr>
                <w:rFonts w:ascii="Arial" w:hAnsi="Arial" w:cs="Arial"/>
                <w:bCs/>
              </w:rPr>
            </w:pPr>
            <w:r w:rsidRPr="00B372D6">
              <w:rPr>
                <w:rFonts w:ascii="Arial" w:hAnsi="Arial" w:cs="Arial"/>
                <w:bCs/>
              </w:rPr>
              <w:t>Auxílio no lançamento das notas</w:t>
            </w:r>
          </w:p>
        </w:tc>
        <w:tc>
          <w:tcPr>
            <w:tcW w:w="0" w:type="auto"/>
            <w:vAlign w:val="center"/>
          </w:tcPr>
          <w:p w:rsidR="00B24631" w:rsidRPr="00B372D6" w:rsidRDefault="00B24631" w:rsidP="00D95063">
            <w:pPr>
              <w:pStyle w:val="Default"/>
              <w:spacing w:after="200"/>
              <w:jc w:val="center"/>
              <w:rPr>
                <w:rFonts w:ascii="Arial" w:hAnsi="Arial" w:cs="Arial"/>
                <w:bCs/>
              </w:rPr>
            </w:pPr>
          </w:p>
        </w:tc>
        <w:tc>
          <w:tcPr>
            <w:tcW w:w="0" w:type="auto"/>
            <w:vAlign w:val="center"/>
          </w:tcPr>
          <w:p w:rsidR="00B24631" w:rsidRPr="00B372D6" w:rsidRDefault="00B24631" w:rsidP="00D95063">
            <w:pPr>
              <w:pStyle w:val="Default"/>
              <w:spacing w:after="200"/>
              <w:jc w:val="center"/>
              <w:rPr>
                <w:rFonts w:ascii="Arial" w:hAnsi="Arial" w:cs="Arial"/>
                <w:bCs/>
              </w:rPr>
            </w:pPr>
            <w:r w:rsidRPr="00B372D6">
              <w:rPr>
                <w:rFonts w:ascii="Arial" w:hAnsi="Arial" w:cs="Arial"/>
                <w:bCs/>
              </w:rPr>
              <w:t>X</w:t>
            </w:r>
          </w:p>
        </w:tc>
        <w:tc>
          <w:tcPr>
            <w:tcW w:w="0" w:type="auto"/>
            <w:vAlign w:val="center"/>
          </w:tcPr>
          <w:p w:rsidR="00B24631" w:rsidRPr="00B372D6" w:rsidRDefault="00B24631" w:rsidP="00D95063">
            <w:pPr>
              <w:pStyle w:val="Default"/>
              <w:spacing w:after="200"/>
              <w:jc w:val="center"/>
              <w:rPr>
                <w:rFonts w:ascii="Arial" w:hAnsi="Arial" w:cs="Arial"/>
                <w:bCs/>
              </w:rPr>
            </w:pPr>
          </w:p>
        </w:tc>
        <w:tc>
          <w:tcPr>
            <w:tcW w:w="0" w:type="auto"/>
            <w:vAlign w:val="center"/>
          </w:tcPr>
          <w:p w:rsidR="00B24631" w:rsidRPr="00B372D6" w:rsidRDefault="00B24631" w:rsidP="00D95063">
            <w:pPr>
              <w:pStyle w:val="Default"/>
              <w:spacing w:after="200"/>
              <w:jc w:val="center"/>
              <w:rPr>
                <w:rFonts w:ascii="Arial" w:hAnsi="Arial" w:cs="Arial"/>
                <w:bCs/>
              </w:rPr>
            </w:pPr>
            <w:r w:rsidRPr="00B372D6">
              <w:rPr>
                <w:rFonts w:ascii="Arial" w:hAnsi="Arial" w:cs="Arial"/>
                <w:bCs/>
              </w:rPr>
              <w:t>X</w:t>
            </w:r>
          </w:p>
        </w:tc>
      </w:tr>
    </w:tbl>
    <w:p w:rsidR="00F066F7" w:rsidRPr="00B372D6" w:rsidRDefault="00F066F7">
      <w:pPr>
        <w:rPr>
          <w:rFonts w:ascii="Arial" w:hAnsi="Arial" w:cs="Arial"/>
          <w:sz w:val="24"/>
          <w:szCs w:val="24"/>
        </w:rPr>
      </w:pPr>
    </w:p>
    <w:p w:rsidR="007E23F2" w:rsidRPr="00B372D6" w:rsidRDefault="007E23F2">
      <w:pPr>
        <w:rPr>
          <w:rFonts w:ascii="Arial" w:hAnsi="Arial" w:cs="Arial"/>
          <w:sz w:val="24"/>
          <w:szCs w:val="24"/>
        </w:rPr>
      </w:pPr>
    </w:p>
    <w:p w:rsidR="007E23F2" w:rsidRPr="00B372D6" w:rsidRDefault="007E23F2" w:rsidP="00B24631">
      <w:pPr>
        <w:pStyle w:val="Default"/>
        <w:spacing w:after="200" w:line="360" w:lineRule="auto"/>
        <w:jc w:val="both"/>
        <w:rPr>
          <w:rFonts w:ascii="Arial" w:hAnsi="Arial" w:cs="Arial"/>
          <w:b/>
          <w:bCs/>
        </w:rPr>
      </w:pPr>
      <w:r w:rsidRPr="00B372D6">
        <w:rPr>
          <w:rFonts w:ascii="Arial" w:hAnsi="Arial" w:cs="Arial"/>
          <w:b/>
          <w:bCs/>
        </w:rPr>
        <w:t xml:space="preserve">Procedimentos de avaliação dos resultados obtidos com o Projeto e do bolsista (s) </w:t>
      </w:r>
    </w:p>
    <w:p w:rsidR="007E23F2" w:rsidRPr="00B372D6" w:rsidRDefault="007E23F2" w:rsidP="00B24631">
      <w:pPr>
        <w:pStyle w:val="Default"/>
        <w:spacing w:after="200" w:line="360" w:lineRule="auto"/>
        <w:jc w:val="both"/>
        <w:rPr>
          <w:rFonts w:ascii="Arial" w:hAnsi="Arial" w:cs="Arial"/>
        </w:rPr>
      </w:pPr>
      <w:r w:rsidRPr="00B372D6">
        <w:rPr>
          <w:rFonts w:ascii="Arial" w:hAnsi="Arial" w:cs="Arial"/>
        </w:rPr>
        <w:t>Eles correspondem aos instrumentos adotados e continuamente aprimorados (questionários, entrevistas, etc) disponibilizados aos alunos, os quais poderão fornecer subsídios para medir e estimar os avanços atingidos pelos discentes no aprendizado da disciplina, bem como para a avaliação da qualidade da participação do monitor no melhor desenvolvimento das atividades acadêmicas, tendo em vista os objetivos fixados neste Projeto (verificação dos progressos alcançados em nível da comunicação das tarefas propostas pelo professor, do desempenho atingido pelos alunos no aprendizado da disciplina e da atualização e aprimoramento da prática didática).</w:t>
      </w:r>
    </w:p>
    <w:sectPr w:rsidR="007E23F2" w:rsidRPr="00B372D6" w:rsidSect="00F066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F"/>
    <w:rsid w:val="000127F3"/>
    <w:rsid w:val="00175128"/>
    <w:rsid w:val="001E17A5"/>
    <w:rsid w:val="002F77DC"/>
    <w:rsid w:val="00415809"/>
    <w:rsid w:val="0048011F"/>
    <w:rsid w:val="004A5D77"/>
    <w:rsid w:val="00640229"/>
    <w:rsid w:val="006A4664"/>
    <w:rsid w:val="00781308"/>
    <w:rsid w:val="007E23F2"/>
    <w:rsid w:val="00A31969"/>
    <w:rsid w:val="00B24631"/>
    <w:rsid w:val="00B372D6"/>
    <w:rsid w:val="00C53F7A"/>
    <w:rsid w:val="00D0708D"/>
    <w:rsid w:val="00D44F9A"/>
    <w:rsid w:val="00D95063"/>
    <w:rsid w:val="00F06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1E17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1E17A5"/>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1E17A5"/>
    <w:pPr>
      <w:ind w:left="720"/>
      <w:contextualSpacing/>
    </w:pPr>
  </w:style>
  <w:style w:type="paragraph" w:customStyle="1" w:styleId="Default">
    <w:name w:val="Default"/>
    <w:rsid w:val="0048011F"/>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D95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1E17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1E17A5"/>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1E17A5"/>
    <w:pPr>
      <w:ind w:left="720"/>
      <w:contextualSpacing/>
    </w:pPr>
  </w:style>
  <w:style w:type="paragraph" w:customStyle="1" w:styleId="Default">
    <w:name w:val="Default"/>
    <w:rsid w:val="0048011F"/>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D95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domingues</dc:creator>
  <cp:lastModifiedBy>AML</cp:lastModifiedBy>
  <cp:revision>2</cp:revision>
  <dcterms:created xsi:type="dcterms:W3CDTF">2014-12-18T18:50:00Z</dcterms:created>
  <dcterms:modified xsi:type="dcterms:W3CDTF">2014-12-18T18:50:00Z</dcterms:modified>
</cp:coreProperties>
</file>