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Ofício nº 0001/202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/Sigla do Setor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Rio de Janeiro,    de </w:t>
      </w:r>
      <w:r w:rsidDel="00000000" w:rsidR="00000000" w:rsidRPr="00000000">
        <w:rPr>
          <w:rtl w:val="0"/>
        </w:rPr>
        <w:t xml:space="preserve">agosto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UAPS: </w:t>
      </w:r>
      <w:r w:rsidDel="00000000" w:rsidR="00000000" w:rsidRPr="00000000">
        <w:rPr>
          <w:rtl w:val="0"/>
        </w:rPr>
        <w:t xml:space="preserve">INFORMAR A SIGLA DO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CENTRO ACADÊMICO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24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Assunto: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Autuação de processo no SEI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Solicita-se a autuação de processo administrativo para atendimento do pleito conforme o disposto abaixo: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Tipo de processo: </w:t>
      </w:r>
      <w:r w:rsidDel="00000000" w:rsidR="00000000" w:rsidRPr="00000000">
        <w:rPr>
          <w:rtl w:val="0"/>
        </w:rPr>
        <w:t xml:space="preserve">MOBILIDADE ACADÊMICA INTERNACIONAL STRICTO SENSU– OUTGOIN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Código de Classificação de Documentos (CCD) da Tabela de Temporalidade e Destinação de Documentos (TTDD): 1</w:t>
      </w:r>
      <w:r w:rsidDel="00000000" w:rsidR="00000000" w:rsidRPr="00000000">
        <w:rPr>
          <w:rtl w:val="0"/>
        </w:rPr>
        <w:t xml:space="preserve">34.72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Assunto do CCD/TTDD:</w:t>
      </w:r>
      <w:r w:rsidDel="00000000" w:rsidR="00000000" w:rsidRPr="00000000">
        <w:rPr>
          <w:rtl w:val="0"/>
        </w:rPr>
        <w:t xml:space="preserve"> MOBILIDADE ACADÊMICA INTERNACIONAL STRICTO SENSU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Descrição/especificação do assunto: </w:t>
      </w:r>
      <w:r w:rsidDel="00000000" w:rsidR="00000000" w:rsidRPr="00000000">
        <w:rPr>
          <w:rtl w:val="0"/>
        </w:rPr>
        <w:t xml:space="preserve"> MOBILIDADE ACADÊMICA INTERNACIONAL STRICTO SENSU PARA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Interessado: 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u w:val="single"/>
          <w:rtl w:val="0"/>
        </w:rPr>
        <w:t xml:space="preserve">discente interessado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Tramitando-o em seguida para: Nome do setor por extenso/ SIGLA DO CENTRO ACADÊMICO.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da autoridade competente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Nome/ Cargo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212529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212529"/>
          <w:sz w:val="20"/>
          <w:szCs w:val="20"/>
          <w:u w:val="none"/>
          <w:shd w:fill="auto" w:val="clear"/>
          <w:vertAlign w:val="baseline"/>
          <w:rtl w:val="0"/>
        </w:rPr>
        <w:t xml:space="preserve">*No SEI se faz o uso do Código de Classificação de Documentos (CDD) das Tabelas de Temporalidade e Destinação de Documentos de Atividade-Meio (2020) e Fim (2013) em vigência com temporalidade definida, conforme o Conselho Nacional de Arquivos (CONARQ).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212529"/>
          <w:sz w:val="20"/>
          <w:szCs w:val="20"/>
          <w:u w:val="none"/>
          <w:shd w:fill="auto" w:val="clear"/>
          <w:vertAlign w:val="baseline"/>
          <w:rtl w:val="0"/>
        </w:rPr>
        <w:t xml:space="preserve">**Baseado na I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212529"/>
          <w:sz w:val="20"/>
          <w:szCs w:val="20"/>
          <w:highlight w:val="white"/>
          <w:u w:val="none"/>
          <w:vertAlign w:val="baseline"/>
          <w:rtl w:val="0"/>
        </w:rPr>
        <w:t xml:space="preserve">N AC/UNIRIO nº 02, de 10 de fevereiro de 2021.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3.8582677165355" w:top="3180.4724409448822" w:left="1133.8582677165355" w:right="1133.8582677165355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0" w:before="0" w:line="276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212529"/>
        <w:sz w:val="20"/>
        <w:szCs w:val="20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0" w:before="0" w:line="276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Av. Pasteur, 296 – Urca, Rio de Janeiro, RJ, Cep.: 22290-250 - http://www.unirio.br/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1"/>
      </w:rPr>
      <w:drawing>
        <wp:inline distB="114300" distT="114300" distL="114300" distR="114300">
          <wp:extent cx="1143000" cy="1114425"/>
          <wp:effectExtent b="0" l="0" r="0" t="0"/>
          <wp:docPr id="10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144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DO ESTADO DO RIO DE JANEIRO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NOME DO SETOR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  <w:vertAlign w:val="baseline"/>
      </w:rPr>
    </w:lvl>
    <w:lvl w:ilvl="1">
      <w:start w:val="1"/>
      <w:numFmt w:val="lowerRoman"/>
      <w:lvlText w:val="%1.%2"/>
      <w:lvlJc w:val="right"/>
      <w:pPr>
        <w:ind w:left="1440" w:hanging="360"/>
      </w:pPr>
      <w:rPr>
        <w:u w:val="none"/>
        <w:vertAlign w:val="baseline"/>
      </w:rPr>
    </w:lvl>
    <w:lvl w:ilvl="2">
      <w:start w:val="1"/>
      <w:numFmt w:val="decimal"/>
      <w:lvlText w:val="%2.%3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lowerLetter"/>
      <w:lvlText w:val="%3.%4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Roman"/>
      <w:lvlText w:val="%4.%5"/>
      <w:lvlJc w:val="right"/>
      <w:pPr>
        <w:ind w:left="3600" w:hanging="360"/>
      </w:pPr>
      <w:rPr>
        <w:u w:val="none"/>
        <w:vertAlign w:val="baseline"/>
      </w:rPr>
    </w:lvl>
    <w:lvl w:ilvl="5">
      <w:start w:val="1"/>
      <w:numFmt w:val="decimal"/>
      <w:lvlText w:val="%5.%6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lowerLetter"/>
      <w:lvlText w:val="%6.%7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Roman"/>
      <w:lvlText w:val="%7.%8"/>
      <w:lvlJc w:val="right"/>
      <w:pPr>
        <w:ind w:left="5760" w:hanging="360"/>
      </w:pPr>
      <w:rPr>
        <w:u w:val="none"/>
        <w:vertAlign w:val="baseline"/>
      </w:rPr>
    </w:lvl>
    <w:lvl w:ilvl="8">
      <w:start w:val="1"/>
      <w:numFmt w:val="decimal"/>
      <w:lvlText w:val="%8.%9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eastAsia="NSimSu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O-normal">
    <w:name w:val="LO-normal"/>
    <w:next w:val="LO-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0" w:before="0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CabeçalhoeRodapé"/>
    <w:next w:val="Cabeçalho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Rodapé">
    <w:name w:val="Rodapé"/>
    <w:basedOn w:val="CabeçalhoeRodapé"/>
    <w:next w:val="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PekXYVLA12WE9TN1QoAwOyofRg==">CgMxLjA4AHIhMTRJcXMyM0VLZ0k2anV2WlR5NFhUZmlhOWxLekJSMF84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2022-05-27T16:22:42Z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