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E1" w:rsidRDefault="00464CF9">
      <w:pPr>
        <w:pStyle w:val="Corpodetexto"/>
        <w:ind w:left="459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66652" cy="585216"/>
            <wp:effectExtent l="0" t="0" r="0" b="0"/>
            <wp:docPr id="1" name="image1.jpeg" descr="C:\Users\Windows\AppData\Local\Microsoft\Windows\INetCache\Content.MSO\9705E5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5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E1" w:rsidRDefault="00464CF9">
      <w:pPr>
        <w:spacing w:before="124"/>
        <w:ind w:left="2073" w:right="20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JANEIRO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CENTRO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CIÊNCIAS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HUMANAS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 SOCIAIS</w:t>
      </w:r>
    </w:p>
    <w:p w:rsidR="000B7FE1" w:rsidRDefault="00464CF9">
      <w:pPr>
        <w:spacing w:line="228" w:lineRule="exact"/>
        <w:ind w:left="3490" w:right="35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ESCOLA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SERVIÇO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</w:p>
    <w:p w:rsidR="000B7FE1" w:rsidRDefault="00464CF9">
      <w:pPr>
        <w:spacing w:before="8" w:line="500" w:lineRule="atLeast"/>
        <w:ind w:left="100" w:right="3259" w:firstLine="4310"/>
        <w:rPr>
          <w:sz w:val="24"/>
        </w:rPr>
      </w:pP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Disciplina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Referências</w:t>
      </w:r>
      <w:r>
        <w:rPr>
          <w:spacing w:val="-2"/>
          <w:sz w:val="24"/>
        </w:rPr>
        <w:t xml:space="preserve"> </w:t>
      </w:r>
      <w:r>
        <w:rPr>
          <w:sz w:val="24"/>
        </w:rPr>
        <w:t>sócio-históricas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</w:p>
    <w:p w:rsidR="000B7FE1" w:rsidRDefault="00464CF9">
      <w:pPr>
        <w:spacing w:before="6"/>
        <w:ind w:left="100"/>
        <w:rPr>
          <w:sz w:val="24"/>
        </w:rPr>
      </w:pPr>
      <w:r>
        <w:rPr>
          <w:rFonts w:ascii="Arial" w:hAnsi="Arial"/>
          <w:b/>
          <w:sz w:val="24"/>
        </w:rPr>
        <w:t>Carga-horária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60h</w:t>
      </w:r>
    </w:p>
    <w:p w:rsidR="000B7FE1" w:rsidRDefault="00464CF9">
      <w:pPr>
        <w:ind w:left="100"/>
        <w:rPr>
          <w:sz w:val="24"/>
        </w:rPr>
      </w:pPr>
      <w:r>
        <w:rPr>
          <w:rFonts w:ascii="Arial" w:hAnsi="Arial"/>
          <w:b/>
          <w:sz w:val="24"/>
        </w:rPr>
        <w:t>Período: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2º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680539">
        <w:rPr>
          <w:sz w:val="24"/>
        </w:rPr>
        <w:t>Turma 2023.1</w:t>
      </w:r>
    </w:p>
    <w:p w:rsidR="000B7FE1" w:rsidRDefault="00464CF9">
      <w:pPr>
        <w:ind w:left="100"/>
        <w:rPr>
          <w:sz w:val="24"/>
        </w:rPr>
      </w:pPr>
      <w:r>
        <w:rPr>
          <w:rFonts w:ascii="Arial" w:hAnsi="Arial"/>
          <w:b/>
          <w:sz w:val="24"/>
        </w:rPr>
        <w:t>Horário:</w:t>
      </w:r>
      <w:r>
        <w:rPr>
          <w:rFonts w:ascii="Arial" w:hAnsi="Arial"/>
          <w:b/>
          <w:spacing w:val="-2"/>
          <w:sz w:val="24"/>
        </w:rPr>
        <w:t xml:space="preserve"> </w:t>
      </w:r>
      <w:r w:rsidR="00680539">
        <w:rPr>
          <w:sz w:val="24"/>
        </w:rPr>
        <w:t>Quint</w:t>
      </w:r>
      <w:r>
        <w:rPr>
          <w:sz w:val="24"/>
        </w:rPr>
        <w:t>as-feiras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18h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22h</w:t>
      </w:r>
    </w:p>
    <w:p w:rsidR="000B7FE1" w:rsidRDefault="00464CF9">
      <w:pPr>
        <w:ind w:left="100"/>
        <w:rPr>
          <w:sz w:val="24"/>
        </w:rPr>
      </w:pPr>
      <w:r>
        <w:rPr>
          <w:rFonts w:ascii="Arial"/>
          <w:b/>
          <w:sz w:val="24"/>
        </w:rPr>
        <w:t>Docente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680539">
        <w:rPr>
          <w:sz w:val="24"/>
        </w:rPr>
        <w:t>Bruno José Oliveira</w:t>
      </w:r>
    </w:p>
    <w:p w:rsidR="000B7FE1" w:rsidRDefault="000B7FE1">
      <w:pPr>
        <w:pStyle w:val="Corpodetexto"/>
        <w:rPr>
          <w:sz w:val="26"/>
        </w:rPr>
      </w:pPr>
    </w:p>
    <w:p w:rsidR="000B7FE1" w:rsidRDefault="00464CF9">
      <w:pPr>
        <w:pStyle w:val="Corpodetexto"/>
        <w:spacing w:before="218"/>
        <w:ind w:left="100" w:right="117"/>
        <w:jc w:val="both"/>
      </w:pPr>
      <w:r>
        <w:rPr>
          <w:rFonts w:ascii="Arial" w:hAnsi="Arial"/>
          <w:b/>
          <w:u w:val="thick"/>
        </w:rPr>
        <w:t>Ementa:</w:t>
      </w:r>
      <w:r>
        <w:rPr>
          <w:rFonts w:ascii="Arial" w:hAnsi="Arial"/>
          <w:b/>
          <w:spacing w:val="1"/>
        </w:rPr>
        <w:t xml:space="preserve"> </w:t>
      </w:r>
      <w:r>
        <w:t>Emergência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profissão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brasileira;</w:t>
      </w:r>
      <w:r>
        <w:rPr>
          <w:spacing w:val="1"/>
        </w:rPr>
        <w:t xml:space="preserve"> </w:t>
      </w:r>
      <w:r>
        <w:t>Pensamento social da Igreja Católica e a interlocução com a matriz positivista; Doutrina</w:t>
      </w:r>
      <w:r>
        <w:rPr>
          <w:spacing w:val="1"/>
        </w:rPr>
        <w:t xml:space="preserve"> </w:t>
      </w:r>
      <w:r>
        <w:t>Social da Igreja Católica e neotomismo; A influência norte-americana no Serviço Social:</w:t>
      </w:r>
      <w:r>
        <w:rPr>
          <w:spacing w:val="1"/>
        </w:rPr>
        <w:t xml:space="preserve"> </w:t>
      </w:r>
      <w:r>
        <w:t>desenvolvimento de comunidade como estratégia de inserção do Serviço Social no projeto</w:t>
      </w:r>
      <w:r>
        <w:rPr>
          <w:spacing w:val="1"/>
        </w:rPr>
        <w:t xml:space="preserve"> </w:t>
      </w:r>
      <w:r>
        <w:t>desenvolvimentista.</w:t>
      </w:r>
    </w:p>
    <w:p w:rsidR="000B7FE1" w:rsidRDefault="00464CF9">
      <w:pPr>
        <w:spacing w:before="120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Objetivos:</w:t>
      </w:r>
    </w:p>
    <w:p w:rsidR="000B7FE1" w:rsidRDefault="00464CF9">
      <w:pPr>
        <w:pStyle w:val="Corpodetexto"/>
        <w:spacing w:before="118"/>
        <w:ind w:left="100"/>
        <w:jc w:val="both"/>
      </w:pPr>
      <w:r>
        <w:rPr>
          <w:u w:val="single"/>
        </w:rPr>
        <w:t>Objetivo</w:t>
      </w:r>
      <w:r>
        <w:rPr>
          <w:spacing w:val="-2"/>
          <w:u w:val="single"/>
        </w:rPr>
        <w:t xml:space="preserve"> </w:t>
      </w:r>
      <w:r>
        <w:rPr>
          <w:u w:val="single"/>
        </w:rPr>
        <w:t>geral</w:t>
      </w:r>
    </w:p>
    <w:p w:rsidR="00A7648E" w:rsidRDefault="00464CF9">
      <w:pPr>
        <w:pStyle w:val="PargrafodaLista"/>
        <w:numPr>
          <w:ilvl w:val="0"/>
          <w:numId w:val="8"/>
        </w:numPr>
        <w:tabs>
          <w:tab w:val="left" w:pos="821"/>
        </w:tabs>
        <w:spacing w:before="120"/>
        <w:ind w:right="115"/>
        <w:rPr>
          <w:sz w:val="24"/>
        </w:rPr>
      </w:pPr>
      <w:r>
        <w:rPr>
          <w:sz w:val="24"/>
        </w:rPr>
        <w:t>Propiciar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9"/>
          <w:sz w:val="24"/>
        </w:rPr>
        <w:t xml:space="preserve"> </w:t>
      </w:r>
      <w:r>
        <w:rPr>
          <w:sz w:val="24"/>
        </w:rPr>
        <w:t>acerca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histórico-sociais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constituição do Serviço Social,</w:t>
      </w:r>
    </w:p>
    <w:p w:rsidR="000B7FE1" w:rsidRDefault="00464CF9">
      <w:pPr>
        <w:pStyle w:val="PargrafodaLista"/>
        <w:numPr>
          <w:ilvl w:val="0"/>
          <w:numId w:val="8"/>
        </w:numPr>
        <w:tabs>
          <w:tab w:val="left" w:pos="821"/>
        </w:tabs>
        <w:spacing w:before="120"/>
        <w:ind w:right="115"/>
        <w:rPr>
          <w:sz w:val="24"/>
        </w:rPr>
      </w:pPr>
      <w:r>
        <w:rPr>
          <w:sz w:val="24"/>
        </w:rPr>
        <w:t xml:space="preserve"> bem como as principais matrizes do 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incorporadas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prática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profissão,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emergência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institucionalização, que</w:t>
      </w:r>
      <w:r>
        <w:rPr>
          <w:spacing w:val="-1"/>
          <w:sz w:val="24"/>
        </w:rPr>
        <w:t xml:space="preserve"> </w:t>
      </w:r>
      <w:r>
        <w:rPr>
          <w:sz w:val="24"/>
        </w:rPr>
        <w:t>caracterizaram</w:t>
      </w:r>
      <w:r>
        <w:rPr>
          <w:spacing w:val="2"/>
          <w:sz w:val="24"/>
        </w:rPr>
        <w:t xml:space="preserve"> </w:t>
      </w:r>
      <w:r>
        <w:rPr>
          <w:sz w:val="24"/>
        </w:rPr>
        <w:t>o Serviço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tradicional.</w:t>
      </w:r>
    </w:p>
    <w:p w:rsidR="000B7FE1" w:rsidRDefault="00464CF9">
      <w:pPr>
        <w:pStyle w:val="Corpodetexto"/>
        <w:spacing w:before="120"/>
        <w:ind w:left="100"/>
        <w:jc w:val="both"/>
      </w:pPr>
      <w:r>
        <w:rPr>
          <w:u w:val="single"/>
        </w:rPr>
        <w:t>Objetivos</w:t>
      </w:r>
      <w:r>
        <w:rPr>
          <w:spacing w:val="-2"/>
          <w:u w:val="single"/>
        </w:rPr>
        <w:t xml:space="preserve"> </w:t>
      </w:r>
      <w:r>
        <w:rPr>
          <w:u w:val="single"/>
        </w:rPr>
        <w:t>específicos</w:t>
      </w:r>
    </w:p>
    <w:p w:rsidR="000B7FE1" w:rsidRDefault="00464CF9">
      <w:pPr>
        <w:pStyle w:val="PargrafodaLista"/>
        <w:numPr>
          <w:ilvl w:val="0"/>
          <w:numId w:val="8"/>
        </w:numPr>
        <w:tabs>
          <w:tab w:val="left" w:pos="821"/>
        </w:tabs>
        <w:spacing w:before="120"/>
        <w:ind w:right="112"/>
        <w:rPr>
          <w:sz w:val="24"/>
        </w:rPr>
      </w:pPr>
      <w:r>
        <w:rPr>
          <w:sz w:val="24"/>
        </w:rPr>
        <w:t>Contextualizar de forma crítica o capitalismo tardio e o enfrentamento</w:t>
      </w:r>
      <w:bookmarkStart w:id="0" w:name="_GoBack"/>
      <w:r>
        <w:rPr>
          <w:sz w:val="24"/>
        </w:rPr>
        <w:t xml:space="preserve"> </w:t>
      </w:r>
      <w:bookmarkEnd w:id="0"/>
      <w:r>
        <w:rPr>
          <w:sz w:val="24"/>
        </w:rPr>
        <w:t>da “questão</w:t>
      </w:r>
      <w:r>
        <w:rPr>
          <w:spacing w:val="1"/>
          <w:sz w:val="24"/>
        </w:rPr>
        <w:t xml:space="preserve"> </w:t>
      </w:r>
      <w:r>
        <w:rPr>
          <w:sz w:val="24"/>
        </w:rPr>
        <w:t>social” no início do século XX, elucidando a sua vinculação ao significado sócio-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da profissão;</w:t>
      </w:r>
    </w:p>
    <w:p w:rsidR="000B7FE1" w:rsidRDefault="00464CF9">
      <w:pPr>
        <w:pStyle w:val="PargrafodaLista"/>
        <w:numPr>
          <w:ilvl w:val="0"/>
          <w:numId w:val="8"/>
        </w:numPr>
        <w:tabs>
          <w:tab w:val="left" w:pos="821"/>
        </w:tabs>
        <w:ind w:right="113"/>
        <w:rPr>
          <w:sz w:val="24"/>
        </w:rPr>
      </w:pPr>
      <w:r>
        <w:rPr>
          <w:sz w:val="24"/>
        </w:rPr>
        <w:t>Historiar a particularidade da emergência e institucionalização do Serviço Social no</w:t>
      </w:r>
      <w:r>
        <w:rPr>
          <w:spacing w:val="1"/>
          <w:sz w:val="24"/>
        </w:rPr>
        <w:t xml:space="preserve"> </w:t>
      </w:r>
      <w:r>
        <w:rPr>
          <w:sz w:val="24"/>
        </w:rPr>
        <w:t>Brasil e as perspectivas teórico-metodológicas que exerceram influência sobre a</w:t>
      </w:r>
      <w:r>
        <w:rPr>
          <w:spacing w:val="1"/>
          <w:sz w:val="24"/>
        </w:rPr>
        <w:t xml:space="preserve"> </w:t>
      </w:r>
      <w:r>
        <w:rPr>
          <w:sz w:val="24"/>
        </w:rPr>
        <w:t>profissão entre os anos de 1930 a 1960: os rebatimentos da influência europeia e</w:t>
      </w:r>
      <w:r>
        <w:rPr>
          <w:spacing w:val="1"/>
          <w:sz w:val="24"/>
        </w:rPr>
        <w:t xml:space="preserve"> </w:t>
      </w:r>
      <w:r>
        <w:rPr>
          <w:sz w:val="24"/>
        </w:rPr>
        <w:t>estadunidense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latino-americano,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4"/>
          <w:sz w:val="24"/>
        </w:rPr>
        <w:t xml:space="preserve"> </w:t>
      </w:r>
      <w:r>
        <w:rPr>
          <w:sz w:val="24"/>
        </w:rPr>
        <w:t>especialmente,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brasileiro;</w:t>
      </w:r>
    </w:p>
    <w:p w:rsidR="000B7FE1" w:rsidRDefault="00464CF9">
      <w:pPr>
        <w:pStyle w:val="PargrafodaLista"/>
        <w:numPr>
          <w:ilvl w:val="0"/>
          <w:numId w:val="8"/>
        </w:numPr>
        <w:tabs>
          <w:tab w:val="left" w:pos="821"/>
        </w:tabs>
        <w:rPr>
          <w:sz w:val="24"/>
        </w:rPr>
      </w:pP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concepções</w:t>
      </w:r>
      <w:r>
        <w:rPr>
          <w:spacing w:val="1"/>
          <w:sz w:val="24"/>
        </w:rPr>
        <w:t xml:space="preserve"> </w:t>
      </w:r>
      <w:r>
        <w:rPr>
          <w:sz w:val="24"/>
        </w:rPr>
        <w:t>teórico-metodológicas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fundamentaram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Caso,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Comunidade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desenvolvimentista.</w:t>
      </w:r>
    </w:p>
    <w:p w:rsidR="000B7FE1" w:rsidRDefault="000B7FE1">
      <w:pPr>
        <w:pStyle w:val="Corpodetexto"/>
        <w:rPr>
          <w:sz w:val="26"/>
        </w:rPr>
      </w:pPr>
    </w:p>
    <w:p w:rsidR="000B7FE1" w:rsidRDefault="00464CF9">
      <w:pPr>
        <w:pStyle w:val="Ttulo1"/>
        <w:spacing w:before="218"/>
      </w:pPr>
      <w:r>
        <w:t>Unidade</w:t>
      </w:r>
      <w:r>
        <w:rPr>
          <w:spacing w:val="28"/>
        </w:rPr>
        <w:t xml:space="preserve"> </w:t>
      </w:r>
      <w:r>
        <w:t>1: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condições</w:t>
      </w:r>
      <w:r>
        <w:rPr>
          <w:spacing w:val="27"/>
        </w:rPr>
        <w:t xml:space="preserve"> </w:t>
      </w:r>
      <w:r>
        <w:t>histórico-sociais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processo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constituição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Serviço</w:t>
      </w:r>
      <w:r>
        <w:rPr>
          <w:spacing w:val="-6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mundial</w:t>
      </w:r>
      <w:r>
        <w:rPr>
          <w:spacing w:val="-2"/>
        </w:rPr>
        <w:t xml:space="preserve"> </w:t>
      </w:r>
      <w:r>
        <w:t>e brasileiro</w:t>
      </w:r>
    </w:p>
    <w:p w:rsidR="000B7FE1" w:rsidRDefault="00464CF9">
      <w:pPr>
        <w:spacing w:before="118" w:line="242" w:lineRule="auto"/>
        <w:ind w:left="100" w:right="11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Texto 1: </w:t>
      </w:r>
      <w:r>
        <w:rPr>
          <w:sz w:val="24"/>
        </w:rPr>
        <w:t xml:space="preserve">NETTO, José Paulo. </w:t>
      </w:r>
      <w:r>
        <w:rPr>
          <w:rFonts w:ascii="Arial" w:hAnsi="Arial"/>
          <w:i/>
          <w:sz w:val="24"/>
        </w:rPr>
        <w:t xml:space="preserve">Estado e “questão social” no capitalismo dos monopólios. </w:t>
      </w:r>
      <w:r>
        <w:rPr>
          <w:sz w:val="24"/>
        </w:rPr>
        <w:t>In:</w:t>
      </w:r>
      <w:r>
        <w:rPr>
          <w:spacing w:val="-64"/>
          <w:sz w:val="24"/>
        </w:rPr>
        <w:t xml:space="preserve"> </w:t>
      </w:r>
      <w:r>
        <w:rPr>
          <w:sz w:val="24"/>
        </w:rPr>
        <w:t>Capitalismo</w:t>
      </w:r>
      <w:r>
        <w:rPr>
          <w:spacing w:val="-1"/>
          <w:sz w:val="24"/>
        </w:rPr>
        <w:t xml:space="preserve"> </w:t>
      </w:r>
      <w:r>
        <w:rPr>
          <w:sz w:val="24"/>
        </w:rPr>
        <w:t>Monopolista e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  <w:r>
        <w:rPr>
          <w:spacing w:val="3"/>
          <w:sz w:val="24"/>
        </w:rPr>
        <w:t xml:space="preserve"> </w:t>
      </w:r>
      <w:r>
        <w:rPr>
          <w:sz w:val="24"/>
        </w:rPr>
        <w:t>Social. São</w:t>
      </w:r>
      <w:r>
        <w:rPr>
          <w:spacing w:val="-1"/>
          <w:sz w:val="24"/>
        </w:rPr>
        <w:t xml:space="preserve"> </w:t>
      </w:r>
      <w:r>
        <w:rPr>
          <w:sz w:val="24"/>
        </w:rPr>
        <w:t>Paulo:</w:t>
      </w:r>
      <w:r>
        <w:rPr>
          <w:spacing w:val="-1"/>
          <w:sz w:val="24"/>
        </w:rPr>
        <w:t xml:space="preserve"> </w:t>
      </w:r>
      <w:r>
        <w:rPr>
          <w:sz w:val="24"/>
        </w:rPr>
        <w:t>Cortez,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2"/>
          <w:sz w:val="24"/>
        </w:rPr>
        <w:t xml:space="preserve"> </w:t>
      </w:r>
      <w:r>
        <w:rPr>
          <w:sz w:val="24"/>
        </w:rPr>
        <w:t>(p. 19-34).</w:t>
      </w:r>
    </w:p>
    <w:p w:rsidR="000B7FE1" w:rsidRDefault="00464CF9">
      <w:pPr>
        <w:spacing w:before="114"/>
        <w:ind w:left="100" w:right="11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Texto 2: </w:t>
      </w:r>
      <w:r>
        <w:rPr>
          <w:sz w:val="24"/>
        </w:rPr>
        <w:t xml:space="preserve">IAMAMOTO, Marilda Villela; CARVALHO, Raul de. </w:t>
      </w:r>
      <w:r>
        <w:rPr>
          <w:rFonts w:ascii="Arial" w:hAnsi="Arial"/>
          <w:i/>
          <w:sz w:val="24"/>
        </w:rPr>
        <w:t>A Questão Social nas décadas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de 1920 e 1930 e as bases para a implantação do Serviço Social. (Cap. I, 1). </w:t>
      </w:r>
      <w:r>
        <w:rPr>
          <w:sz w:val="24"/>
        </w:rPr>
        <w:t>In: Relações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Social no</w:t>
      </w:r>
      <w:r>
        <w:rPr>
          <w:spacing w:val="-3"/>
          <w:sz w:val="24"/>
        </w:rPr>
        <w:t xml:space="preserve"> </w:t>
      </w:r>
      <w:r>
        <w:rPr>
          <w:sz w:val="24"/>
        </w:rPr>
        <w:t>Brasil. São</w:t>
      </w:r>
      <w:r>
        <w:rPr>
          <w:spacing w:val="-1"/>
          <w:sz w:val="24"/>
        </w:rPr>
        <w:t xml:space="preserve"> </w:t>
      </w:r>
      <w:r>
        <w:rPr>
          <w:sz w:val="24"/>
        </w:rPr>
        <w:t>Paulo: Cortez,</w:t>
      </w:r>
      <w:r>
        <w:rPr>
          <w:spacing w:val="-1"/>
          <w:sz w:val="24"/>
        </w:rPr>
        <w:t xml:space="preserve"> </w:t>
      </w:r>
      <w:r>
        <w:rPr>
          <w:sz w:val="24"/>
        </w:rPr>
        <w:t>2014 (p.133-149).</w:t>
      </w:r>
    </w:p>
    <w:p w:rsidR="000B7FE1" w:rsidRDefault="000B7FE1">
      <w:pPr>
        <w:jc w:val="both"/>
        <w:rPr>
          <w:sz w:val="24"/>
        </w:rPr>
        <w:sectPr w:rsidR="000B7FE1">
          <w:footerReference w:type="default" r:id="rId8"/>
          <w:type w:val="continuous"/>
          <w:pgSz w:w="11910" w:h="16840"/>
          <w:pgMar w:top="1540" w:right="960" w:bottom="1120" w:left="980" w:header="720" w:footer="923" w:gutter="0"/>
          <w:pgNumType w:start="1"/>
          <w:cols w:space="720"/>
        </w:sectPr>
      </w:pPr>
    </w:p>
    <w:p w:rsidR="000B7FE1" w:rsidRDefault="00464CF9">
      <w:pPr>
        <w:pStyle w:val="Ttulo1"/>
        <w:ind w:right="116"/>
        <w:jc w:val="both"/>
      </w:pPr>
      <w:r>
        <w:lastRenderedPageBreak/>
        <w:t>Unidade 2: A emergência do Serviço Social, seu processo de institucionalização e</w:t>
      </w:r>
      <w:r>
        <w:rPr>
          <w:spacing w:val="1"/>
        </w:rPr>
        <w:t xml:space="preserve"> </w:t>
      </w:r>
      <w:r>
        <w:t>desenvolvimento e as influências</w:t>
      </w:r>
      <w:r>
        <w:rPr>
          <w:spacing w:val="-3"/>
        </w:rPr>
        <w:t xml:space="preserve"> </w:t>
      </w:r>
      <w:r>
        <w:t>europeia e</w:t>
      </w:r>
      <w:r>
        <w:rPr>
          <w:spacing w:val="-1"/>
        </w:rPr>
        <w:t xml:space="preserve"> </w:t>
      </w:r>
      <w:r>
        <w:t>estadunidense</w:t>
      </w:r>
    </w:p>
    <w:p w:rsidR="000B7FE1" w:rsidRDefault="00464CF9">
      <w:pPr>
        <w:spacing w:before="118"/>
        <w:ind w:left="100" w:right="114"/>
        <w:jc w:val="both"/>
        <w:rPr>
          <w:sz w:val="24"/>
        </w:rPr>
      </w:pPr>
      <w:r>
        <w:rPr>
          <w:rFonts w:ascii="Arial" w:hAnsi="Arial"/>
          <w:b/>
          <w:sz w:val="24"/>
        </w:rPr>
        <w:t>Texto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CASTRO,</w:t>
      </w:r>
      <w:r>
        <w:rPr>
          <w:spacing w:val="-4"/>
          <w:sz w:val="24"/>
        </w:rPr>
        <w:t xml:space="preserve"> </w:t>
      </w:r>
      <w:r>
        <w:rPr>
          <w:sz w:val="24"/>
        </w:rPr>
        <w:t>Manuel</w:t>
      </w:r>
      <w:r>
        <w:rPr>
          <w:spacing w:val="-7"/>
          <w:sz w:val="24"/>
        </w:rPr>
        <w:t xml:space="preserve"> </w:t>
      </w:r>
      <w:r>
        <w:rPr>
          <w:sz w:val="24"/>
        </w:rPr>
        <w:t>Manrique.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Igreja,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relações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capitalistas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período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gênese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profissão. </w:t>
      </w:r>
      <w:r>
        <w:rPr>
          <w:sz w:val="24"/>
        </w:rPr>
        <w:t>In: História do Serviço Social na América Latina. São Paulo: Cortez, 1982 (p. 44-</w:t>
      </w:r>
      <w:r>
        <w:rPr>
          <w:spacing w:val="1"/>
          <w:sz w:val="24"/>
        </w:rPr>
        <w:t xml:space="preserve"> </w:t>
      </w:r>
      <w:r>
        <w:rPr>
          <w:sz w:val="24"/>
        </w:rPr>
        <w:t>67).</w:t>
      </w:r>
    </w:p>
    <w:p w:rsidR="000B7FE1" w:rsidRDefault="00464CF9">
      <w:pPr>
        <w:spacing w:before="120"/>
        <w:ind w:left="100" w:right="119"/>
        <w:jc w:val="both"/>
        <w:rPr>
          <w:sz w:val="24"/>
        </w:rPr>
      </w:pPr>
      <w:r>
        <w:rPr>
          <w:rFonts w:ascii="Arial" w:hAnsi="Arial"/>
          <w:b/>
          <w:sz w:val="24"/>
        </w:rPr>
        <w:t>Texto 4</w:t>
      </w:r>
      <w:r>
        <w:rPr>
          <w:sz w:val="24"/>
        </w:rPr>
        <w:t>: VERDÈS-LEROUX, Jeannine</w:t>
      </w:r>
      <w:r>
        <w:rPr>
          <w:rFonts w:ascii="Arial" w:hAnsi="Arial"/>
          <w:i/>
          <w:sz w:val="24"/>
        </w:rPr>
        <w:t>. Poder e Assistência – gênese e funções objetivas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serviço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social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(Cap.1).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  <w:r>
        <w:rPr>
          <w:spacing w:val="1"/>
          <w:sz w:val="24"/>
        </w:rPr>
        <w:t xml:space="preserve"> </w:t>
      </w:r>
      <w:r>
        <w:rPr>
          <w:sz w:val="24"/>
        </w:rPr>
        <w:t>Trabalhador</w:t>
      </w:r>
      <w:r>
        <w:rPr>
          <w:spacing w:val="1"/>
          <w:sz w:val="24"/>
        </w:rPr>
        <w:t xml:space="preserve"> </w:t>
      </w:r>
      <w:r>
        <w:rPr>
          <w:sz w:val="24"/>
        </w:rPr>
        <w:t>Social:</w:t>
      </w:r>
      <w:r>
        <w:rPr>
          <w:spacing w:val="1"/>
          <w:sz w:val="24"/>
        </w:rPr>
        <w:t xml:space="preserve"> </w:t>
      </w:r>
      <w:r>
        <w:rPr>
          <w:sz w:val="24"/>
        </w:rPr>
        <w:t>prática,</w:t>
      </w:r>
      <w:r>
        <w:rPr>
          <w:spacing w:val="1"/>
          <w:sz w:val="24"/>
        </w:rPr>
        <w:t xml:space="preserve"> </w:t>
      </w:r>
      <w:r>
        <w:rPr>
          <w:sz w:val="24"/>
        </w:rPr>
        <w:t>hábitos,</w:t>
      </w:r>
      <w:r>
        <w:rPr>
          <w:spacing w:val="1"/>
          <w:sz w:val="24"/>
        </w:rPr>
        <w:t xml:space="preserve"> </w:t>
      </w:r>
      <w:r>
        <w:rPr>
          <w:sz w:val="24"/>
        </w:rPr>
        <w:t>ethos,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intervenção.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Paulo: Cortez, 1986.</w:t>
      </w:r>
      <w:r>
        <w:rPr>
          <w:spacing w:val="-2"/>
          <w:sz w:val="24"/>
        </w:rPr>
        <w:t xml:space="preserve"> </w:t>
      </w:r>
      <w:r>
        <w:rPr>
          <w:sz w:val="24"/>
        </w:rPr>
        <w:t>(p.11-44)</w:t>
      </w:r>
    </w:p>
    <w:p w:rsidR="000B7FE1" w:rsidRDefault="00464CF9">
      <w:pPr>
        <w:spacing w:before="120"/>
        <w:ind w:left="100" w:right="112"/>
        <w:jc w:val="both"/>
        <w:rPr>
          <w:sz w:val="24"/>
        </w:rPr>
      </w:pPr>
      <w:r>
        <w:rPr>
          <w:rFonts w:ascii="Arial" w:hAnsi="Arial"/>
          <w:b/>
          <w:sz w:val="24"/>
        </w:rPr>
        <w:t>TEXTO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5: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IAMAMOTO,</w:t>
      </w:r>
      <w:r>
        <w:rPr>
          <w:spacing w:val="-11"/>
          <w:sz w:val="24"/>
        </w:rPr>
        <w:t xml:space="preserve"> </w:t>
      </w:r>
      <w:r>
        <w:rPr>
          <w:sz w:val="24"/>
        </w:rPr>
        <w:t>Marilda</w:t>
      </w:r>
      <w:r>
        <w:rPr>
          <w:spacing w:val="-12"/>
          <w:sz w:val="24"/>
        </w:rPr>
        <w:t xml:space="preserve"> </w:t>
      </w:r>
      <w:r>
        <w:rPr>
          <w:sz w:val="24"/>
        </w:rPr>
        <w:t>Villela;</w:t>
      </w:r>
      <w:r>
        <w:rPr>
          <w:spacing w:val="-13"/>
          <w:sz w:val="24"/>
        </w:rPr>
        <w:t xml:space="preserve"> </w:t>
      </w:r>
      <w:r>
        <w:rPr>
          <w:sz w:val="24"/>
        </w:rPr>
        <w:t>CARVALHO,</w:t>
      </w:r>
      <w:r>
        <w:rPr>
          <w:spacing w:val="-12"/>
          <w:sz w:val="24"/>
        </w:rPr>
        <w:t xml:space="preserve"> </w:t>
      </w:r>
      <w:r>
        <w:rPr>
          <w:sz w:val="24"/>
        </w:rPr>
        <w:t>Raul</w:t>
      </w:r>
      <w:r>
        <w:rPr>
          <w:spacing w:val="-14"/>
          <w:sz w:val="24"/>
        </w:rPr>
        <w:t xml:space="preserve"> </w:t>
      </w:r>
      <w:r>
        <w:rPr>
          <w:sz w:val="24"/>
        </w:rPr>
        <w:t>de.</w:t>
      </w:r>
      <w:r>
        <w:rPr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Campos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ação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prática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primeiros assistentes sociais </w:t>
      </w:r>
      <w:r>
        <w:rPr>
          <w:sz w:val="24"/>
        </w:rPr>
        <w:t xml:space="preserve">(p.198-208); </w:t>
      </w:r>
      <w:r>
        <w:rPr>
          <w:rFonts w:ascii="Arial" w:hAnsi="Arial"/>
          <w:i/>
          <w:sz w:val="24"/>
        </w:rPr>
        <w:t xml:space="preserve">Modernos agentes da justiça e da caridade </w:t>
      </w:r>
      <w:r>
        <w:rPr>
          <w:sz w:val="24"/>
        </w:rPr>
        <w:t>(223-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231). </w:t>
      </w:r>
      <w:r>
        <w:rPr>
          <w:rFonts w:ascii="Arial" w:hAnsi="Arial"/>
          <w:i/>
          <w:sz w:val="24"/>
        </w:rPr>
        <w:t xml:space="preserve">“Protoformas do Serviço Social” (Cap. II). </w:t>
      </w:r>
      <w:r>
        <w:rPr>
          <w:sz w:val="24"/>
        </w:rPr>
        <w:t>In: Relações Sociais e Serviço Social no</w:t>
      </w:r>
      <w:r>
        <w:rPr>
          <w:spacing w:val="1"/>
          <w:sz w:val="24"/>
        </w:rPr>
        <w:t xml:space="preserve"> </w:t>
      </w:r>
      <w:r>
        <w:rPr>
          <w:sz w:val="24"/>
        </w:rPr>
        <w:t>Brasil.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Paulo: Cortez, 2014.</w:t>
      </w:r>
    </w:p>
    <w:p w:rsidR="000B7FE1" w:rsidRDefault="000B7FE1">
      <w:pPr>
        <w:pStyle w:val="Corpodetexto"/>
        <w:rPr>
          <w:sz w:val="26"/>
        </w:rPr>
      </w:pPr>
    </w:p>
    <w:p w:rsidR="000B7FE1" w:rsidRDefault="00464CF9">
      <w:pPr>
        <w:pStyle w:val="Ttulo1"/>
        <w:numPr>
          <w:ilvl w:val="1"/>
          <w:numId w:val="7"/>
        </w:numPr>
        <w:tabs>
          <w:tab w:val="left" w:pos="659"/>
        </w:tabs>
        <w:spacing w:before="220"/>
        <w:ind w:right="117" w:firstLine="0"/>
      </w:pPr>
      <w:r>
        <w:t>Serviço</w:t>
      </w:r>
      <w:r>
        <w:rPr>
          <w:spacing w:val="24"/>
        </w:rPr>
        <w:t xml:space="preserve"> </w:t>
      </w:r>
      <w:r>
        <w:t>social</w:t>
      </w:r>
      <w:r>
        <w:rPr>
          <w:spacing w:val="2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caso,</w:t>
      </w:r>
      <w:r>
        <w:rPr>
          <w:spacing w:val="22"/>
        </w:rPr>
        <w:t xml:space="preserve"> </w:t>
      </w:r>
      <w:r>
        <w:t>grupo</w:t>
      </w:r>
      <w:r>
        <w:rPr>
          <w:spacing w:val="24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comunidade</w:t>
      </w:r>
      <w:r>
        <w:rPr>
          <w:spacing w:val="28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suas</w:t>
      </w:r>
      <w:r>
        <w:rPr>
          <w:spacing w:val="23"/>
        </w:rPr>
        <w:t xml:space="preserve"> </w:t>
      </w:r>
      <w:r>
        <w:t>concepções</w:t>
      </w:r>
      <w:r>
        <w:rPr>
          <w:spacing w:val="23"/>
        </w:rPr>
        <w:t xml:space="preserve"> </w:t>
      </w:r>
      <w:r>
        <w:t>teórico-</w:t>
      </w:r>
      <w:r>
        <w:rPr>
          <w:spacing w:val="-64"/>
        </w:rPr>
        <w:t xml:space="preserve"> </w:t>
      </w:r>
      <w:r>
        <w:t>metodológicas</w:t>
      </w:r>
    </w:p>
    <w:p w:rsidR="000B7FE1" w:rsidRDefault="00464CF9">
      <w:pPr>
        <w:spacing w:before="118"/>
        <w:ind w:left="100" w:right="115"/>
        <w:jc w:val="both"/>
        <w:rPr>
          <w:sz w:val="24"/>
        </w:rPr>
      </w:pPr>
      <w:r>
        <w:rPr>
          <w:rFonts w:ascii="Arial" w:hAnsi="Arial"/>
          <w:b/>
          <w:sz w:val="24"/>
        </w:rPr>
        <w:t>Texto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6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ANDRADE,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Ângela</w:t>
      </w:r>
      <w:r>
        <w:rPr>
          <w:spacing w:val="1"/>
          <w:sz w:val="24"/>
        </w:rPr>
        <w:t xml:space="preserve"> </w:t>
      </w:r>
      <w:r>
        <w:rPr>
          <w:sz w:val="24"/>
        </w:rPr>
        <w:t>Rodrigues</w:t>
      </w:r>
      <w:r>
        <w:rPr>
          <w:spacing w:val="1"/>
          <w:sz w:val="24"/>
        </w:rPr>
        <w:t xml:space="preserve"> </w:t>
      </w:r>
      <w:r>
        <w:rPr>
          <w:sz w:val="24"/>
        </w:rPr>
        <w:t>Alves</w:t>
      </w:r>
      <w:r>
        <w:rPr>
          <w:spacing w:val="1"/>
          <w:sz w:val="24"/>
        </w:rPr>
        <w:t xml:space="preserve"> </w:t>
      </w:r>
      <w:r>
        <w:rPr>
          <w:sz w:val="24"/>
        </w:rPr>
        <w:t>de.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metodologismo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desenvolvimentismo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serviço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social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brasileiro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1947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1961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Realidade. Franca:</w:t>
      </w:r>
      <w:r>
        <w:rPr>
          <w:spacing w:val="-2"/>
          <w:sz w:val="24"/>
        </w:rPr>
        <w:t xml:space="preserve"> </w:t>
      </w:r>
      <w:r>
        <w:rPr>
          <w:sz w:val="24"/>
        </w:rPr>
        <w:t>2008. v.</w:t>
      </w:r>
      <w:r>
        <w:rPr>
          <w:spacing w:val="-1"/>
          <w:sz w:val="24"/>
        </w:rPr>
        <w:t xml:space="preserve"> </w:t>
      </w:r>
      <w:r>
        <w:rPr>
          <w:sz w:val="24"/>
        </w:rPr>
        <w:t>17, n.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(p. 268-299).</w:t>
      </w:r>
    </w:p>
    <w:p w:rsidR="000B7FE1" w:rsidRDefault="00464CF9">
      <w:pPr>
        <w:spacing w:before="120" w:line="242" w:lineRule="auto"/>
        <w:ind w:left="100" w:right="11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Texto 7: </w:t>
      </w:r>
      <w:r>
        <w:rPr>
          <w:sz w:val="24"/>
        </w:rPr>
        <w:t xml:space="preserve">HAMILTON, Gordon. </w:t>
      </w:r>
      <w:r>
        <w:rPr>
          <w:rFonts w:ascii="Arial" w:hAnsi="Arial"/>
          <w:i/>
          <w:sz w:val="24"/>
        </w:rPr>
        <w:t>Métodos de Diagnóstico e de Avaliação</w:t>
      </w:r>
      <w:r>
        <w:rPr>
          <w:sz w:val="24"/>
        </w:rPr>
        <w:t>. In: Teoria e Prática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 Social de</w:t>
      </w:r>
      <w:r>
        <w:rPr>
          <w:spacing w:val="-2"/>
          <w:sz w:val="24"/>
        </w:rPr>
        <w:t xml:space="preserve"> </w:t>
      </w:r>
      <w:r>
        <w:rPr>
          <w:sz w:val="24"/>
        </w:rPr>
        <w:t>Casos.</w:t>
      </w:r>
      <w:r>
        <w:rPr>
          <w:spacing w:val="-1"/>
          <w:sz w:val="24"/>
        </w:rPr>
        <w:t xml:space="preserve"> </w:t>
      </w:r>
      <w:r>
        <w:rPr>
          <w:sz w:val="24"/>
        </w:rPr>
        <w:t>Rio</w:t>
      </w:r>
      <w:r>
        <w:rPr>
          <w:spacing w:val="-2"/>
          <w:sz w:val="24"/>
        </w:rPr>
        <w:t xml:space="preserve"> </w:t>
      </w:r>
      <w:r>
        <w:rPr>
          <w:sz w:val="24"/>
        </w:rPr>
        <w:t>de Janeiro:</w:t>
      </w:r>
      <w:r>
        <w:rPr>
          <w:spacing w:val="-2"/>
          <w:sz w:val="24"/>
        </w:rPr>
        <w:t xml:space="preserve"> </w:t>
      </w:r>
      <w:r>
        <w:rPr>
          <w:sz w:val="24"/>
        </w:rPr>
        <w:t>Agir,</w:t>
      </w:r>
      <w:r>
        <w:rPr>
          <w:spacing w:val="-1"/>
          <w:sz w:val="24"/>
        </w:rPr>
        <w:t xml:space="preserve"> </w:t>
      </w:r>
      <w:r>
        <w:rPr>
          <w:sz w:val="24"/>
        </w:rPr>
        <w:t>1982</w:t>
      </w:r>
    </w:p>
    <w:p w:rsidR="000B7FE1" w:rsidRDefault="000B7FE1">
      <w:pPr>
        <w:pStyle w:val="Corpodetexto"/>
        <w:spacing w:before="6"/>
        <w:rPr>
          <w:sz w:val="23"/>
        </w:rPr>
      </w:pPr>
    </w:p>
    <w:p w:rsidR="000B7FE1" w:rsidRDefault="00464CF9">
      <w:pPr>
        <w:spacing w:line="242" w:lineRule="auto"/>
        <w:ind w:left="100" w:right="11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Texto 8: </w:t>
      </w:r>
      <w:r>
        <w:rPr>
          <w:sz w:val="24"/>
        </w:rPr>
        <w:t xml:space="preserve">KONOPKA, Gisela. </w:t>
      </w:r>
      <w:r>
        <w:rPr>
          <w:rFonts w:ascii="Arial" w:hAnsi="Arial"/>
          <w:i/>
          <w:sz w:val="24"/>
        </w:rPr>
        <w:t xml:space="preserve">Princípios do Serviço Social de Grupo na Prática. In: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de Grupo: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 ajuda. Rio</w:t>
      </w:r>
      <w:r>
        <w:rPr>
          <w:spacing w:val="-3"/>
          <w:sz w:val="24"/>
        </w:rPr>
        <w:t xml:space="preserve"> </w:t>
      </w:r>
      <w:r>
        <w:rPr>
          <w:sz w:val="24"/>
        </w:rPr>
        <w:t>de Janeiro:</w:t>
      </w:r>
      <w:r>
        <w:rPr>
          <w:spacing w:val="-1"/>
          <w:sz w:val="24"/>
        </w:rPr>
        <w:t xml:space="preserve"> </w:t>
      </w:r>
      <w:r>
        <w:rPr>
          <w:sz w:val="24"/>
        </w:rPr>
        <w:t>Zahar,</w:t>
      </w:r>
      <w:r>
        <w:rPr>
          <w:spacing w:val="-3"/>
          <w:sz w:val="24"/>
        </w:rPr>
        <w:t xml:space="preserve"> </w:t>
      </w:r>
      <w:r>
        <w:rPr>
          <w:sz w:val="24"/>
        </w:rPr>
        <w:t>1979</w:t>
      </w:r>
    </w:p>
    <w:p w:rsidR="000B7FE1" w:rsidRDefault="000B7FE1">
      <w:pPr>
        <w:pStyle w:val="Corpodetexto"/>
        <w:rPr>
          <w:sz w:val="26"/>
        </w:rPr>
      </w:pPr>
    </w:p>
    <w:p w:rsidR="000B7FE1" w:rsidRDefault="00464CF9">
      <w:pPr>
        <w:pStyle w:val="Ttulo1"/>
        <w:numPr>
          <w:ilvl w:val="1"/>
          <w:numId w:val="7"/>
        </w:numPr>
        <w:tabs>
          <w:tab w:val="left" w:pos="641"/>
        </w:tabs>
        <w:spacing w:before="214"/>
        <w:ind w:right="123" w:firstLine="0"/>
      </w:pPr>
      <w:r>
        <w:t>Desenvolvimento de comunidade como estratégia de inserção do Serviço Social</w:t>
      </w:r>
      <w:r>
        <w:rPr>
          <w:spacing w:val="-6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desenvolvimentista</w:t>
      </w:r>
    </w:p>
    <w:p w:rsidR="000B7FE1" w:rsidRDefault="00464CF9">
      <w:pPr>
        <w:spacing w:before="118"/>
        <w:ind w:left="100" w:right="115"/>
        <w:jc w:val="both"/>
        <w:rPr>
          <w:sz w:val="24"/>
        </w:rPr>
      </w:pPr>
      <w:r>
        <w:rPr>
          <w:rFonts w:ascii="Arial" w:hAnsi="Arial"/>
          <w:b/>
          <w:sz w:val="24"/>
        </w:rPr>
        <w:t>Texto 9</w:t>
      </w:r>
      <w:r>
        <w:rPr>
          <w:rFonts w:ascii="Arial" w:hAnsi="Arial"/>
          <w:i/>
          <w:sz w:val="24"/>
        </w:rPr>
        <w:t xml:space="preserve">: </w:t>
      </w:r>
      <w:r>
        <w:rPr>
          <w:sz w:val="24"/>
        </w:rPr>
        <w:t xml:space="preserve">CASTRO, Manuel Manrique </w:t>
      </w:r>
      <w:r>
        <w:rPr>
          <w:rFonts w:ascii="Arial" w:hAnsi="Arial"/>
          <w:i/>
          <w:sz w:val="24"/>
        </w:rPr>
        <w:t>Pan-americanismo “monroísta”, desenvolvimentismo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e Serviço Social. In: </w:t>
      </w:r>
      <w:r>
        <w:rPr>
          <w:sz w:val="24"/>
        </w:rPr>
        <w:t>História do Serviço Social na América Latina. SP: Cortez, 6ª edição,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(p.131-</w:t>
      </w:r>
      <w:r>
        <w:rPr>
          <w:spacing w:val="-3"/>
          <w:sz w:val="24"/>
        </w:rPr>
        <w:t xml:space="preserve"> </w:t>
      </w:r>
      <w:r>
        <w:rPr>
          <w:sz w:val="24"/>
        </w:rPr>
        <w:t>157)</w:t>
      </w:r>
    </w:p>
    <w:p w:rsidR="000B7FE1" w:rsidRDefault="00464CF9">
      <w:pPr>
        <w:pStyle w:val="Corpodetexto"/>
        <w:spacing w:before="123"/>
        <w:ind w:left="100" w:right="118"/>
        <w:jc w:val="both"/>
      </w:pPr>
      <w:r>
        <w:rPr>
          <w:rFonts w:ascii="Arial" w:hAnsi="Arial"/>
          <w:b/>
        </w:rPr>
        <w:t xml:space="preserve">TEXTO 10: </w:t>
      </w:r>
      <w:r>
        <w:t>AMMANN, Safira B. Concebe-se o desenvolvimento de comunidade com base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supostos</w:t>
      </w:r>
      <w:r>
        <w:rPr>
          <w:spacing w:val="1"/>
        </w:rPr>
        <w:t xml:space="preserve"> </w:t>
      </w:r>
      <w:r>
        <w:t>acríticos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aclassistas</w:t>
      </w:r>
      <w:r>
        <w:rPr>
          <w:spacing w:val="1"/>
        </w:rPr>
        <w:t xml:space="preserve"> </w:t>
      </w:r>
      <w:r>
        <w:t>(1950-59).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Ideologia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no Brasil.</w:t>
      </w:r>
      <w:r>
        <w:rPr>
          <w:spacing w:val="-3"/>
        </w:rPr>
        <w:t xml:space="preserve"> </w:t>
      </w:r>
      <w:r>
        <w:t>10ª Ed.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Paulo: Cortez, 2003 (p</w:t>
      </w:r>
      <w:r>
        <w:rPr>
          <w:spacing w:val="-2"/>
        </w:rPr>
        <w:t xml:space="preserve"> </w:t>
      </w:r>
      <w:r>
        <w:t>29-47).</w:t>
      </w:r>
    </w:p>
    <w:p w:rsidR="000B7FE1" w:rsidRDefault="000B7FE1">
      <w:pPr>
        <w:pStyle w:val="Corpodetexto"/>
        <w:rPr>
          <w:sz w:val="26"/>
        </w:rPr>
      </w:pPr>
    </w:p>
    <w:p w:rsidR="000B7FE1" w:rsidRDefault="00464CF9">
      <w:pPr>
        <w:pStyle w:val="Ttulo1"/>
        <w:spacing w:before="217"/>
      </w:pPr>
      <w:r>
        <w:t>3.</w:t>
      </w:r>
      <w:r>
        <w:rPr>
          <w:spacing w:val="-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busca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ruptura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herança</w:t>
      </w:r>
      <w:r>
        <w:rPr>
          <w:spacing w:val="-8"/>
        </w:rPr>
        <w:t xml:space="preserve"> </w:t>
      </w:r>
      <w:r>
        <w:t>conservadora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significado</w:t>
      </w:r>
      <w:r>
        <w:rPr>
          <w:spacing w:val="-6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profissão</w:t>
      </w:r>
      <w:r>
        <w:rPr>
          <w:spacing w:val="-6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reprodução das</w:t>
      </w:r>
      <w:r>
        <w:rPr>
          <w:spacing w:val="-2"/>
        </w:rPr>
        <w:t xml:space="preserve"> </w:t>
      </w:r>
      <w:r>
        <w:t>relações sociais</w:t>
      </w:r>
    </w:p>
    <w:p w:rsidR="000B7FE1" w:rsidRDefault="00464CF9">
      <w:pPr>
        <w:spacing w:before="118"/>
        <w:ind w:left="100" w:right="116"/>
        <w:jc w:val="both"/>
        <w:rPr>
          <w:sz w:val="24"/>
        </w:rPr>
      </w:pPr>
      <w:r>
        <w:rPr>
          <w:rFonts w:ascii="Arial" w:hAnsi="Arial"/>
          <w:b/>
          <w:sz w:val="24"/>
        </w:rPr>
        <w:t>Texto 11</w:t>
      </w:r>
      <w:r>
        <w:rPr>
          <w:sz w:val="24"/>
        </w:rPr>
        <w:t xml:space="preserve">: IAMAMOTO, Marilda. </w:t>
      </w:r>
      <w:r>
        <w:rPr>
          <w:rFonts w:ascii="Arial" w:hAnsi="Arial"/>
          <w:i/>
          <w:sz w:val="24"/>
        </w:rPr>
        <w:t>A herança conservadora no Serviço Social: atualização 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busca de ruptura</w:t>
      </w:r>
      <w:r>
        <w:rPr>
          <w:sz w:val="24"/>
        </w:rPr>
        <w:t>. In: Renovação e conservadorismo no Serviço Social: ensaios críticos.</w:t>
      </w:r>
      <w:r>
        <w:rPr>
          <w:spacing w:val="1"/>
          <w:sz w:val="24"/>
        </w:rPr>
        <w:t xml:space="preserve"> </w:t>
      </w:r>
      <w:r>
        <w:rPr>
          <w:sz w:val="24"/>
        </w:rPr>
        <w:t>12ªed,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Paulo: Cortez, 2013. (pag.19-44)</w:t>
      </w:r>
    </w:p>
    <w:p w:rsidR="000B7FE1" w:rsidRDefault="00464CF9">
      <w:pPr>
        <w:spacing w:before="120"/>
        <w:ind w:left="100" w:right="112"/>
        <w:jc w:val="both"/>
        <w:rPr>
          <w:sz w:val="24"/>
        </w:rPr>
      </w:pPr>
      <w:r>
        <w:rPr>
          <w:rFonts w:ascii="Arial" w:hAnsi="Arial"/>
          <w:b/>
          <w:sz w:val="24"/>
        </w:rPr>
        <w:t>Texto 12</w:t>
      </w:r>
      <w:r>
        <w:rPr>
          <w:sz w:val="24"/>
        </w:rPr>
        <w:t xml:space="preserve">: IAMAMOTO, Marilda Villela; CARVALHO, Raul de. </w:t>
      </w:r>
      <w:r>
        <w:rPr>
          <w:rFonts w:ascii="Arial" w:hAnsi="Arial"/>
          <w:i/>
          <w:sz w:val="24"/>
        </w:rPr>
        <w:t>Relações sociais e Serviço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Social.</w:t>
      </w:r>
      <w:r>
        <w:rPr>
          <w:rFonts w:ascii="Arial" w:hAnsi="Arial"/>
          <w:i/>
          <w:spacing w:val="51"/>
          <w:sz w:val="24"/>
        </w:rPr>
        <w:t xml:space="preserve"> </w:t>
      </w:r>
      <w:r>
        <w:rPr>
          <w:rFonts w:ascii="Arial" w:hAnsi="Arial"/>
          <w:i/>
          <w:sz w:val="24"/>
        </w:rPr>
        <w:t>(Parte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I,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item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4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Cap.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II: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Serviço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Social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processo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reprodução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das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relações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sociais.). </w:t>
      </w:r>
      <w:r>
        <w:rPr>
          <w:sz w:val="24"/>
        </w:rPr>
        <w:t>In: Relações Sociais e Serviço Social no Brasil. São Paulo: Cortez, 2014. (p.101-</w:t>
      </w:r>
      <w:r>
        <w:rPr>
          <w:spacing w:val="1"/>
          <w:sz w:val="24"/>
        </w:rPr>
        <w:t xml:space="preserve"> </w:t>
      </w:r>
      <w:r>
        <w:rPr>
          <w:sz w:val="24"/>
        </w:rPr>
        <w:t>105)</w:t>
      </w:r>
    </w:p>
    <w:p w:rsidR="000B7FE1" w:rsidRDefault="000B7FE1">
      <w:pPr>
        <w:jc w:val="both"/>
        <w:rPr>
          <w:sz w:val="24"/>
        </w:rPr>
        <w:sectPr w:rsidR="000B7FE1">
          <w:pgSz w:w="11910" w:h="16840"/>
          <w:pgMar w:top="1340" w:right="960" w:bottom="1200" w:left="980" w:header="0" w:footer="923" w:gutter="0"/>
          <w:cols w:space="720"/>
        </w:sectPr>
      </w:pPr>
    </w:p>
    <w:p w:rsidR="000B7FE1" w:rsidRDefault="00464CF9">
      <w:pPr>
        <w:pStyle w:val="Ttulo1"/>
        <w:jc w:val="both"/>
      </w:pPr>
      <w:r>
        <w:lastRenderedPageBreak/>
        <w:t>Bibliografia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diálogo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complementar:</w:t>
      </w:r>
    </w:p>
    <w:p w:rsidR="000B7FE1" w:rsidRDefault="00464CF9">
      <w:pPr>
        <w:spacing w:before="118" w:line="242" w:lineRule="auto"/>
        <w:ind w:left="100" w:right="116"/>
        <w:jc w:val="both"/>
        <w:rPr>
          <w:sz w:val="24"/>
        </w:rPr>
      </w:pPr>
      <w:r>
        <w:rPr>
          <w:sz w:val="24"/>
        </w:rPr>
        <w:t>YAZBEK,</w:t>
      </w:r>
      <w:r>
        <w:rPr>
          <w:spacing w:val="-11"/>
          <w:sz w:val="24"/>
        </w:rPr>
        <w:t xml:space="preserve"> </w:t>
      </w:r>
      <w:r>
        <w:rPr>
          <w:sz w:val="24"/>
        </w:rPr>
        <w:t>Maria</w:t>
      </w:r>
      <w:r>
        <w:rPr>
          <w:spacing w:val="-11"/>
          <w:sz w:val="24"/>
        </w:rPr>
        <w:t xml:space="preserve"> </w:t>
      </w:r>
      <w:r>
        <w:rPr>
          <w:sz w:val="24"/>
        </w:rPr>
        <w:t>Carmelita.</w:t>
      </w:r>
      <w:r>
        <w:rPr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significado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sócio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histórico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Serviço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Social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In:</w:t>
      </w:r>
      <w:r>
        <w:rPr>
          <w:spacing w:val="-13"/>
          <w:sz w:val="24"/>
        </w:rPr>
        <w:t xml:space="preserve"> </w:t>
      </w:r>
      <w:r>
        <w:rPr>
          <w:sz w:val="24"/>
        </w:rPr>
        <w:t>Serviço</w:t>
      </w:r>
      <w:r>
        <w:rPr>
          <w:spacing w:val="-11"/>
          <w:sz w:val="24"/>
        </w:rPr>
        <w:t xml:space="preserve"> </w:t>
      </w:r>
      <w:r>
        <w:rPr>
          <w:sz w:val="24"/>
        </w:rPr>
        <w:t>Social:</w:t>
      </w:r>
      <w:r>
        <w:rPr>
          <w:spacing w:val="-64"/>
          <w:sz w:val="24"/>
        </w:rPr>
        <w:t xml:space="preserve"> </w:t>
      </w:r>
      <w:r>
        <w:rPr>
          <w:sz w:val="24"/>
        </w:rPr>
        <w:t>direitos</w:t>
      </w:r>
      <w:r>
        <w:rPr>
          <w:spacing w:val="-15"/>
          <w:sz w:val="24"/>
        </w:rPr>
        <w:t xml:space="preserve"> </w:t>
      </w:r>
      <w:r>
        <w:rPr>
          <w:sz w:val="24"/>
        </w:rPr>
        <w:t>sociais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-15"/>
          <w:sz w:val="24"/>
        </w:rPr>
        <w:t xml:space="preserve"> </w:t>
      </w:r>
      <w:r>
        <w:rPr>
          <w:sz w:val="24"/>
        </w:rPr>
        <w:t>profissionais.</w:t>
      </w:r>
      <w:r>
        <w:rPr>
          <w:spacing w:val="-16"/>
          <w:sz w:val="24"/>
        </w:rPr>
        <w:t xml:space="preserve"> </w:t>
      </w:r>
      <w:r>
        <w:rPr>
          <w:sz w:val="24"/>
        </w:rPr>
        <w:t>Brasília:</w:t>
      </w:r>
      <w:r>
        <w:rPr>
          <w:spacing w:val="-10"/>
          <w:sz w:val="24"/>
        </w:rPr>
        <w:t xml:space="preserve"> </w:t>
      </w:r>
      <w:r>
        <w:rPr>
          <w:sz w:val="24"/>
        </w:rPr>
        <w:t>CFESS/ABEPSS,</w:t>
      </w:r>
      <w:r>
        <w:rPr>
          <w:spacing w:val="-13"/>
          <w:sz w:val="24"/>
        </w:rPr>
        <w:t xml:space="preserve"> </w:t>
      </w:r>
      <w:r>
        <w:rPr>
          <w:sz w:val="24"/>
        </w:rPr>
        <w:t>2009.</w:t>
      </w:r>
      <w:r>
        <w:rPr>
          <w:spacing w:val="-14"/>
          <w:sz w:val="24"/>
        </w:rPr>
        <w:t xml:space="preserve"> </w:t>
      </w:r>
      <w:r>
        <w:rPr>
          <w:sz w:val="24"/>
        </w:rPr>
        <w:t>(p.</w:t>
      </w:r>
      <w:r>
        <w:rPr>
          <w:spacing w:val="-13"/>
          <w:sz w:val="24"/>
        </w:rPr>
        <w:t xml:space="preserve"> </w:t>
      </w:r>
      <w:r>
        <w:rPr>
          <w:sz w:val="24"/>
        </w:rPr>
        <w:t>125-</w:t>
      </w:r>
      <w:r>
        <w:rPr>
          <w:spacing w:val="-15"/>
          <w:sz w:val="24"/>
        </w:rPr>
        <w:t xml:space="preserve"> </w:t>
      </w:r>
      <w:r>
        <w:rPr>
          <w:sz w:val="24"/>
        </w:rPr>
        <w:t>141).</w:t>
      </w:r>
    </w:p>
    <w:p w:rsidR="000B7FE1" w:rsidRDefault="00464CF9">
      <w:pPr>
        <w:tabs>
          <w:tab w:val="left" w:pos="903"/>
        </w:tabs>
        <w:spacing w:before="115"/>
        <w:ind w:left="100" w:right="118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. </w:t>
      </w:r>
      <w:r>
        <w:rPr>
          <w:rFonts w:ascii="Arial" w:hAnsi="Arial"/>
          <w:i/>
          <w:sz w:val="24"/>
        </w:rPr>
        <w:t>Os fundamentos históricos e teórico-metodológicos do Serviço Social brasileiro na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contemporaneidade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Social: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profissionais.</w:t>
      </w:r>
      <w:r>
        <w:rPr>
          <w:spacing w:val="1"/>
          <w:sz w:val="24"/>
        </w:rPr>
        <w:t xml:space="preserve"> </w:t>
      </w:r>
      <w:r>
        <w:rPr>
          <w:sz w:val="24"/>
        </w:rPr>
        <w:t>Brasília:</w:t>
      </w:r>
      <w:r>
        <w:rPr>
          <w:spacing w:val="-1"/>
          <w:sz w:val="24"/>
        </w:rPr>
        <w:t xml:space="preserve"> </w:t>
      </w:r>
      <w:r>
        <w:rPr>
          <w:sz w:val="24"/>
        </w:rPr>
        <w:t>CFESS/ABEPSS, 2009</w:t>
      </w:r>
    </w:p>
    <w:p w:rsidR="000B7FE1" w:rsidRDefault="00464CF9">
      <w:pPr>
        <w:spacing w:before="120"/>
        <w:ind w:left="100" w:right="118"/>
        <w:jc w:val="both"/>
        <w:rPr>
          <w:sz w:val="24"/>
        </w:rPr>
      </w:pPr>
      <w:r>
        <w:rPr>
          <w:sz w:val="24"/>
        </w:rPr>
        <w:t xml:space="preserve">IAMAMOTO, Marilda Villela; CARVALHO, Raul de. </w:t>
      </w:r>
      <w:r>
        <w:rPr>
          <w:rFonts w:ascii="Arial" w:hAnsi="Arial"/>
          <w:i/>
          <w:sz w:val="24"/>
        </w:rPr>
        <w:t>Expansão da profissão e a ideologia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desenvolvimentista. (item 2, Cap. IV, Parte II). </w:t>
      </w:r>
      <w:r>
        <w:rPr>
          <w:sz w:val="24"/>
        </w:rPr>
        <w:t>In: Relações Sociais e Serviço Social no</w:t>
      </w:r>
      <w:r>
        <w:rPr>
          <w:spacing w:val="1"/>
          <w:sz w:val="24"/>
        </w:rPr>
        <w:t xml:space="preserve"> </w:t>
      </w:r>
      <w:r>
        <w:rPr>
          <w:sz w:val="24"/>
        </w:rPr>
        <w:t>Brasil.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Paulo: Cortez, 2014. (p.</w:t>
      </w:r>
      <w:r>
        <w:rPr>
          <w:spacing w:val="-2"/>
          <w:sz w:val="24"/>
        </w:rPr>
        <w:t xml:space="preserve"> </w:t>
      </w:r>
      <w:r>
        <w:rPr>
          <w:sz w:val="24"/>
        </w:rPr>
        <w:t>358-364)</w:t>
      </w:r>
    </w:p>
    <w:p w:rsidR="000B7FE1" w:rsidRDefault="00464CF9">
      <w:pPr>
        <w:pStyle w:val="Corpodetexto"/>
        <w:spacing w:before="120" w:line="242" w:lineRule="auto"/>
        <w:ind w:left="100" w:right="121"/>
        <w:jc w:val="both"/>
      </w:pPr>
      <w:r>
        <w:t>Papa</w:t>
      </w:r>
      <w:r>
        <w:rPr>
          <w:spacing w:val="1"/>
        </w:rPr>
        <w:t xml:space="preserve"> </w:t>
      </w:r>
      <w:r>
        <w:t>Leão</w:t>
      </w:r>
      <w:r>
        <w:rPr>
          <w:spacing w:val="1"/>
        </w:rPr>
        <w:t xml:space="preserve"> </w:t>
      </w:r>
      <w:r>
        <w:t>XIII.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Encíclica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>Rerum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Novarum</w:t>
      </w:r>
      <w:r>
        <w:t>”.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operários.</w:t>
      </w:r>
      <w:r>
        <w:rPr>
          <w:spacing w:val="1"/>
        </w:rPr>
        <w:t xml:space="preserve"> </w:t>
      </w:r>
      <w:r>
        <w:t>Roma,189</w:t>
      </w:r>
    </w:p>
    <w:p w:rsidR="000B7FE1" w:rsidRDefault="000B7FE1">
      <w:pPr>
        <w:pStyle w:val="Corpodetexto"/>
        <w:rPr>
          <w:sz w:val="26"/>
        </w:rPr>
      </w:pPr>
    </w:p>
    <w:p w:rsidR="000B7FE1" w:rsidRDefault="00464CF9">
      <w:pPr>
        <w:pStyle w:val="Corpodetexto"/>
        <w:spacing w:before="214"/>
        <w:ind w:left="100" w:right="118"/>
        <w:jc w:val="both"/>
      </w:pPr>
      <w:r>
        <w:rPr>
          <w:rFonts w:ascii="Arial" w:hAnsi="Arial"/>
          <w:b/>
          <w:u w:val="thick"/>
        </w:rPr>
        <w:t>Metodologia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recursos:</w:t>
      </w:r>
      <w:r>
        <w:rPr>
          <w:rFonts w:ascii="Arial" w:hAnsi="Arial"/>
          <w:b/>
          <w:spacing w:val="1"/>
        </w:rPr>
        <w:t xml:space="preserve"> </w:t>
      </w:r>
      <w:r>
        <w:t>Aula</w:t>
      </w:r>
      <w:r>
        <w:rPr>
          <w:spacing w:val="1"/>
        </w:rPr>
        <w:t xml:space="preserve"> </w:t>
      </w:r>
      <w:r>
        <w:t>expositiva,</w:t>
      </w:r>
      <w:r>
        <w:rPr>
          <w:spacing w:val="1"/>
        </w:rPr>
        <w:t xml:space="preserve"> </w:t>
      </w:r>
      <w:r>
        <w:t>participativa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dialogada,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sistematização</w:t>
      </w:r>
      <w:r>
        <w:rPr>
          <w:spacing w:val="-1"/>
        </w:rPr>
        <w:t xml:space="preserve"> </w:t>
      </w:r>
      <w:r>
        <w:t>de leituras referentes</w:t>
      </w:r>
      <w:r>
        <w:rPr>
          <w:spacing w:val="-2"/>
        </w:rPr>
        <w:t xml:space="preserve"> </w:t>
      </w:r>
      <w:r>
        <w:t>à bibliografia indicada.</w:t>
      </w:r>
    </w:p>
    <w:p w:rsidR="000B7FE1" w:rsidRDefault="000B7FE1">
      <w:pPr>
        <w:pStyle w:val="Corpodetexto"/>
        <w:rPr>
          <w:sz w:val="26"/>
        </w:rPr>
      </w:pPr>
    </w:p>
    <w:p w:rsidR="000B7FE1" w:rsidRDefault="00464CF9">
      <w:pPr>
        <w:spacing w:before="217"/>
        <w:ind w:left="100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Propostas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avaliação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r w:rsidR="00FD0926">
        <w:rPr>
          <w:sz w:val="24"/>
        </w:rPr>
        <w:t>Duas</w:t>
      </w:r>
      <w:r>
        <w:rPr>
          <w:spacing w:val="-4"/>
          <w:sz w:val="24"/>
        </w:rPr>
        <w:t xml:space="preserve"> </w:t>
      </w:r>
      <w:r>
        <w:rPr>
          <w:sz w:val="24"/>
        </w:rPr>
        <w:t>avaliações:</w:t>
      </w:r>
    </w:p>
    <w:p w:rsidR="000B7FE1" w:rsidRDefault="000B7FE1">
      <w:pPr>
        <w:pStyle w:val="Corpodetexto"/>
        <w:spacing w:before="5"/>
        <w:rPr>
          <w:sz w:val="26"/>
        </w:rPr>
      </w:pPr>
    </w:p>
    <w:p w:rsidR="000B7FE1" w:rsidRDefault="00464CF9">
      <w:pPr>
        <w:pStyle w:val="PargrafodaLista"/>
        <w:numPr>
          <w:ilvl w:val="0"/>
          <w:numId w:val="6"/>
        </w:numPr>
        <w:tabs>
          <w:tab w:val="left" w:pos="821"/>
        </w:tabs>
        <w:spacing w:before="92"/>
        <w:ind w:right="118"/>
        <w:rPr>
          <w:sz w:val="24"/>
        </w:rPr>
      </w:pPr>
      <w:r>
        <w:rPr>
          <w:sz w:val="24"/>
          <w:u w:val="single"/>
        </w:rPr>
        <w:t>1ª avaliação</w:t>
      </w:r>
      <w:r>
        <w:rPr>
          <w:sz w:val="24"/>
        </w:rPr>
        <w:t>: prova escrita individual sem consulta (Unid. I e parte da Unidade II:</w:t>
      </w:r>
      <w:r>
        <w:rPr>
          <w:spacing w:val="1"/>
          <w:sz w:val="24"/>
        </w:rPr>
        <w:t xml:space="preserve"> </w:t>
      </w:r>
      <w:r>
        <w:rPr>
          <w:sz w:val="24"/>
        </w:rPr>
        <w:t>textos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5), valendo</w:t>
      </w:r>
      <w:r>
        <w:rPr>
          <w:spacing w:val="-2"/>
          <w:sz w:val="24"/>
        </w:rPr>
        <w:t xml:space="preserve"> </w:t>
      </w:r>
      <w:r>
        <w:rPr>
          <w:sz w:val="24"/>
        </w:rPr>
        <w:t>10,0;</w:t>
      </w:r>
    </w:p>
    <w:p w:rsidR="00FD0926" w:rsidRPr="00FD0926" w:rsidRDefault="00464CF9" w:rsidP="00FD0926">
      <w:pPr>
        <w:pStyle w:val="PargrafodaLista"/>
        <w:numPr>
          <w:ilvl w:val="0"/>
          <w:numId w:val="6"/>
        </w:numPr>
        <w:tabs>
          <w:tab w:val="left" w:pos="821"/>
        </w:tabs>
        <w:ind w:right="116"/>
      </w:pPr>
      <w:r>
        <w:rPr>
          <w:sz w:val="24"/>
          <w:u w:val="single"/>
        </w:rPr>
        <w:t>2ª avaliação</w:t>
      </w:r>
      <w:r>
        <w:rPr>
          <w:sz w:val="24"/>
        </w:rPr>
        <w:t xml:space="preserve">: </w:t>
      </w:r>
      <w:r w:rsidR="00FD0926">
        <w:rPr>
          <w:sz w:val="24"/>
        </w:rPr>
        <w:t>Prova</w:t>
      </w:r>
    </w:p>
    <w:p w:rsidR="000B7FE1" w:rsidRDefault="000B7FE1">
      <w:pPr>
        <w:pStyle w:val="Corpodetex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891"/>
      </w:tblGrid>
      <w:tr w:rsidR="000B7FE1">
        <w:trPr>
          <w:trHeight w:val="383"/>
        </w:trPr>
        <w:tc>
          <w:tcPr>
            <w:tcW w:w="9738" w:type="dxa"/>
            <w:gridSpan w:val="2"/>
          </w:tcPr>
          <w:p w:rsidR="000B7FE1" w:rsidRDefault="00464CF9">
            <w:pPr>
              <w:pStyle w:val="TableParagraph"/>
              <w:spacing w:line="260" w:lineRule="exact"/>
              <w:ind w:left="3673" w:right="366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Cronograma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de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aulas</w:t>
            </w:r>
          </w:p>
        </w:tc>
      </w:tr>
      <w:tr w:rsidR="000B7FE1">
        <w:trPr>
          <w:trHeight w:val="770"/>
        </w:trPr>
        <w:tc>
          <w:tcPr>
            <w:tcW w:w="9738" w:type="dxa"/>
            <w:gridSpan w:val="2"/>
          </w:tcPr>
          <w:p w:rsidR="000B7FE1" w:rsidRDefault="00464CF9">
            <w:pPr>
              <w:pStyle w:val="TableParagraph"/>
              <w:spacing w:before="1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Unidade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1:</w:t>
            </w:r>
            <w:r>
              <w:rPr>
                <w:rFonts w:ascii="Arial" w:hAnsi="Arial"/>
                <w:b/>
                <w:spacing w:val="4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As</w:t>
            </w:r>
            <w:r>
              <w:rPr>
                <w:rFonts w:ascii="Arial" w:hAnsi="Arial"/>
                <w:b/>
                <w:spacing w:val="4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condições</w:t>
            </w:r>
            <w:r>
              <w:rPr>
                <w:rFonts w:ascii="Arial" w:hAnsi="Arial"/>
                <w:b/>
                <w:spacing w:val="4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histórico-sociais</w:t>
            </w:r>
            <w:r>
              <w:rPr>
                <w:rFonts w:ascii="Arial" w:hAnsi="Arial"/>
                <w:b/>
                <w:spacing w:val="4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do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processo</w:t>
            </w:r>
            <w:r>
              <w:rPr>
                <w:rFonts w:ascii="Arial" w:hAnsi="Arial"/>
                <w:b/>
                <w:spacing w:val="4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4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constituição</w:t>
            </w:r>
            <w:r>
              <w:rPr>
                <w:rFonts w:ascii="Arial" w:hAnsi="Arial"/>
                <w:b/>
                <w:spacing w:val="4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do</w:t>
            </w:r>
            <w:r>
              <w:rPr>
                <w:rFonts w:ascii="Arial" w:hAnsi="Arial"/>
                <w:b/>
                <w:spacing w:val="4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Serviço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Social mundial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brasileiro</w:t>
            </w:r>
          </w:p>
        </w:tc>
      </w:tr>
      <w:tr w:rsidR="000B7FE1">
        <w:trPr>
          <w:trHeight w:val="1442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13/04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numPr>
                <w:ilvl w:val="0"/>
                <w:numId w:val="5"/>
              </w:numPr>
              <w:tabs>
                <w:tab w:val="left" w:pos="1659"/>
              </w:tabs>
              <w:spacing w:line="262" w:lineRule="exact"/>
              <w:rPr>
                <w:sz w:val="23"/>
              </w:rPr>
            </w:pPr>
            <w:r>
              <w:rPr>
                <w:sz w:val="23"/>
                <w:u w:val="single"/>
              </w:rPr>
              <w:t>Apresentação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do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programa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da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disciplina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e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debate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introdutório</w:t>
            </w:r>
          </w:p>
          <w:p w:rsidR="000B7FE1" w:rsidRDefault="000B7FE1">
            <w:pPr>
              <w:pStyle w:val="TableParagraph"/>
              <w:spacing w:before="8"/>
              <w:ind w:left="0"/>
            </w:pPr>
          </w:p>
          <w:p w:rsidR="000B7FE1" w:rsidRDefault="00464CF9"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1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NETTO,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José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Paulo.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Estado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“questão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social”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capitalismo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dos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 xml:space="preserve">monopólios. </w:t>
            </w:r>
            <w:r>
              <w:rPr>
                <w:sz w:val="23"/>
              </w:rPr>
              <w:t>In: Capitalismo Monopolista e Serviço Social. São Paulo: Cortez, 2011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(p. 19-34).</w:t>
            </w:r>
          </w:p>
        </w:tc>
      </w:tr>
      <w:tr w:rsidR="000B7FE1">
        <w:trPr>
          <w:trHeight w:val="385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7" w:line="248" w:lineRule="exact"/>
              <w:ind w:left="134"/>
              <w:rPr>
                <w:sz w:val="23"/>
              </w:rPr>
            </w:pPr>
            <w:r>
              <w:rPr>
                <w:sz w:val="23"/>
              </w:rPr>
              <w:t>20/04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line="260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Cont.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Texto 1</w:t>
            </w:r>
          </w:p>
          <w:p w:rsidR="009352C5" w:rsidRDefault="009352C5">
            <w:pPr>
              <w:pStyle w:val="TableParagraph"/>
              <w:spacing w:line="260" w:lineRule="exact"/>
              <w:rPr>
                <w:rFonts w:ascii="Arial"/>
                <w:b/>
                <w:sz w:val="23"/>
              </w:rPr>
            </w:pPr>
          </w:p>
          <w:p w:rsidR="009352C5" w:rsidRDefault="009352C5">
            <w:pPr>
              <w:pStyle w:val="TableParagraph"/>
              <w:spacing w:line="260" w:lineRule="exact"/>
              <w:rPr>
                <w:rFonts w:ascii="Arial"/>
                <w:b/>
                <w:sz w:val="23"/>
              </w:rPr>
            </w:pPr>
          </w:p>
          <w:p w:rsidR="009352C5" w:rsidRDefault="009352C5" w:rsidP="009352C5">
            <w:pPr>
              <w:pStyle w:val="TableParagraph"/>
              <w:spacing w:line="260" w:lineRule="exact"/>
              <w:ind w:left="0"/>
              <w:rPr>
                <w:rFonts w:ascii="Arial"/>
                <w:b/>
                <w:sz w:val="23"/>
              </w:rPr>
            </w:pPr>
          </w:p>
        </w:tc>
      </w:tr>
    </w:tbl>
    <w:p w:rsidR="000B7FE1" w:rsidRDefault="000B7FE1">
      <w:pPr>
        <w:spacing w:line="260" w:lineRule="exact"/>
        <w:rPr>
          <w:rFonts w:ascii="Arial"/>
          <w:sz w:val="23"/>
        </w:rPr>
        <w:sectPr w:rsidR="000B7FE1">
          <w:pgSz w:w="11910" w:h="16840"/>
          <w:pgMar w:top="1340" w:right="960" w:bottom="1200" w:left="98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891"/>
      </w:tblGrid>
      <w:tr w:rsidR="000B7FE1">
        <w:trPr>
          <w:trHeight w:val="914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8"/>
              <w:ind w:left="134"/>
              <w:rPr>
                <w:sz w:val="23"/>
              </w:rPr>
            </w:pPr>
            <w:r>
              <w:rPr>
                <w:sz w:val="23"/>
              </w:rPr>
              <w:lastRenderedPageBreak/>
              <w:t>27/04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line="242" w:lineRule="auto"/>
              <w:ind w:right="98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 xml:space="preserve">Texto 2: </w:t>
            </w:r>
            <w:r>
              <w:rPr>
                <w:sz w:val="23"/>
              </w:rPr>
              <w:t xml:space="preserve">IAMAMOTO, Marilda Villela; CARVALHO, Raul de. </w:t>
            </w:r>
            <w:r>
              <w:rPr>
                <w:rFonts w:ascii="Arial" w:hAnsi="Arial"/>
                <w:i/>
                <w:sz w:val="23"/>
              </w:rPr>
              <w:t>A Questão Social nas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décadas</w:t>
            </w:r>
            <w:r>
              <w:rPr>
                <w:rFonts w:ascii="Arial" w:hAnsi="Arial"/>
                <w:i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1920</w:t>
            </w:r>
            <w:r>
              <w:rPr>
                <w:rFonts w:ascii="Arial" w:hAnsi="Arial"/>
                <w:i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1930</w:t>
            </w:r>
            <w:r>
              <w:rPr>
                <w:rFonts w:ascii="Arial" w:hAnsi="Arial"/>
                <w:i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as</w:t>
            </w:r>
            <w:r>
              <w:rPr>
                <w:rFonts w:ascii="Arial" w:hAnsi="Arial"/>
                <w:i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bases</w:t>
            </w:r>
            <w:r>
              <w:rPr>
                <w:rFonts w:ascii="Arial" w:hAnsi="Arial"/>
                <w:i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para</w:t>
            </w:r>
            <w:r>
              <w:rPr>
                <w:rFonts w:ascii="Arial" w:hAnsi="Arial"/>
                <w:i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a</w:t>
            </w:r>
            <w:r>
              <w:rPr>
                <w:rFonts w:ascii="Arial" w:hAnsi="Arial"/>
                <w:i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implantação</w:t>
            </w:r>
            <w:r>
              <w:rPr>
                <w:rFonts w:ascii="Arial" w:hAnsi="Arial"/>
                <w:i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do</w:t>
            </w:r>
            <w:r>
              <w:rPr>
                <w:rFonts w:ascii="Arial" w:hAnsi="Arial"/>
                <w:i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Serviço</w:t>
            </w:r>
            <w:r>
              <w:rPr>
                <w:rFonts w:ascii="Arial" w:hAnsi="Arial"/>
                <w:i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Social.</w:t>
            </w:r>
            <w:r>
              <w:rPr>
                <w:rFonts w:ascii="Arial" w:hAnsi="Arial"/>
                <w:i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(Cap.</w:t>
            </w:r>
            <w:r>
              <w:rPr>
                <w:rFonts w:ascii="Arial" w:hAnsi="Arial"/>
                <w:i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I,</w:t>
            </w:r>
            <w:r>
              <w:rPr>
                <w:rFonts w:ascii="Arial" w:hAnsi="Arial"/>
                <w:i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1).</w:t>
            </w:r>
            <w:r>
              <w:rPr>
                <w:rFonts w:ascii="Arial" w:hAnsi="Arial"/>
                <w:i/>
                <w:spacing w:val="-62"/>
                <w:sz w:val="23"/>
              </w:rPr>
              <w:t xml:space="preserve"> </w:t>
            </w:r>
            <w:r>
              <w:rPr>
                <w:sz w:val="23"/>
              </w:rPr>
              <w:t>In: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Relações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Sociais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Serviço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Brasil.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Paulo: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Cortez,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2014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(p.133-149).</w:t>
            </w:r>
          </w:p>
        </w:tc>
      </w:tr>
      <w:tr w:rsidR="000B7FE1">
        <w:trPr>
          <w:trHeight w:val="767"/>
        </w:trPr>
        <w:tc>
          <w:tcPr>
            <w:tcW w:w="9738" w:type="dxa"/>
            <w:gridSpan w:val="2"/>
          </w:tcPr>
          <w:p w:rsidR="000B7FE1" w:rsidRDefault="00464CF9">
            <w:pPr>
              <w:pStyle w:val="TableParagraph"/>
              <w:spacing w:before="1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Unidade</w:t>
            </w:r>
            <w:r>
              <w:rPr>
                <w:rFonts w:ascii="Arial" w:hAnsi="Arial"/>
                <w:b/>
                <w:spacing w:val="4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2:</w:t>
            </w:r>
            <w:r>
              <w:rPr>
                <w:rFonts w:ascii="Arial" w:hAnsi="Arial"/>
                <w:b/>
                <w:spacing w:val="4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emergência</w:t>
            </w:r>
            <w:r>
              <w:rPr>
                <w:rFonts w:ascii="Arial" w:hAnsi="Arial"/>
                <w:b/>
                <w:spacing w:val="4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do</w:t>
            </w:r>
            <w:r>
              <w:rPr>
                <w:rFonts w:ascii="Arial" w:hAnsi="Arial"/>
                <w:b/>
                <w:spacing w:val="4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Serviço</w:t>
            </w:r>
            <w:r>
              <w:rPr>
                <w:rFonts w:ascii="Arial" w:hAnsi="Arial"/>
                <w:b/>
                <w:spacing w:val="4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Social,</w:t>
            </w:r>
            <w:r>
              <w:rPr>
                <w:rFonts w:ascii="Arial" w:hAnsi="Arial"/>
                <w:b/>
                <w:spacing w:val="4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seu</w:t>
            </w:r>
            <w:r>
              <w:rPr>
                <w:rFonts w:ascii="Arial" w:hAnsi="Arial"/>
                <w:b/>
                <w:spacing w:val="4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processo</w:t>
            </w:r>
            <w:r>
              <w:rPr>
                <w:rFonts w:ascii="Arial" w:hAnsi="Arial"/>
                <w:b/>
                <w:spacing w:val="4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4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institucionalização</w:t>
            </w:r>
            <w:r>
              <w:rPr>
                <w:rFonts w:ascii="Arial" w:hAnsi="Arial"/>
                <w:b/>
                <w:spacing w:val="4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desenvolvimento e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as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influências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europeia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estadunidense</w:t>
            </w:r>
          </w:p>
        </w:tc>
      </w:tr>
      <w:tr w:rsidR="000B7FE1">
        <w:trPr>
          <w:trHeight w:val="1417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04/05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before="115"/>
              <w:ind w:right="100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 3</w:t>
            </w:r>
            <w:r>
              <w:rPr>
                <w:sz w:val="23"/>
              </w:rPr>
              <w:t xml:space="preserve">: CASTRO, Manuel Manrique. </w:t>
            </w:r>
            <w:r>
              <w:rPr>
                <w:rFonts w:ascii="Arial" w:hAnsi="Arial"/>
                <w:i/>
                <w:sz w:val="23"/>
              </w:rPr>
              <w:t>Igreja, relações capitalistas e o período de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 xml:space="preserve">gênese da profissão. </w:t>
            </w:r>
            <w:r>
              <w:rPr>
                <w:sz w:val="23"/>
              </w:rPr>
              <w:t>In: História do Serviço Social na América Latina. São Paulo: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Cortez, 1982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(p.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44-67).</w:t>
            </w:r>
          </w:p>
          <w:p w:rsidR="000B7FE1" w:rsidRDefault="00464CF9">
            <w:pPr>
              <w:pStyle w:val="TableParagraph"/>
              <w:spacing w:before="121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Texto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complementar</w:t>
            </w:r>
            <w:r>
              <w:rPr>
                <w:sz w:val="23"/>
              </w:rPr>
              <w:t>: Papa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Leão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XIII.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Carta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Encíclica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“</w:t>
            </w:r>
            <w:r>
              <w:rPr>
                <w:rFonts w:ascii="Arial" w:hAnsi="Arial"/>
                <w:i/>
                <w:sz w:val="23"/>
              </w:rPr>
              <w:t>Rerum</w:t>
            </w:r>
            <w:r>
              <w:rPr>
                <w:rFonts w:ascii="Arial" w:hAnsi="Arial"/>
                <w:i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Novarum</w:t>
            </w:r>
            <w:r>
              <w:rPr>
                <w:sz w:val="23"/>
              </w:rPr>
              <w:t>”.</w:t>
            </w:r>
          </w:p>
        </w:tc>
      </w:tr>
      <w:tr w:rsidR="000B7FE1">
        <w:trPr>
          <w:trHeight w:val="1034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11/05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before="115"/>
              <w:ind w:right="96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 4</w:t>
            </w:r>
            <w:r>
              <w:rPr>
                <w:sz w:val="23"/>
              </w:rPr>
              <w:t>: VERDÈS-LEROUX, Jeannine</w:t>
            </w:r>
            <w:r>
              <w:rPr>
                <w:rFonts w:ascii="Arial" w:hAnsi="Arial"/>
                <w:i/>
                <w:sz w:val="23"/>
              </w:rPr>
              <w:t>. Poder e Assistência – gênese e funções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 xml:space="preserve">objetivas do serviço social </w:t>
            </w:r>
            <w:r>
              <w:rPr>
                <w:sz w:val="23"/>
              </w:rPr>
              <w:t>(Cap.1). In: Trabalhador Social: prática, hábitos, ethos,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formas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intervenção.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Paulo: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Cortez,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1986. (p.11-44)</w:t>
            </w:r>
          </w:p>
        </w:tc>
      </w:tr>
      <w:tr w:rsidR="000B7FE1">
        <w:trPr>
          <w:trHeight w:val="1298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18/05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before="115"/>
              <w:ind w:right="95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 xml:space="preserve">TEXTO 5: </w:t>
            </w:r>
            <w:r>
              <w:rPr>
                <w:sz w:val="23"/>
              </w:rPr>
              <w:t xml:space="preserve">IAMAMOTO, Marilda Villela; CARVALHO, Raul de. </w:t>
            </w:r>
            <w:r>
              <w:rPr>
                <w:rFonts w:ascii="Arial" w:hAnsi="Arial"/>
                <w:i/>
                <w:sz w:val="23"/>
              </w:rPr>
              <w:t>Campos de ação e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 xml:space="preserve">prática dos primeiros assistentes sociais </w:t>
            </w:r>
            <w:r>
              <w:rPr>
                <w:sz w:val="23"/>
              </w:rPr>
              <w:t xml:space="preserve">(p.198-208); </w:t>
            </w:r>
            <w:r>
              <w:rPr>
                <w:rFonts w:ascii="Arial" w:hAnsi="Arial"/>
                <w:i/>
                <w:sz w:val="23"/>
              </w:rPr>
              <w:t>Modernos agentes da justiça e</w:t>
            </w:r>
            <w:r>
              <w:rPr>
                <w:rFonts w:ascii="Arial" w:hAnsi="Arial"/>
                <w:i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da</w:t>
            </w:r>
            <w:r>
              <w:rPr>
                <w:rFonts w:ascii="Arial" w:hAnsi="Arial"/>
                <w:i/>
                <w:spacing w:val="-10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caridade</w:t>
            </w:r>
            <w:r>
              <w:rPr>
                <w:rFonts w:ascii="Arial" w:hAnsi="Arial"/>
                <w:i/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(223-231).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“Protoformas</w:t>
            </w:r>
            <w:r>
              <w:rPr>
                <w:rFonts w:ascii="Arial" w:hAnsi="Arial"/>
                <w:i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do</w:t>
            </w:r>
            <w:r>
              <w:rPr>
                <w:rFonts w:ascii="Arial" w:hAnsi="Arial"/>
                <w:i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Serviço</w:t>
            </w:r>
            <w:r>
              <w:rPr>
                <w:rFonts w:ascii="Arial" w:hAnsi="Arial"/>
                <w:i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Social”</w:t>
            </w:r>
            <w:r>
              <w:rPr>
                <w:rFonts w:ascii="Arial" w:hAnsi="Arial"/>
                <w:i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(Cap.</w:t>
            </w:r>
            <w:r>
              <w:rPr>
                <w:rFonts w:ascii="Arial" w:hAnsi="Arial"/>
                <w:i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II).</w:t>
            </w:r>
            <w:r>
              <w:rPr>
                <w:rFonts w:ascii="Arial" w:hAnsi="Arial"/>
                <w:i/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Relações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Sociais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Serviço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Brasil. São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Paulo: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Cortez,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2014.</w:t>
            </w:r>
          </w:p>
        </w:tc>
      </w:tr>
      <w:tr w:rsidR="000B7FE1">
        <w:trPr>
          <w:trHeight w:val="503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25/05</w:t>
            </w:r>
          </w:p>
        </w:tc>
        <w:tc>
          <w:tcPr>
            <w:tcW w:w="8891" w:type="dxa"/>
          </w:tcPr>
          <w:p w:rsidR="000B7FE1" w:rsidRDefault="009352C5">
            <w:pPr>
              <w:pStyle w:val="TableParagraph"/>
              <w:spacing w:before="115"/>
              <w:rPr>
                <w:rFonts w:asci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1ª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avaliação: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Prova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escrita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individual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consulta</w:t>
            </w:r>
          </w:p>
        </w:tc>
      </w:tr>
      <w:tr w:rsidR="000B7FE1">
        <w:trPr>
          <w:trHeight w:val="767"/>
        </w:trPr>
        <w:tc>
          <w:tcPr>
            <w:tcW w:w="9738" w:type="dxa"/>
            <w:gridSpan w:val="2"/>
          </w:tcPr>
          <w:p w:rsidR="000B7FE1" w:rsidRDefault="00464CF9">
            <w:pPr>
              <w:pStyle w:val="TableParagraph"/>
              <w:spacing w:before="1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2.1.</w:t>
            </w:r>
            <w:r>
              <w:rPr>
                <w:rFonts w:ascii="Arial" w:hAnsi="Arial"/>
                <w:b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Serviço</w:t>
            </w:r>
            <w:r>
              <w:rPr>
                <w:rFonts w:ascii="Arial" w:hAnsi="Arial"/>
                <w:b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social</w:t>
            </w:r>
            <w:r>
              <w:rPr>
                <w:rFonts w:ascii="Arial" w:hAnsi="Arial"/>
                <w:b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3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caso,</w:t>
            </w:r>
            <w:r>
              <w:rPr>
                <w:rFonts w:ascii="Arial" w:hAnsi="Arial"/>
                <w:b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grupo</w:t>
            </w:r>
            <w:r>
              <w:rPr>
                <w:rFonts w:ascii="Arial" w:hAnsi="Arial"/>
                <w:b/>
                <w:spacing w:val="3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3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comunidade</w:t>
            </w:r>
            <w:r>
              <w:rPr>
                <w:rFonts w:ascii="Arial" w:hAnsi="Arial"/>
                <w:b/>
                <w:spacing w:val="3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3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suas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concepções</w:t>
            </w:r>
            <w:r>
              <w:rPr>
                <w:rFonts w:ascii="Arial" w:hAnsi="Arial"/>
                <w:b/>
                <w:spacing w:val="3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teórico-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metodológicas</w:t>
            </w:r>
          </w:p>
        </w:tc>
      </w:tr>
      <w:tr w:rsidR="000B7FE1">
        <w:trPr>
          <w:trHeight w:val="1802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01/06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numPr>
                <w:ilvl w:val="0"/>
                <w:numId w:val="4"/>
              </w:numPr>
              <w:tabs>
                <w:tab w:val="left" w:pos="1352"/>
              </w:tabs>
              <w:spacing w:before="117"/>
              <w:ind w:hanging="361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Devolução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das</w:t>
            </w:r>
            <w:r>
              <w:rPr>
                <w:spacing w:val="-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notas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e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chaves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de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respostas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das</w:t>
            </w:r>
            <w:r>
              <w:rPr>
                <w:spacing w:val="-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questões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de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prova</w:t>
            </w:r>
          </w:p>
          <w:p w:rsidR="000B7FE1" w:rsidRDefault="00464CF9">
            <w:pPr>
              <w:pStyle w:val="TableParagraph"/>
              <w:spacing w:before="120"/>
              <w:ind w:right="98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 6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ANDRADE, Maria Ângela Rodrigues Alves de.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O metodologismo e o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desenvolvimentismo no serviço social brasileiro – 1947 a 1961</w:t>
            </w:r>
            <w:r>
              <w:rPr>
                <w:sz w:val="23"/>
              </w:rPr>
              <w:t>. In: Serviço Social &amp;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Realidade.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Franca: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2008.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17,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n. 1,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(p.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268-299).</w:t>
            </w:r>
          </w:p>
          <w:p w:rsidR="000B7FE1" w:rsidRDefault="00464CF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9"/>
              <w:ind w:hanging="361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Texto</w:t>
            </w:r>
            <w:r>
              <w:rPr>
                <w:rFonts w:ascii="Arial" w:hAnsi="Arial"/>
                <w:i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transversal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às</w:t>
            </w:r>
            <w:r>
              <w:rPr>
                <w:rFonts w:ascii="Arial" w:hAnsi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unidades</w:t>
            </w:r>
            <w:r>
              <w:rPr>
                <w:rFonts w:ascii="Arial" w:hAnsi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II e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III</w:t>
            </w:r>
          </w:p>
        </w:tc>
      </w:tr>
      <w:tr w:rsidR="000B7FE1">
        <w:trPr>
          <w:trHeight w:val="4898"/>
        </w:trPr>
        <w:tc>
          <w:tcPr>
            <w:tcW w:w="847" w:type="dxa"/>
          </w:tcPr>
          <w:p w:rsidR="000B7FE1" w:rsidRDefault="009352C5">
            <w:pPr>
              <w:pStyle w:val="TableParagraph"/>
              <w:spacing w:before="120"/>
              <w:ind w:left="134"/>
              <w:rPr>
                <w:sz w:val="23"/>
              </w:rPr>
            </w:pPr>
            <w:r>
              <w:rPr>
                <w:sz w:val="23"/>
              </w:rPr>
              <w:t>8/06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before="1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Serviço</w:t>
            </w:r>
            <w:r>
              <w:rPr>
                <w:rFonts w:ascii="Arial" w:hAnsi="Arial"/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>Social de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>Casos</w:t>
            </w:r>
          </w:p>
          <w:p w:rsidR="000B7FE1" w:rsidRDefault="00464CF9">
            <w:pPr>
              <w:pStyle w:val="TableParagraph"/>
              <w:spacing w:before="119"/>
              <w:ind w:right="98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</w:t>
            </w:r>
            <w:r>
              <w:rPr>
                <w:rFonts w:ascii="Arial" w:hAnsi="Arial"/>
                <w:b/>
                <w:spacing w:val="1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7:</w:t>
            </w:r>
            <w:r>
              <w:rPr>
                <w:rFonts w:ascii="Arial" w:hAnsi="Arial"/>
                <w:b/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HAMILTON,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Gordon.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Métodos</w:t>
            </w:r>
            <w:r>
              <w:rPr>
                <w:rFonts w:ascii="Arial" w:hAnsi="Arial"/>
                <w:i/>
                <w:spacing w:val="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Diagnóstico</w:t>
            </w:r>
            <w:r>
              <w:rPr>
                <w:rFonts w:ascii="Arial" w:hAnsi="Arial"/>
                <w:i/>
                <w:spacing w:val="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Avaliação</w:t>
            </w:r>
            <w:r>
              <w:rPr>
                <w:sz w:val="23"/>
              </w:rPr>
              <w:t>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In: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Teoria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Prática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Serviço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Casos. Rio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Janeiro: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Agir,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1982</w:t>
            </w:r>
          </w:p>
          <w:p w:rsidR="000B7FE1" w:rsidRDefault="00464C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*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  <w:u w:val="single" w:color="212121"/>
              </w:rPr>
              <w:t>Parte</w:t>
            </w:r>
            <w:r>
              <w:rPr>
                <w:color w:val="212121"/>
                <w:spacing w:val="-2"/>
                <w:sz w:val="24"/>
                <w:u w:val="single" w:color="212121"/>
              </w:rPr>
              <w:t xml:space="preserve"> </w:t>
            </w:r>
            <w:r>
              <w:rPr>
                <w:color w:val="212121"/>
                <w:sz w:val="24"/>
                <w:u w:val="single" w:color="212121"/>
              </w:rPr>
              <w:t>I</w:t>
            </w:r>
          </w:p>
          <w:p w:rsidR="000B7FE1" w:rsidRDefault="00464CF9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right="102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Postulados</w:t>
            </w:r>
            <w:r>
              <w:rPr>
                <w:color w:val="212121"/>
                <w:spacing w:val="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básicos:</w:t>
            </w:r>
            <w:r>
              <w:rPr>
                <w:color w:val="212121"/>
                <w:spacing w:val="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Processo</w:t>
            </w:r>
            <w:r>
              <w:rPr>
                <w:color w:val="212121"/>
                <w:spacing w:val="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psicossocial.</w:t>
            </w:r>
            <w:r>
              <w:rPr>
                <w:color w:val="212121"/>
                <w:spacing w:val="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Ciência</w:t>
            </w:r>
            <w:r>
              <w:rPr>
                <w:color w:val="212121"/>
                <w:spacing w:val="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valores</w:t>
            </w:r>
            <w:r>
              <w:rPr>
                <w:color w:val="212121"/>
                <w:spacing w:val="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</w:t>
            </w:r>
            <w:r>
              <w:rPr>
                <w:color w:val="212121"/>
                <w:spacing w:val="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método.</w:t>
            </w:r>
            <w:r>
              <w:rPr>
                <w:color w:val="212121"/>
                <w:spacing w:val="-6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Serviço Social de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casos. (p.17-26;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p.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37-42)</w:t>
            </w:r>
          </w:p>
          <w:p w:rsidR="000B7FE1" w:rsidRDefault="00464CF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100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Uso</w:t>
            </w:r>
            <w:r>
              <w:rPr>
                <w:color w:val="212121"/>
                <w:spacing w:val="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</w:t>
            </w:r>
            <w:r>
              <w:rPr>
                <w:color w:val="212121"/>
                <w:spacing w:val="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Relacionamento:</w:t>
            </w:r>
            <w:r>
              <w:rPr>
                <w:color w:val="212121"/>
                <w:spacing w:val="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</w:t>
            </w:r>
            <w:r>
              <w:rPr>
                <w:color w:val="212121"/>
                <w:spacing w:val="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relacionamento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</w:t>
            </w:r>
            <w:r>
              <w:rPr>
                <w:color w:val="212121"/>
                <w:spacing w:val="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Serviço</w:t>
            </w:r>
            <w:r>
              <w:rPr>
                <w:color w:val="212121"/>
                <w:spacing w:val="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Social</w:t>
            </w:r>
            <w:r>
              <w:rPr>
                <w:color w:val="212121"/>
                <w:spacing w:val="1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casos.</w:t>
            </w:r>
            <w:r>
              <w:rPr>
                <w:color w:val="212121"/>
                <w:spacing w:val="-6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Relacionamento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quanto ao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objeto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transferência. (p.43-48)</w:t>
            </w:r>
          </w:p>
          <w:p w:rsidR="000B7FE1" w:rsidRDefault="00464CF9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* </w:t>
            </w:r>
            <w:r>
              <w:rPr>
                <w:color w:val="212121"/>
                <w:sz w:val="24"/>
                <w:u w:val="single" w:color="212121"/>
              </w:rPr>
              <w:t>Parte</w:t>
            </w:r>
            <w:r>
              <w:rPr>
                <w:color w:val="212121"/>
                <w:spacing w:val="-2"/>
                <w:sz w:val="24"/>
                <w:u w:val="single" w:color="212121"/>
              </w:rPr>
              <w:t xml:space="preserve"> </w:t>
            </w:r>
            <w:r>
              <w:rPr>
                <w:color w:val="212121"/>
                <w:sz w:val="24"/>
                <w:u w:val="single" w:color="212121"/>
              </w:rPr>
              <w:t>II</w:t>
            </w:r>
          </w:p>
          <w:p w:rsidR="000B7FE1" w:rsidRDefault="00464CF9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104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Método de estudo de caso: Instrumentos e técnicas de estudo. Situação e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histórico.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(p.216-222)</w:t>
            </w:r>
          </w:p>
          <w:p w:rsidR="000B7FE1" w:rsidRDefault="00464CF9">
            <w:pPr>
              <w:pStyle w:val="TableParagraph"/>
              <w:numPr>
                <w:ilvl w:val="0"/>
                <w:numId w:val="1"/>
              </w:numPr>
              <w:tabs>
                <w:tab w:val="left" w:pos="623"/>
              </w:tabs>
              <w:ind w:right="100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Método de diagnóstico: O processo de diagnóstico. Diagnóstico e "gestalt".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Causalidade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no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Diagnóstico.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Classificação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afirmação.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Conclusões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diagnóstico.</w:t>
            </w:r>
            <w:r>
              <w:rPr>
                <w:color w:val="212121"/>
                <w:spacing w:val="-6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(p.251-265)</w:t>
            </w:r>
          </w:p>
          <w:p w:rsidR="000B7FE1" w:rsidRDefault="00464CF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Método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tratamento: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Conceito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ajustamento.</w:t>
            </w:r>
            <w:r>
              <w:rPr>
                <w:color w:val="212121"/>
                <w:spacing w:val="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(p.278-282)</w:t>
            </w:r>
          </w:p>
          <w:p w:rsidR="000B7FE1" w:rsidRDefault="000B7FE1">
            <w:pPr>
              <w:pStyle w:val="TableParagraph"/>
              <w:ind w:left="0"/>
              <w:rPr>
                <w:sz w:val="24"/>
              </w:rPr>
            </w:pPr>
          </w:p>
          <w:p w:rsidR="000B7FE1" w:rsidRDefault="00464CF9">
            <w:pPr>
              <w:pStyle w:val="TableParagraph"/>
              <w:spacing w:line="248" w:lineRule="exact"/>
              <w:rPr>
                <w:rFonts w:ascii="Arial" w:hAnsi="Arial"/>
                <w:i/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rFonts w:ascii="Arial" w:hAnsi="Arial"/>
                <w:i/>
                <w:sz w:val="23"/>
              </w:rPr>
              <w:t>Conteúdos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orientação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para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os</w:t>
            </w:r>
            <w:r>
              <w:rPr>
                <w:rFonts w:ascii="Arial" w:hAnsi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trabalhos</w:t>
            </w:r>
            <w:r>
              <w:rPr>
                <w:rFonts w:ascii="Arial" w:hAnsi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grupo</w:t>
            </w:r>
          </w:p>
        </w:tc>
      </w:tr>
    </w:tbl>
    <w:p w:rsidR="000B7FE1" w:rsidRDefault="000B7FE1">
      <w:pPr>
        <w:spacing w:line="248" w:lineRule="exact"/>
        <w:rPr>
          <w:rFonts w:ascii="Arial" w:hAnsi="Arial"/>
          <w:sz w:val="23"/>
        </w:rPr>
        <w:sectPr w:rsidR="000B7FE1">
          <w:pgSz w:w="11910" w:h="16840"/>
          <w:pgMar w:top="1420" w:right="960" w:bottom="1120" w:left="98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891"/>
      </w:tblGrid>
      <w:tr w:rsidR="000B7FE1">
        <w:trPr>
          <w:trHeight w:val="2714"/>
        </w:trPr>
        <w:tc>
          <w:tcPr>
            <w:tcW w:w="847" w:type="dxa"/>
          </w:tcPr>
          <w:p w:rsidR="000B7FE1" w:rsidRDefault="000B7F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line="27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Serviço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>Social</w:t>
            </w:r>
            <w:r>
              <w:rPr>
                <w:rFonts w:ascii="Arial" w:hAns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>de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>Grupo</w:t>
            </w:r>
          </w:p>
          <w:p w:rsidR="000B7FE1" w:rsidRDefault="000B7FE1">
            <w:pPr>
              <w:pStyle w:val="TableParagraph"/>
              <w:ind w:left="0"/>
              <w:rPr>
                <w:sz w:val="24"/>
              </w:rPr>
            </w:pPr>
          </w:p>
          <w:p w:rsidR="000B7FE1" w:rsidRDefault="00464CF9">
            <w:pPr>
              <w:pStyle w:val="TableParagraph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</w:t>
            </w:r>
            <w:r>
              <w:rPr>
                <w:rFonts w:ascii="Arial" w:hAnsi="Arial"/>
                <w:b/>
                <w:spacing w:val="2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8:</w:t>
            </w:r>
            <w:r>
              <w:rPr>
                <w:rFonts w:ascii="Arial" w:hAnsi="Arial"/>
                <w:b/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KONOPKA,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Gisela.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Princípios</w:t>
            </w:r>
            <w:r>
              <w:rPr>
                <w:rFonts w:ascii="Arial" w:hAnsi="Arial"/>
                <w:i/>
                <w:spacing w:val="2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do</w:t>
            </w:r>
            <w:r>
              <w:rPr>
                <w:rFonts w:ascii="Arial" w:hAnsi="Arial"/>
                <w:i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Serviço</w:t>
            </w:r>
            <w:r>
              <w:rPr>
                <w:rFonts w:ascii="Arial" w:hAnsi="Arial"/>
                <w:i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Social</w:t>
            </w:r>
            <w:r>
              <w:rPr>
                <w:rFonts w:ascii="Arial" w:hAnsi="Arial"/>
                <w:i/>
                <w:spacing w:val="2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Grupo</w:t>
            </w:r>
            <w:r>
              <w:rPr>
                <w:rFonts w:ascii="Arial" w:hAnsi="Arial"/>
                <w:i/>
                <w:spacing w:val="2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na</w:t>
            </w:r>
            <w:r>
              <w:rPr>
                <w:rFonts w:ascii="Arial" w:hAnsi="Arial"/>
                <w:i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Prática.</w:t>
            </w:r>
            <w:r>
              <w:rPr>
                <w:rFonts w:ascii="Arial" w:hAnsi="Arial"/>
                <w:i/>
                <w:spacing w:val="2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In:</w:t>
            </w:r>
          </w:p>
          <w:p w:rsidR="000B7FE1" w:rsidRDefault="00464CF9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Serviço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Grupo: um processo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ajuda.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Rio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Janeiro: Zahar,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1979</w:t>
            </w:r>
          </w:p>
          <w:p w:rsidR="000B7FE1" w:rsidRDefault="00464CF9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*Cap 1: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Histórico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Serviço Social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grupo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(p. 11-33)</w:t>
            </w:r>
          </w:p>
          <w:p w:rsidR="000B7FE1" w:rsidRDefault="00464CF9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*Cap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2: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Serviço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Social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grupo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parte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Serviço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Social.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(p.36-50)</w:t>
            </w:r>
          </w:p>
          <w:p w:rsidR="000B7FE1" w:rsidRDefault="00464CF9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*Cap7: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processo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ajuda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Serviço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Social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grupo: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Tratamento.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(p.126-133)</w:t>
            </w:r>
          </w:p>
          <w:p w:rsidR="000B7FE1" w:rsidRDefault="000B7FE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B7FE1" w:rsidRDefault="00464CF9">
            <w:pPr>
              <w:pStyle w:val="TableParagraph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*Conteúdos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orientação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para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os</w:t>
            </w:r>
            <w:r>
              <w:rPr>
                <w:rFonts w:ascii="Arial" w:hAnsi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trabalhos</w:t>
            </w:r>
            <w:r>
              <w:rPr>
                <w:rFonts w:ascii="Arial" w:hAnsi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grupo</w:t>
            </w:r>
          </w:p>
        </w:tc>
      </w:tr>
      <w:tr w:rsidR="000B7FE1">
        <w:trPr>
          <w:trHeight w:val="767"/>
        </w:trPr>
        <w:tc>
          <w:tcPr>
            <w:tcW w:w="9738" w:type="dxa"/>
            <w:gridSpan w:val="2"/>
          </w:tcPr>
          <w:p w:rsidR="000B7FE1" w:rsidRDefault="00464CF9">
            <w:pPr>
              <w:pStyle w:val="TableParagraph"/>
              <w:spacing w:before="1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2.2.</w:t>
            </w:r>
            <w:r>
              <w:rPr>
                <w:rFonts w:ascii="Arial" w:hAnsi="Arial"/>
                <w:b/>
                <w:spacing w:val="3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Desenvolvimento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comunidade</w:t>
            </w:r>
            <w:r>
              <w:rPr>
                <w:rFonts w:ascii="Arial" w:hAns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como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estratégia</w:t>
            </w:r>
            <w:r>
              <w:rPr>
                <w:rFonts w:ascii="Arial" w:hAns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inserção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do</w:t>
            </w:r>
            <w:r>
              <w:rPr>
                <w:rFonts w:ascii="Arial" w:hAnsi="Arial"/>
                <w:b/>
                <w:spacing w:val="1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Serviço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Social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no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projeto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desenvolvimentista</w:t>
            </w:r>
          </w:p>
        </w:tc>
      </w:tr>
      <w:tr w:rsidR="000B7FE1">
        <w:trPr>
          <w:trHeight w:val="1034"/>
        </w:trPr>
        <w:tc>
          <w:tcPr>
            <w:tcW w:w="847" w:type="dxa"/>
          </w:tcPr>
          <w:p w:rsidR="000B7FE1" w:rsidRDefault="00FD0926">
            <w:pPr>
              <w:pStyle w:val="TableParagraph"/>
              <w:spacing w:before="120"/>
              <w:ind w:left="134"/>
              <w:rPr>
                <w:sz w:val="23"/>
              </w:rPr>
            </w:pPr>
            <w:r>
              <w:rPr>
                <w:sz w:val="23"/>
              </w:rPr>
              <w:t>15/06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before="117"/>
              <w:ind w:right="96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9</w:t>
            </w:r>
            <w:r>
              <w:rPr>
                <w:rFonts w:ascii="Arial" w:hAnsi="Arial"/>
                <w:i/>
                <w:sz w:val="23"/>
              </w:rPr>
              <w:t>: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CASTRO,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Manuel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Manrique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Pan-americanismo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“monroísta”,</w:t>
            </w:r>
            <w:r>
              <w:rPr>
                <w:rFonts w:ascii="Arial" w:hAnsi="Arial"/>
                <w:i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3"/>
              </w:rPr>
              <w:t>desenvolvimentismo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Serviço</w:t>
            </w:r>
            <w:r>
              <w:rPr>
                <w:rFonts w:ascii="Arial" w:hAnsi="Arial"/>
                <w:i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Social.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In:</w:t>
            </w:r>
            <w:r>
              <w:rPr>
                <w:rFonts w:ascii="Arial" w:hAnsi="Arial"/>
                <w:i/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História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Serviço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América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Latina.</w:t>
            </w:r>
            <w:r>
              <w:rPr>
                <w:spacing w:val="-62"/>
                <w:sz w:val="23"/>
              </w:rPr>
              <w:t xml:space="preserve"> </w:t>
            </w:r>
            <w:r>
              <w:rPr>
                <w:sz w:val="23"/>
              </w:rPr>
              <w:t>SP: Cortez,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6ª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edição,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(p.131-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157)</w:t>
            </w:r>
          </w:p>
        </w:tc>
      </w:tr>
      <w:tr w:rsidR="000B7FE1">
        <w:trPr>
          <w:trHeight w:val="2332"/>
        </w:trPr>
        <w:tc>
          <w:tcPr>
            <w:tcW w:w="847" w:type="dxa"/>
          </w:tcPr>
          <w:p w:rsidR="000B7FE1" w:rsidRDefault="00FD0926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22</w:t>
            </w:r>
            <w:r w:rsidR="00464CF9">
              <w:rPr>
                <w:sz w:val="23"/>
              </w:rPr>
              <w:t>/06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spacing w:before="115" w:line="242" w:lineRule="auto"/>
              <w:ind w:right="98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10: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AMMANN,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Safira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Concebe-se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desenvolvimento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comunidade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base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supostos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acríticos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aclassistas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(1950-59).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Ideologia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desenvolvimento</w:t>
            </w:r>
            <w:r>
              <w:rPr>
                <w:spacing w:val="-6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Comunidade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Brasil. 10ª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Ed.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São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Paulo: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Cortez,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29-47).</w:t>
            </w:r>
          </w:p>
          <w:p w:rsidR="000B7FE1" w:rsidRDefault="00464CF9">
            <w:pPr>
              <w:pStyle w:val="TableParagraph"/>
              <w:spacing w:before="113"/>
              <w:ind w:right="95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Texto complementar</w:t>
            </w:r>
            <w:r>
              <w:rPr>
                <w:sz w:val="23"/>
              </w:rPr>
              <w:t xml:space="preserve">: IAMAMOTO, Marilda Villela; CARVALHO, Raul de. </w:t>
            </w:r>
            <w:r>
              <w:rPr>
                <w:rFonts w:ascii="Arial" w:hAnsi="Arial"/>
                <w:i/>
                <w:sz w:val="23"/>
              </w:rPr>
              <w:t>Expansão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da</w:t>
            </w:r>
            <w:r>
              <w:rPr>
                <w:rFonts w:ascii="Arial" w:hAnsi="Arial"/>
                <w:i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profissão</w:t>
            </w:r>
            <w:r>
              <w:rPr>
                <w:rFonts w:ascii="Arial" w:hAnsi="Arial"/>
                <w:i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a</w:t>
            </w:r>
            <w:r>
              <w:rPr>
                <w:rFonts w:ascii="Arial" w:hAnsi="Arial"/>
                <w:i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ideologia</w:t>
            </w:r>
            <w:r>
              <w:rPr>
                <w:rFonts w:ascii="Arial" w:hAnsi="Arial"/>
                <w:i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desenvolvimentista.</w:t>
            </w:r>
            <w:r>
              <w:rPr>
                <w:rFonts w:ascii="Arial" w:hAnsi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(item</w:t>
            </w:r>
            <w:r>
              <w:rPr>
                <w:rFonts w:ascii="Arial" w:hAnsi="Arial"/>
                <w:i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2,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Cap.</w:t>
            </w:r>
            <w:r>
              <w:rPr>
                <w:rFonts w:ascii="Arial" w:hAnsi="Arial"/>
                <w:i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IV,</w:t>
            </w:r>
            <w:r>
              <w:rPr>
                <w:rFonts w:ascii="Arial" w:hAnsi="Arial"/>
                <w:i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Parte</w:t>
            </w:r>
            <w:r>
              <w:rPr>
                <w:rFonts w:ascii="Arial" w:hAnsi="Arial"/>
                <w:i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II).</w:t>
            </w:r>
            <w:r>
              <w:rPr>
                <w:rFonts w:ascii="Arial" w:hAnsi="Arial"/>
                <w:i/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Relações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Sociais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Serviço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Brasil. São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Paulo: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Cortez,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(p. 358-364)</w:t>
            </w:r>
          </w:p>
        </w:tc>
      </w:tr>
      <w:tr w:rsidR="000B7FE1">
        <w:trPr>
          <w:trHeight w:val="770"/>
        </w:trPr>
        <w:tc>
          <w:tcPr>
            <w:tcW w:w="9738" w:type="dxa"/>
            <w:gridSpan w:val="2"/>
          </w:tcPr>
          <w:p w:rsidR="000B7FE1" w:rsidRDefault="00464CF9">
            <w:pPr>
              <w:pStyle w:val="TableParagraph"/>
              <w:spacing w:before="118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3.</w:t>
            </w:r>
            <w:r>
              <w:rPr>
                <w:rFonts w:ascii="Arial" w:hAnsi="Arial"/>
                <w:b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 busca</w:t>
            </w:r>
            <w:r>
              <w:rPr>
                <w:rFonts w:ascii="Arial" w:hAnsi="Arial"/>
                <w:b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da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ruptura</w:t>
            </w:r>
            <w:r>
              <w:rPr>
                <w:rFonts w:ascii="Arial" w:hAnsi="Arial"/>
                <w:b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com</w:t>
            </w:r>
            <w:r>
              <w:rPr>
                <w:rFonts w:ascii="Arial" w:hAnsi="Arial"/>
                <w:b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herança</w:t>
            </w:r>
            <w:r>
              <w:rPr>
                <w:rFonts w:ascii="Arial" w:hAnsi="Arial"/>
                <w:b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conservadora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o</w:t>
            </w:r>
            <w:r>
              <w:rPr>
                <w:rFonts w:ascii="Arial" w:hAns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significado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social</w:t>
            </w:r>
            <w:r>
              <w:rPr>
                <w:rFonts w:ascii="Arial" w:hAnsi="Arial"/>
                <w:b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da</w:t>
            </w:r>
            <w:r>
              <w:rPr>
                <w:rFonts w:ascii="Arial" w:hAnsi="Arial"/>
                <w:b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profissão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no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processo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reprodução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das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relações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sociais</w:t>
            </w:r>
          </w:p>
        </w:tc>
      </w:tr>
      <w:tr w:rsidR="000B7FE1">
        <w:trPr>
          <w:trHeight w:val="794"/>
        </w:trPr>
        <w:tc>
          <w:tcPr>
            <w:tcW w:w="847" w:type="dxa"/>
          </w:tcPr>
          <w:p w:rsidR="000B7FE1" w:rsidRDefault="00FD0926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29</w:t>
            </w:r>
            <w:r w:rsidR="00464CF9">
              <w:rPr>
                <w:sz w:val="23"/>
              </w:rPr>
              <w:t>/06</w:t>
            </w:r>
          </w:p>
        </w:tc>
        <w:tc>
          <w:tcPr>
            <w:tcW w:w="8891" w:type="dxa"/>
          </w:tcPr>
          <w:p w:rsidR="000B7FE1" w:rsidRDefault="00464CF9">
            <w:pPr>
              <w:pStyle w:val="TableParagrap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Texto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11</w:t>
            </w:r>
            <w:r>
              <w:rPr>
                <w:sz w:val="23"/>
              </w:rPr>
              <w:t>: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IAMAMOTO,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Marilda.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A</w:t>
            </w:r>
            <w:r>
              <w:rPr>
                <w:rFonts w:ascii="Arial" w:hAnsi="Arial"/>
                <w:i/>
                <w:spacing w:val="3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herança</w:t>
            </w:r>
            <w:r>
              <w:rPr>
                <w:rFonts w:ascii="Arial" w:hAnsi="Arial"/>
                <w:i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conservadora</w:t>
            </w:r>
            <w:r>
              <w:rPr>
                <w:rFonts w:ascii="Arial" w:hAnsi="Arial"/>
                <w:i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Serviço</w:t>
            </w:r>
            <w:r>
              <w:rPr>
                <w:rFonts w:ascii="Arial" w:hAnsi="Arial"/>
                <w:i/>
                <w:spacing w:val="3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Social:</w:t>
            </w:r>
            <w:r>
              <w:rPr>
                <w:rFonts w:ascii="Arial" w:hAnsi="Arial"/>
                <w:i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atualização</w:t>
            </w:r>
            <w:r>
              <w:rPr>
                <w:rFonts w:ascii="Arial" w:hAnsi="Arial"/>
                <w:i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busca</w:t>
            </w:r>
            <w:r>
              <w:rPr>
                <w:rFonts w:ascii="Arial" w:hAnsi="Arial"/>
                <w:i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ruptura</w:t>
            </w:r>
            <w:r>
              <w:rPr>
                <w:sz w:val="23"/>
              </w:rPr>
              <w:t>. In: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Renovação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conservadorismo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Serviço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Social:</w:t>
            </w:r>
          </w:p>
          <w:p w:rsidR="000B7FE1" w:rsidRDefault="00464CF9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ensaios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críticos</w:t>
            </w:r>
            <w:r w:rsidRPr="00FD0926">
              <w:rPr>
                <w:spacing w:val="-1"/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12ªed,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Paulo: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Cortez, 2013.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(pag.19-44)</w:t>
            </w:r>
          </w:p>
        </w:tc>
      </w:tr>
      <w:tr w:rsidR="000B7FE1">
        <w:trPr>
          <w:trHeight w:val="1298"/>
        </w:trPr>
        <w:tc>
          <w:tcPr>
            <w:tcW w:w="847" w:type="dxa"/>
          </w:tcPr>
          <w:p w:rsidR="000B7FE1" w:rsidRDefault="00FD0926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06/07</w:t>
            </w:r>
          </w:p>
        </w:tc>
        <w:tc>
          <w:tcPr>
            <w:tcW w:w="8891" w:type="dxa"/>
          </w:tcPr>
          <w:p w:rsidR="000B7FE1" w:rsidRDefault="00FD0926">
            <w:pPr>
              <w:pStyle w:val="TableParagraph"/>
              <w:spacing w:before="115"/>
              <w:ind w:right="95"/>
              <w:jc w:val="both"/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Prova 2</w:t>
            </w:r>
          </w:p>
        </w:tc>
      </w:tr>
      <w:tr w:rsidR="000B7FE1">
        <w:trPr>
          <w:trHeight w:val="1178"/>
        </w:trPr>
        <w:tc>
          <w:tcPr>
            <w:tcW w:w="847" w:type="dxa"/>
          </w:tcPr>
          <w:p w:rsidR="000B7FE1" w:rsidRDefault="00FD0926">
            <w:pPr>
              <w:pStyle w:val="TableParagraph"/>
              <w:spacing w:before="117"/>
              <w:ind w:left="134"/>
              <w:rPr>
                <w:sz w:val="23"/>
              </w:rPr>
            </w:pPr>
            <w:r>
              <w:rPr>
                <w:sz w:val="23"/>
              </w:rPr>
              <w:t>13/07</w:t>
            </w:r>
          </w:p>
        </w:tc>
        <w:tc>
          <w:tcPr>
            <w:tcW w:w="8891" w:type="dxa"/>
          </w:tcPr>
          <w:p w:rsidR="000B7FE1" w:rsidRDefault="00FD0926">
            <w:pPr>
              <w:pStyle w:val="TableParagraph"/>
              <w:spacing w:line="263" w:lineRule="exact"/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Prova Final</w:t>
            </w:r>
          </w:p>
        </w:tc>
      </w:tr>
    </w:tbl>
    <w:p w:rsidR="00464CF9" w:rsidRDefault="00464CF9"/>
    <w:sectPr w:rsidR="00464CF9">
      <w:pgSz w:w="11910" w:h="16840"/>
      <w:pgMar w:top="1420" w:right="960" w:bottom="1120" w:left="9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79" w:rsidRDefault="00560979">
      <w:r>
        <w:separator/>
      </w:r>
    </w:p>
  </w:endnote>
  <w:endnote w:type="continuationSeparator" w:id="0">
    <w:p w:rsidR="00560979" w:rsidRDefault="0056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E1" w:rsidRDefault="00306D05">
    <w:pPr>
      <w:pStyle w:val="Corpodetexto"/>
      <w:spacing w:line="14" w:lineRule="auto"/>
      <w:rPr>
        <w:sz w:val="1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FE1" w:rsidRDefault="00464CF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1A38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CW6Hgw4gAAAA8BAAAP&#10;AAAAAAAAAAAAAAAAAAUFAABkcnMvZG93bnJldi54bWxQSwUGAAAAAAQABADzAAAAFAYAAAAA&#10;" filled="f" stroked="f">
              <v:textbox inset="0,0,0,0">
                <w:txbxContent>
                  <w:p w:rsidR="000B7FE1" w:rsidRDefault="00464CF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1A38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79" w:rsidRDefault="00560979">
      <w:r>
        <w:separator/>
      </w:r>
    </w:p>
  </w:footnote>
  <w:footnote w:type="continuationSeparator" w:id="0">
    <w:p w:rsidR="00560979" w:rsidRDefault="0056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4F6"/>
    <w:multiLevelType w:val="hybridMultilevel"/>
    <w:tmpl w:val="F998E91E"/>
    <w:lvl w:ilvl="0" w:tplc="BA48EF44">
      <w:start w:val="1"/>
      <w:numFmt w:val="upperRoman"/>
      <w:lvlText w:val="%1."/>
      <w:lvlJc w:val="left"/>
      <w:pPr>
        <w:ind w:left="107" w:hanging="276"/>
      </w:pPr>
      <w:rPr>
        <w:rFonts w:ascii="Arial MT" w:eastAsia="Arial MT" w:hAnsi="Arial MT" w:cs="Arial MT" w:hint="default"/>
        <w:color w:val="212121"/>
        <w:w w:val="100"/>
        <w:sz w:val="24"/>
        <w:szCs w:val="24"/>
        <w:lang w:val="pt-PT" w:eastAsia="en-US" w:bidi="ar-SA"/>
      </w:rPr>
    </w:lvl>
    <w:lvl w:ilvl="1" w:tplc="8E8AC598">
      <w:numFmt w:val="bullet"/>
      <w:lvlText w:val="•"/>
      <w:lvlJc w:val="left"/>
      <w:pPr>
        <w:ind w:left="978" w:hanging="276"/>
      </w:pPr>
      <w:rPr>
        <w:rFonts w:hint="default"/>
        <w:lang w:val="pt-PT" w:eastAsia="en-US" w:bidi="ar-SA"/>
      </w:rPr>
    </w:lvl>
    <w:lvl w:ilvl="2" w:tplc="0CB27D9A">
      <w:numFmt w:val="bullet"/>
      <w:lvlText w:val="•"/>
      <w:lvlJc w:val="left"/>
      <w:pPr>
        <w:ind w:left="1856" w:hanging="276"/>
      </w:pPr>
      <w:rPr>
        <w:rFonts w:hint="default"/>
        <w:lang w:val="pt-PT" w:eastAsia="en-US" w:bidi="ar-SA"/>
      </w:rPr>
    </w:lvl>
    <w:lvl w:ilvl="3" w:tplc="094857DE">
      <w:numFmt w:val="bullet"/>
      <w:lvlText w:val="•"/>
      <w:lvlJc w:val="left"/>
      <w:pPr>
        <w:ind w:left="2734" w:hanging="276"/>
      </w:pPr>
      <w:rPr>
        <w:rFonts w:hint="default"/>
        <w:lang w:val="pt-PT" w:eastAsia="en-US" w:bidi="ar-SA"/>
      </w:rPr>
    </w:lvl>
    <w:lvl w:ilvl="4" w:tplc="64FC9B18">
      <w:numFmt w:val="bullet"/>
      <w:lvlText w:val="•"/>
      <w:lvlJc w:val="left"/>
      <w:pPr>
        <w:ind w:left="3612" w:hanging="276"/>
      </w:pPr>
      <w:rPr>
        <w:rFonts w:hint="default"/>
        <w:lang w:val="pt-PT" w:eastAsia="en-US" w:bidi="ar-SA"/>
      </w:rPr>
    </w:lvl>
    <w:lvl w:ilvl="5" w:tplc="66CAAA74">
      <w:numFmt w:val="bullet"/>
      <w:lvlText w:val="•"/>
      <w:lvlJc w:val="left"/>
      <w:pPr>
        <w:ind w:left="4490" w:hanging="276"/>
      </w:pPr>
      <w:rPr>
        <w:rFonts w:hint="default"/>
        <w:lang w:val="pt-PT" w:eastAsia="en-US" w:bidi="ar-SA"/>
      </w:rPr>
    </w:lvl>
    <w:lvl w:ilvl="6" w:tplc="A31C00F6">
      <w:numFmt w:val="bullet"/>
      <w:lvlText w:val="•"/>
      <w:lvlJc w:val="left"/>
      <w:pPr>
        <w:ind w:left="5368" w:hanging="276"/>
      </w:pPr>
      <w:rPr>
        <w:rFonts w:hint="default"/>
        <w:lang w:val="pt-PT" w:eastAsia="en-US" w:bidi="ar-SA"/>
      </w:rPr>
    </w:lvl>
    <w:lvl w:ilvl="7" w:tplc="47CA609A">
      <w:numFmt w:val="bullet"/>
      <w:lvlText w:val="•"/>
      <w:lvlJc w:val="left"/>
      <w:pPr>
        <w:ind w:left="6246" w:hanging="276"/>
      </w:pPr>
      <w:rPr>
        <w:rFonts w:hint="default"/>
        <w:lang w:val="pt-PT" w:eastAsia="en-US" w:bidi="ar-SA"/>
      </w:rPr>
    </w:lvl>
    <w:lvl w:ilvl="8" w:tplc="497A25D2">
      <w:numFmt w:val="bullet"/>
      <w:lvlText w:val="•"/>
      <w:lvlJc w:val="left"/>
      <w:pPr>
        <w:ind w:left="7124" w:hanging="276"/>
      </w:pPr>
      <w:rPr>
        <w:rFonts w:hint="default"/>
        <w:lang w:val="pt-PT" w:eastAsia="en-US" w:bidi="ar-SA"/>
      </w:rPr>
    </w:lvl>
  </w:abstractNum>
  <w:abstractNum w:abstractNumId="1">
    <w:nsid w:val="05F70E92"/>
    <w:multiLevelType w:val="multilevel"/>
    <w:tmpl w:val="05887DD6"/>
    <w:lvl w:ilvl="0">
      <w:start w:val="2"/>
      <w:numFmt w:val="decimal"/>
      <w:lvlText w:val="%1"/>
      <w:lvlJc w:val="left"/>
      <w:pPr>
        <w:ind w:left="100" w:hanging="5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5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3" w:hanging="5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59"/>
      </w:pPr>
      <w:rPr>
        <w:rFonts w:hint="default"/>
        <w:lang w:val="pt-PT" w:eastAsia="en-US" w:bidi="ar-SA"/>
      </w:rPr>
    </w:lvl>
  </w:abstractNum>
  <w:abstractNum w:abstractNumId="2">
    <w:nsid w:val="0A150B97"/>
    <w:multiLevelType w:val="hybridMultilevel"/>
    <w:tmpl w:val="BCE8A94E"/>
    <w:lvl w:ilvl="0" w:tplc="C4A6CD76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5549E26">
      <w:numFmt w:val="bullet"/>
      <w:lvlText w:val="•"/>
      <w:lvlJc w:val="left"/>
      <w:pPr>
        <w:ind w:left="1734" w:hanging="360"/>
      </w:pPr>
      <w:rPr>
        <w:rFonts w:hint="default"/>
        <w:lang w:val="pt-PT" w:eastAsia="en-US" w:bidi="ar-SA"/>
      </w:rPr>
    </w:lvl>
    <w:lvl w:ilvl="2" w:tplc="C07266CC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0F242F02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 w:tplc="AC92D3E0">
      <w:numFmt w:val="bullet"/>
      <w:lvlText w:val="•"/>
      <w:lvlJc w:val="left"/>
      <w:pPr>
        <w:ind w:left="4478" w:hanging="360"/>
      </w:pPr>
      <w:rPr>
        <w:rFonts w:hint="default"/>
        <w:lang w:val="pt-PT" w:eastAsia="en-US" w:bidi="ar-SA"/>
      </w:rPr>
    </w:lvl>
    <w:lvl w:ilvl="5" w:tplc="D0FE1D4C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467EDA0E">
      <w:numFmt w:val="bullet"/>
      <w:lvlText w:val="•"/>
      <w:lvlJc w:val="left"/>
      <w:pPr>
        <w:ind w:left="6307" w:hanging="360"/>
      </w:pPr>
      <w:rPr>
        <w:rFonts w:hint="default"/>
        <w:lang w:val="pt-PT" w:eastAsia="en-US" w:bidi="ar-SA"/>
      </w:rPr>
    </w:lvl>
    <w:lvl w:ilvl="7" w:tplc="00949F22">
      <w:numFmt w:val="bullet"/>
      <w:lvlText w:val="•"/>
      <w:lvlJc w:val="left"/>
      <w:pPr>
        <w:ind w:left="7222" w:hanging="360"/>
      </w:pPr>
      <w:rPr>
        <w:rFonts w:hint="default"/>
        <w:lang w:val="pt-PT" w:eastAsia="en-US" w:bidi="ar-SA"/>
      </w:rPr>
    </w:lvl>
    <w:lvl w:ilvl="8" w:tplc="5A5AA3E4">
      <w:numFmt w:val="bullet"/>
      <w:lvlText w:val="•"/>
      <w:lvlJc w:val="left"/>
      <w:pPr>
        <w:ind w:left="8137" w:hanging="360"/>
      </w:pPr>
      <w:rPr>
        <w:rFonts w:hint="default"/>
        <w:lang w:val="pt-PT" w:eastAsia="en-US" w:bidi="ar-SA"/>
      </w:rPr>
    </w:lvl>
  </w:abstractNum>
  <w:abstractNum w:abstractNumId="3">
    <w:nsid w:val="1D2C4DFB"/>
    <w:multiLevelType w:val="hybridMultilevel"/>
    <w:tmpl w:val="DA081D7A"/>
    <w:lvl w:ilvl="0" w:tplc="3ADC933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AF2357E">
      <w:numFmt w:val="bullet"/>
      <w:lvlText w:val="•"/>
      <w:lvlJc w:val="left"/>
      <w:pPr>
        <w:ind w:left="1734" w:hanging="360"/>
      </w:pPr>
      <w:rPr>
        <w:rFonts w:hint="default"/>
        <w:lang w:val="pt-PT" w:eastAsia="en-US" w:bidi="ar-SA"/>
      </w:rPr>
    </w:lvl>
    <w:lvl w:ilvl="2" w:tplc="9D6CE51A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D74297C8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 w:tplc="4AA63FA4">
      <w:numFmt w:val="bullet"/>
      <w:lvlText w:val="•"/>
      <w:lvlJc w:val="left"/>
      <w:pPr>
        <w:ind w:left="4478" w:hanging="360"/>
      </w:pPr>
      <w:rPr>
        <w:rFonts w:hint="default"/>
        <w:lang w:val="pt-PT" w:eastAsia="en-US" w:bidi="ar-SA"/>
      </w:rPr>
    </w:lvl>
    <w:lvl w:ilvl="5" w:tplc="CAD8649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D06E9DC0">
      <w:numFmt w:val="bullet"/>
      <w:lvlText w:val="•"/>
      <w:lvlJc w:val="left"/>
      <w:pPr>
        <w:ind w:left="6307" w:hanging="360"/>
      </w:pPr>
      <w:rPr>
        <w:rFonts w:hint="default"/>
        <w:lang w:val="pt-PT" w:eastAsia="en-US" w:bidi="ar-SA"/>
      </w:rPr>
    </w:lvl>
    <w:lvl w:ilvl="7" w:tplc="532C50C0">
      <w:numFmt w:val="bullet"/>
      <w:lvlText w:val="•"/>
      <w:lvlJc w:val="left"/>
      <w:pPr>
        <w:ind w:left="7222" w:hanging="360"/>
      </w:pPr>
      <w:rPr>
        <w:rFonts w:hint="default"/>
        <w:lang w:val="pt-PT" w:eastAsia="en-US" w:bidi="ar-SA"/>
      </w:rPr>
    </w:lvl>
    <w:lvl w:ilvl="8" w:tplc="67BC0C24">
      <w:numFmt w:val="bullet"/>
      <w:lvlText w:val="•"/>
      <w:lvlJc w:val="left"/>
      <w:pPr>
        <w:ind w:left="8137" w:hanging="360"/>
      </w:pPr>
      <w:rPr>
        <w:rFonts w:hint="default"/>
        <w:lang w:val="pt-PT" w:eastAsia="en-US" w:bidi="ar-SA"/>
      </w:rPr>
    </w:lvl>
  </w:abstractNum>
  <w:abstractNum w:abstractNumId="4">
    <w:nsid w:val="269C56A6"/>
    <w:multiLevelType w:val="hybridMultilevel"/>
    <w:tmpl w:val="C1BE1EE6"/>
    <w:lvl w:ilvl="0" w:tplc="BB82FA2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3"/>
        <w:szCs w:val="23"/>
        <w:lang w:val="pt-PT" w:eastAsia="en-US" w:bidi="ar-SA"/>
      </w:rPr>
    </w:lvl>
    <w:lvl w:ilvl="1" w:tplc="433CCE6E">
      <w:numFmt w:val="bullet"/>
      <w:lvlText w:val="•"/>
      <w:lvlJc w:val="left"/>
      <w:pPr>
        <w:ind w:left="1626" w:hanging="360"/>
      </w:pPr>
      <w:rPr>
        <w:rFonts w:hint="default"/>
        <w:lang w:val="pt-PT" w:eastAsia="en-US" w:bidi="ar-SA"/>
      </w:rPr>
    </w:lvl>
    <w:lvl w:ilvl="2" w:tplc="1204938C">
      <w:numFmt w:val="bullet"/>
      <w:lvlText w:val="•"/>
      <w:lvlJc w:val="left"/>
      <w:pPr>
        <w:ind w:left="2432" w:hanging="360"/>
      </w:pPr>
      <w:rPr>
        <w:rFonts w:hint="default"/>
        <w:lang w:val="pt-PT" w:eastAsia="en-US" w:bidi="ar-SA"/>
      </w:rPr>
    </w:lvl>
    <w:lvl w:ilvl="3" w:tplc="E91EB7E4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2798807C"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plc="A0AC792A">
      <w:numFmt w:val="bullet"/>
      <w:lvlText w:val="•"/>
      <w:lvlJc w:val="left"/>
      <w:pPr>
        <w:ind w:left="4850" w:hanging="360"/>
      </w:pPr>
      <w:rPr>
        <w:rFonts w:hint="default"/>
        <w:lang w:val="pt-PT" w:eastAsia="en-US" w:bidi="ar-SA"/>
      </w:rPr>
    </w:lvl>
    <w:lvl w:ilvl="6" w:tplc="A148B516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8EF00222">
      <w:numFmt w:val="bullet"/>
      <w:lvlText w:val="•"/>
      <w:lvlJc w:val="left"/>
      <w:pPr>
        <w:ind w:left="6462" w:hanging="360"/>
      </w:pPr>
      <w:rPr>
        <w:rFonts w:hint="default"/>
        <w:lang w:val="pt-PT" w:eastAsia="en-US" w:bidi="ar-SA"/>
      </w:rPr>
    </w:lvl>
    <w:lvl w:ilvl="8" w:tplc="1A9A02E0">
      <w:numFmt w:val="bullet"/>
      <w:lvlText w:val="•"/>
      <w:lvlJc w:val="left"/>
      <w:pPr>
        <w:ind w:left="7268" w:hanging="360"/>
      </w:pPr>
      <w:rPr>
        <w:rFonts w:hint="default"/>
        <w:lang w:val="pt-PT" w:eastAsia="en-US" w:bidi="ar-SA"/>
      </w:rPr>
    </w:lvl>
  </w:abstractNum>
  <w:abstractNum w:abstractNumId="5">
    <w:nsid w:val="2AFC3E24"/>
    <w:multiLevelType w:val="hybridMultilevel"/>
    <w:tmpl w:val="55540EC6"/>
    <w:lvl w:ilvl="0" w:tplc="36CA3DCC">
      <w:start w:val="7"/>
      <w:numFmt w:val="upperRoman"/>
      <w:lvlText w:val="%1."/>
      <w:lvlJc w:val="left"/>
      <w:pPr>
        <w:ind w:left="107" w:hanging="458"/>
      </w:pPr>
      <w:rPr>
        <w:rFonts w:ascii="Arial MT" w:eastAsia="Arial MT" w:hAnsi="Arial MT" w:cs="Arial MT" w:hint="default"/>
        <w:color w:val="212121"/>
        <w:w w:val="100"/>
        <w:sz w:val="24"/>
        <w:szCs w:val="24"/>
        <w:lang w:val="pt-PT" w:eastAsia="en-US" w:bidi="ar-SA"/>
      </w:rPr>
    </w:lvl>
    <w:lvl w:ilvl="1" w:tplc="04708648">
      <w:numFmt w:val="bullet"/>
      <w:lvlText w:val="•"/>
      <w:lvlJc w:val="left"/>
      <w:pPr>
        <w:ind w:left="978" w:hanging="458"/>
      </w:pPr>
      <w:rPr>
        <w:rFonts w:hint="default"/>
        <w:lang w:val="pt-PT" w:eastAsia="en-US" w:bidi="ar-SA"/>
      </w:rPr>
    </w:lvl>
    <w:lvl w:ilvl="2" w:tplc="DE307AF4">
      <w:numFmt w:val="bullet"/>
      <w:lvlText w:val="•"/>
      <w:lvlJc w:val="left"/>
      <w:pPr>
        <w:ind w:left="1856" w:hanging="458"/>
      </w:pPr>
      <w:rPr>
        <w:rFonts w:hint="default"/>
        <w:lang w:val="pt-PT" w:eastAsia="en-US" w:bidi="ar-SA"/>
      </w:rPr>
    </w:lvl>
    <w:lvl w:ilvl="3" w:tplc="6FD23840">
      <w:numFmt w:val="bullet"/>
      <w:lvlText w:val="•"/>
      <w:lvlJc w:val="left"/>
      <w:pPr>
        <w:ind w:left="2734" w:hanging="458"/>
      </w:pPr>
      <w:rPr>
        <w:rFonts w:hint="default"/>
        <w:lang w:val="pt-PT" w:eastAsia="en-US" w:bidi="ar-SA"/>
      </w:rPr>
    </w:lvl>
    <w:lvl w:ilvl="4" w:tplc="6D12DC92">
      <w:numFmt w:val="bullet"/>
      <w:lvlText w:val="•"/>
      <w:lvlJc w:val="left"/>
      <w:pPr>
        <w:ind w:left="3612" w:hanging="458"/>
      </w:pPr>
      <w:rPr>
        <w:rFonts w:hint="default"/>
        <w:lang w:val="pt-PT" w:eastAsia="en-US" w:bidi="ar-SA"/>
      </w:rPr>
    </w:lvl>
    <w:lvl w:ilvl="5" w:tplc="5DB08C68">
      <w:numFmt w:val="bullet"/>
      <w:lvlText w:val="•"/>
      <w:lvlJc w:val="left"/>
      <w:pPr>
        <w:ind w:left="4490" w:hanging="458"/>
      </w:pPr>
      <w:rPr>
        <w:rFonts w:hint="default"/>
        <w:lang w:val="pt-PT" w:eastAsia="en-US" w:bidi="ar-SA"/>
      </w:rPr>
    </w:lvl>
    <w:lvl w:ilvl="6" w:tplc="0C22F762">
      <w:numFmt w:val="bullet"/>
      <w:lvlText w:val="•"/>
      <w:lvlJc w:val="left"/>
      <w:pPr>
        <w:ind w:left="5368" w:hanging="458"/>
      </w:pPr>
      <w:rPr>
        <w:rFonts w:hint="default"/>
        <w:lang w:val="pt-PT" w:eastAsia="en-US" w:bidi="ar-SA"/>
      </w:rPr>
    </w:lvl>
    <w:lvl w:ilvl="7" w:tplc="F0208DCE">
      <w:numFmt w:val="bullet"/>
      <w:lvlText w:val="•"/>
      <w:lvlJc w:val="left"/>
      <w:pPr>
        <w:ind w:left="6246" w:hanging="458"/>
      </w:pPr>
      <w:rPr>
        <w:rFonts w:hint="default"/>
        <w:lang w:val="pt-PT" w:eastAsia="en-US" w:bidi="ar-SA"/>
      </w:rPr>
    </w:lvl>
    <w:lvl w:ilvl="8" w:tplc="96AA98F8">
      <w:numFmt w:val="bullet"/>
      <w:lvlText w:val="•"/>
      <w:lvlJc w:val="left"/>
      <w:pPr>
        <w:ind w:left="7124" w:hanging="458"/>
      </w:pPr>
      <w:rPr>
        <w:rFonts w:hint="default"/>
        <w:lang w:val="pt-PT" w:eastAsia="en-US" w:bidi="ar-SA"/>
      </w:rPr>
    </w:lvl>
  </w:abstractNum>
  <w:abstractNum w:abstractNumId="6">
    <w:nsid w:val="45994019"/>
    <w:multiLevelType w:val="hybridMultilevel"/>
    <w:tmpl w:val="7E98F83E"/>
    <w:lvl w:ilvl="0" w:tplc="E9643986">
      <w:numFmt w:val="bullet"/>
      <w:lvlText w:val=""/>
      <w:lvlJc w:val="left"/>
      <w:pPr>
        <w:ind w:left="1658" w:hanging="361"/>
      </w:pPr>
      <w:rPr>
        <w:rFonts w:ascii="Wingdings" w:eastAsia="Wingdings" w:hAnsi="Wingdings" w:cs="Wingdings" w:hint="default"/>
        <w:w w:val="100"/>
        <w:sz w:val="23"/>
        <w:szCs w:val="23"/>
        <w:lang w:val="pt-PT" w:eastAsia="en-US" w:bidi="ar-SA"/>
      </w:rPr>
    </w:lvl>
    <w:lvl w:ilvl="1" w:tplc="2B44556A">
      <w:numFmt w:val="bullet"/>
      <w:lvlText w:val="•"/>
      <w:lvlJc w:val="left"/>
      <w:pPr>
        <w:ind w:left="2382" w:hanging="361"/>
      </w:pPr>
      <w:rPr>
        <w:rFonts w:hint="default"/>
        <w:lang w:val="pt-PT" w:eastAsia="en-US" w:bidi="ar-SA"/>
      </w:rPr>
    </w:lvl>
    <w:lvl w:ilvl="2" w:tplc="1AC0C23C">
      <w:numFmt w:val="bullet"/>
      <w:lvlText w:val="•"/>
      <w:lvlJc w:val="left"/>
      <w:pPr>
        <w:ind w:left="3104" w:hanging="361"/>
      </w:pPr>
      <w:rPr>
        <w:rFonts w:hint="default"/>
        <w:lang w:val="pt-PT" w:eastAsia="en-US" w:bidi="ar-SA"/>
      </w:rPr>
    </w:lvl>
    <w:lvl w:ilvl="3" w:tplc="110C6B74">
      <w:numFmt w:val="bullet"/>
      <w:lvlText w:val="•"/>
      <w:lvlJc w:val="left"/>
      <w:pPr>
        <w:ind w:left="3826" w:hanging="361"/>
      </w:pPr>
      <w:rPr>
        <w:rFonts w:hint="default"/>
        <w:lang w:val="pt-PT" w:eastAsia="en-US" w:bidi="ar-SA"/>
      </w:rPr>
    </w:lvl>
    <w:lvl w:ilvl="4" w:tplc="A99EA386">
      <w:numFmt w:val="bullet"/>
      <w:lvlText w:val="•"/>
      <w:lvlJc w:val="left"/>
      <w:pPr>
        <w:ind w:left="4548" w:hanging="361"/>
      </w:pPr>
      <w:rPr>
        <w:rFonts w:hint="default"/>
        <w:lang w:val="pt-PT" w:eastAsia="en-US" w:bidi="ar-SA"/>
      </w:rPr>
    </w:lvl>
    <w:lvl w:ilvl="5" w:tplc="D5F6E946">
      <w:numFmt w:val="bullet"/>
      <w:lvlText w:val="•"/>
      <w:lvlJc w:val="left"/>
      <w:pPr>
        <w:ind w:left="5270" w:hanging="361"/>
      </w:pPr>
      <w:rPr>
        <w:rFonts w:hint="default"/>
        <w:lang w:val="pt-PT" w:eastAsia="en-US" w:bidi="ar-SA"/>
      </w:rPr>
    </w:lvl>
    <w:lvl w:ilvl="6" w:tplc="E9306318">
      <w:numFmt w:val="bullet"/>
      <w:lvlText w:val="•"/>
      <w:lvlJc w:val="left"/>
      <w:pPr>
        <w:ind w:left="5992" w:hanging="361"/>
      </w:pPr>
      <w:rPr>
        <w:rFonts w:hint="default"/>
        <w:lang w:val="pt-PT" w:eastAsia="en-US" w:bidi="ar-SA"/>
      </w:rPr>
    </w:lvl>
    <w:lvl w:ilvl="7" w:tplc="1D06E66E">
      <w:numFmt w:val="bullet"/>
      <w:lvlText w:val="•"/>
      <w:lvlJc w:val="left"/>
      <w:pPr>
        <w:ind w:left="6714" w:hanging="361"/>
      </w:pPr>
      <w:rPr>
        <w:rFonts w:hint="default"/>
        <w:lang w:val="pt-PT" w:eastAsia="en-US" w:bidi="ar-SA"/>
      </w:rPr>
    </w:lvl>
    <w:lvl w:ilvl="8" w:tplc="B9D836C2">
      <w:numFmt w:val="bullet"/>
      <w:lvlText w:val="•"/>
      <w:lvlJc w:val="left"/>
      <w:pPr>
        <w:ind w:left="7436" w:hanging="361"/>
      </w:pPr>
      <w:rPr>
        <w:rFonts w:hint="default"/>
        <w:lang w:val="pt-PT" w:eastAsia="en-US" w:bidi="ar-SA"/>
      </w:rPr>
    </w:lvl>
  </w:abstractNum>
  <w:abstractNum w:abstractNumId="7">
    <w:nsid w:val="4B9254DC"/>
    <w:multiLevelType w:val="hybridMultilevel"/>
    <w:tmpl w:val="80DE27EC"/>
    <w:lvl w:ilvl="0" w:tplc="D294F7CC">
      <w:numFmt w:val="bullet"/>
      <w:lvlText w:val=""/>
      <w:lvlJc w:val="left"/>
      <w:pPr>
        <w:ind w:left="1351" w:hanging="360"/>
      </w:pPr>
      <w:rPr>
        <w:rFonts w:ascii="Wingdings" w:eastAsia="Wingdings" w:hAnsi="Wingdings" w:cs="Wingdings" w:hint="default"/>
        <w:w w:val="100"/>
        <w:sz w:val="23"/>
        <w:szCs w:val="23"/>
        <w:lang w:val="pt-PT" w:eastAsia="en-US" w:bidi="ar-SA"/>
      </w:rPr>
    </w:lvl>
    <w:lvl w:ilvl="1" w:tplc="F5182C70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2" w:tplc="2690E196">
      <w:numFmt w:val="bullet"/>
      <w:lvlText w:val="•"/>
      <w:lvlJc w:val="left"/>
      <w:pPr>
        <w:ind w:left="2864" w:hanging="360"/>
      </w:pPr>
      <w:rPr>
        <w:rFonts w:hint="default"/>
        <w:lang w:val="pt-PT" w:eastAsia="en-US" w:bidi="ar-SA"/>
      </w:rPr>
    </w:lvl>
    <w:lvl w:ilvl="3" w:tplc="F128167E">
      <w:numFmt w:val="bullet"/>
      <w:lvlText w:val="•"/>
      <w:lvlJc w:val="left"/>
      <w:pPr>
        <w:ind w:left="3616" w:hanging="360"/>
      </w:pPr>
      <w:rPr>
        <w:rFonts w:hint="default"/>
        <w:lang w:val="pt-PT" w:eastAsia="en-US" w:bidi="ar-SA"/>
      </w:rPr>
    </w:lvl>
    <w:lvl w:ilvl="4" w:tplc="24B0BEA8">
      <w:numFmt w:val="bullet"/>
      <w:lvlText w:val="•"/>
      <w:lvlJc w:val="left"/>
      <w:pPr>
        <w:ind w:left="4368" w:hanging="360"/>
      </w:pPr>
      <w:rPr>
        <w:rFonts w:hint="default"/>
        <w:lang w:val="pt-PT" w:eastAsia="en-US" w:bidi="ar-SA"/>
      </w:rPr>
    </w:lvl>
    <w:lvl w:ilvl="5" w:tplc="AF1662C4">
      <w:numFmt w:val="bullet"/>
      <w:lvlText w:val="•"/>
      <w:lvlJc w:val="left"/>
      <w:pPr>
        <w:ind w:left="5120" w:hanging="360"/>
      </w:pPr>
      <w:rPr>
        <w:rFonts w:hint="default"/>
        <w:lang w:val="pt-PT" w:eastAsia="en-US" w:bidi="ar-SA"/>
      </w:rPr>
    </w:lvl>
    <w:lvl w:ilvl="6" w:tplc="934C5866">
      <w:numFmt w:val="bullet"/>
      <w:lvlText w:val="•"/>
      <w:lvlJc w:val="left"/>
      <w:pPr>
        <w:ind w:left="5872" w:hanging="360"/>
      </w:pPr>
      <w:rPr>
        <w:rFonts w:hint="default"/>
        <w:lang w:val="pt-PT" w:eastAsia="en-US" w:bidi="ar-SA"/>
      </w:rPr>
    </w:lvl>
    <w:lvl w:ilvl="7" w:tplc="9404CE68">
      <w:numFmt w:val="bullet"/>
      <w:lvlText w:val="•"/>
      <w:lvlJc w:val="left"/>
      <w:pPr>
        <w:ind w:left="6624" w:hanging="360"/>
      </w:pPr>
      <w:rPr>
        <w:rFonts w:hint="default"/>
        <w:lang w:val="pt-PT" w:eastAsia="en-US" w:bidi="ar-SA"/>
      </w:rPr>
    </w:lvl>
    <w:lvl w:ilvl="8" w:tplc="EBB29A58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1"/>
    <w:rsid w:val="000B7FE1"/>
    <w:rsid w:val="000C11EA"/>
    <w:rsid w:val="00306D05"/>
    <w:rsid w:val="00464CF9"/>
    <w:rsid w:val="00560979"/>
    <w:rsid w:val="00680539"/>
    <w:rsid w:val="008057F0"/>
    <w:rsid w:val="00887C0A"/>
    <w:rsid w:val="009352C5"/>
    <w:rsid w:val="00A7648E"/>
    <w:rsid w:val="00AF1A38"/>
    <w:rsid w:val="00F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BF081-C952-42AF-8F52-C48C681C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77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right="12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1612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Bruno</cp:lastModifiedBy>
  <cp:revision>4</cp:revision>
  <dcterms:created xsi:type="dcterms:W3CDTF">2023-04-04T01:07:00Z</dcterms:created>
  <dcterms:modified xsi:type="dcterms:W3CDTF">2023-04-14T15:03:00Z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