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23" w:rsidRDefault="00BB0123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bookmarkStart w:id="0" w:name="_GoBack"/>
      <w:bookmarkEnd w:id="0"/>
    </w:p>
    <w:p w:rsidR="00BB0123" w:rsidRDefault="00BB0123" w:rsidP="00BB0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  <w:r w:rsidRPr="00BB0123">
        <w:rPr>
          <w:rFonts w:ascii="TimesNewRomanPSMT" w:hAnsi="TimesNewRomanPSMT" w:cs="TimesNewRomanPSMT"/>
          <w:b/>
          <w:sz w:val="36"/>
          <w:szCs w:val="36"/>
        </w:rPr>
        <w:t>Universidade Federal do Estado do Rio de Janeiro (</w:t>
      </w:r>
      <w:proofErr w:type="spellStart"/>
      <w:r w:rsidRPr="00BB0123">
        <w:rPr>
          <w:rFonts w:ascii="TimesNewRomanPSMT" w:hAnsi="TimesNewRomanPSMT" w:cs="TimesNewRomanPSMT"/>
          <w:b/>
          <w:sz w:val="36"/>
          <w:szCs w:val="36"/>
        </w:rPr>
        <w:t>Unirio</w:t>
      </w:r>
      <w:proofErr w:type="spellEnd"/>
      <w:r w:rsidRPr="00BB0123">
        <w:rPr>
          <w:rFonts w:ascii="TimesNewRomanPSMT" w:hAnsi="TimesNewRomanPSMT" w:cs="TimesNewRomanPSMT"/>
          <w:b/>
          <w:sz w:val="36"/>
          <w:szCs w:val="36"/>
        </w:rPr>
        <w:t>)</w:t>
      </w: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  <w:r w:rsidRPr="00BB0123">
        <w:rPr>
          <w:rFonts w:ascii="TimesNewRomanPSMT" w:hAnsi="TimesNewRomanPSMT" w:cs="TimesNewRomanPSMT"/>
          <w:b/>
          <w:sz w:val="36"/>
          <w:szCs w:val="36"/>
        </w:rPr>
        <w:t>Centro de Ciências Humanas (CCH)</w:t>
      </w: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  <w:r w:rsidRPr="00BB0123">
        <w:rPr>
          <w:rFonts w:ascii="TimesNewRomanPSMT" w:hAnsi="TimesNewRomanPSMT" w:cs="TimesNewRomanPSMT"/>
          <w:b/>
          <w:sz w:val="36"/>
          <w:szCs w:val="36"/>
        </w:rPr>
        <w:t>Escola de Serviço Social (ESS)</w:t>
      </w: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B0123">
        <w:rPr>
          <w:rFonts w:ascii="TimesNewRomanPSMT" w:hAnsi="TimesNewRomanPSMT" w:cs="TimesNewRomanPSMT"/>
          <w:b/>
          <w:sz w:val="28"/>
          <w:szCs w:val="28"/>
        </w:rPr>
        <w:t>Estado, classes e movimentos sociais I</w:t>
      </w:r>
      <w:r w:rsidR="00B53D96">
        <w:rPr>
          <w:rFonts w:ascii="TimesNewRomanPSMT" w:hAnsi="TimesNewRomanPSMT" w:cs="TimesNewRomanPSMT"/>
          <w:b/>
          <w:sz w:val="28"/>
          <w:szCs w:val="28"/>
        </w:rPr>
        <w:t>I (4º período) – 2019.1</w:t>
      </w: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Prof. Bruno José Oliveira</w:t>
      </w: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Ementa</w:t>
      </w:r>
    </w:p>
    <w:p w:rsidR="00B53D96" w:rsidRDefault="00B53D96" w:rsidP="00806A44">
      <w:pPr>
        <w:autoSpaceDE w:val="0"/>
        <w:autoSpaceDN w:val="0"/>
        <w:adjustRightInd w:val="0"/>
        <w:spacing w:after="0" w:line="240" w:lineRule="auto"/>
      </w:pPr>
    </w:p>
    <w:p w:rsidR="00B53D96" w:rsidRDefault="00B53D96" w:rsidP="005351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A445E">
        <w:rPr>
          <w:sz w:val="24"/>
          <w:szCs w:val="24"/>
        </w:rPr>
        <w:t>Os movimentos sociais na América Latina. Os diferentes movimentos sociais no contexto de redemocratização da sociedade brasileira. Controle Social. O debate contemporâneo na literatura brasileira e internacional. O Terceiro Setor</w:t>
      </w:r>
      <w:r>
        <w:t>.</w:t>
      </w:r>
    </w:p>
    <w:p w:rsidR="005351CD" w:rsidRPr="00EA445E" w:rsidRDefault="005351CD" w:rsidP="00566D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53D96" w:rsidRPr="00EA445E" w:rsidRDefault="00B53D96" w:rsidP="00566D2E">
      <w:pPr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Unidade I – </w:t>
      </w:r>
      <w:r w:rsidR="00D42B92" w:rsidRPr="00EA445E">
        <w:rPr>
          <w:sz w:val="24"/>
          <w:szCs w:val="24"/>
        </w:rPr>
        <w:t>As diferentes concepções de partido e os movimentos sociais.</w:t>
      </w:r>
    </w:p>
    <w:p w:rsidR="00D42B92" w:rsidRPr="00EA445E" w:rsidRDefault="00D42B92" w:rsidP="00566D2E">
      <w:pPr>
        <w:pStyle w:val="PargrafodaLista"/>
        <w:numPr>
          <w:ilvl w:val="1"/>
          <w:numId w:val="5"/>
        </w:numPr>
        <w:jc w:val="both"/>
        <w:rPr>
          <w:sz w:val="24"/>
          <w:szCs w:val="24"/>
        </w:rPr>
      </w:pPr>
      <w:r w:rsidRPr="00EA445E">
        <w:rPr>
          <w:sz w:val="24"/>
          <w:szCs w:val="24"/>
        </w:rPr>
        <w:t>Lênin e o Partido de Vanguarda</w:t>
      </w:r>
    </w:p>
    <w:p w:rsidR="00D42B92" w:rsidRPr="00EA445E" w:rsidRDefault="00D42B92" w:rsidP="00566D2E">
      <w:pPr>
        <w:pStyle w:val="PargrafodaLista"/>
        <w:numPr>
          <w:ilvl w:val="1"/>
          <w:numId w:val="5"/>
        </w:numPr>
        <w:jc w:val="both"/>
        <w:rPr>
          <w:sz w:val="24"/>
          <w:szCs w:val="24"/>
        </w:rPr>
      </w:pPr>
      <w:r w:rsidRPr="00EA445E">
        <w:rPr>
          <w:sz w:val="24"/>
          <w:szCs w:val="24"/>
        </w:rPr>
        <w:t>Rosa Luxemburgo e o Partido de Massas</w:t>
      </w:r>
    </w:p>
    <w:p w:rsidR="005E3078" w:rsidRPr="00EA445E" w:rsidRDefault="001A51E7" w:rsidP="00566D2E">
      <w:pPr>
        <w:pStyle w:val="PargrafodaLista"/>
        <w:numPr>
          <w:ilvl w:val="1"/>
          <w:numId w:val="5"/>
        </w:numPr>
        <w:jc w:val="both"/>
        <w:rPr>
          <w:sz w:val="24"/>
          <w:szCs w:val="24"/>
        </w:rPr>
      </w:pPr>
      <w:r w:rsidRPr="00EA445E">
        <w:rPr>
          <w:sz w:val="24"/>
          <w:szCs w:val="24"/>
        </w:rPr>
        <w:t>Gramsci e o partido como intelectual coletivo.</w:t>
      </w:r>
    </w:p>
    <w:p w:rsidR="0012623C" w:rsidRPr="00EA445E" w:rsidRDefault="0012623C" w:rsidP="00566D2E">
      <w:pPr>
        <w:jc w:val="both"/>
        <w:rPr>
          <w:sz w:val="24"/>
          <w:szCs w:val="24"/>
        </w:rPr>
      </w:pPr>
      <w:r w:rsidRPr="00EA445E">
        <w:rPr>
          <w:sz w:val="24"/>
          <w:szCs w:val="24"/>
        </w:rPr>
        <w:t>Unidade 2 – Os Movimentos sociais na América Latina</w:t>
      </w:r>
    </w:p>
    <w:p w:rsidR="005E68AD" w:rsidRPr="00EA445E" w:rsidRDefault="005E68AD" w:rsidP="00566D2E">
      <w:pPr>
        <w:pStyle w:val="PargrafodaLista"/>
        <w:numPr>
          <w:ilvl w:val="1"/>
          <w:numId w:val="7"/>
        </w:num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Democracia de Massas x Capitalismo Dependente</w:t>
      </w:r>
    </w:p>
    <w:p w:rsidR="0012623C" w:rsidRPr="00EA445E" w:rsidRDefault="005E68AD" w:rsidP="00566D2E">
      <w:pPr>
        <w:pStyle w:val="PargrafodaLista"/>
        <w:numPr>
          <w:ilvl w:val="1"/>
          <w:numId w:val="7"/>
        </w:num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Os movimentos de resistência</w:t>
      </w:r>
      <w:r w:rsidR="0012623C" w:rsidRPr="00EA445E">
        <w:rPr>
          <w:sz w:val="24"/>
          <w:szCs w:val="24"/>
        </w:rPr>
        <w:t xml:space="preserve"> armada</w:t>
      </w:r>
    </w:p>
    <w:p w:rsidR="0012623C" w:rsidRPr="00EA445E" w:rsidRDefault="0012623C" w:rsidP="00566D2E">
      <w:pPr>
        <w:pStyle w:val="PargrafodaLista"/>
        <w:numPr>
          <w:ilvl w:val="1"/>
          <w:numId w:val="7"/>
        </w:num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A que</w:t>
      </w:r>
      <w:r w:rsidR="005E68AD" w:rsidRPr="00EA445E">
        <w:rPr>
          <w:sz w:val="24"/>
          <w:szCs w:val="24"/>
        </w:rPr>
        <w:t>stão étnico-racial</w:t>
      </w:r>
    </w:p>
    <w:p w:rsidR="0012623C" w:rsidRPr="00EA445E" w:rsidRDefault="0012623C" w:rsidP="00566D2E">
      <w:pPr>
        <w:pStyle w:val="PargrafodaLista"/>
        <w:numPr>
          <w:ilvl w:val="1"/>
          <w:numId w:val="7"/>
        </w:num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A Teologia da Libertação</w:t>
      </w:r>
    </w:p>
    <w:p w:rsidR="005E68AD" w:rsidRPr="00EA445E" w:rsidRDefault="005E68AD" w:rsidP="00566D2E">
      <w:pPr>
        <w:jc w:val="both"/>
        <w:rPr>
          <w:sz w:val="24"/>
          <w:szCs w:val="24"/>
        </w:rPr>
      </w:pPr>
      <w:r w:rsidRPr="00EA445E">
        <w:rPr>
          <w:sz w:val="24"/>
          <w:szCs w:val="24"/>
        </w:rPr>
        <w:t>Unidade 3 –</w:t>
      </w:r>
      <w:r w:rsidR="005351CD" w:rsidRPr="00EA445E">
        <w:rPr>
          <w:sz w:val="24"/>
          <w:szCs w:val="24"/>
        </w:rPr>
        <w:t xml:space="preserve"> A Redemocratização brasileira e os movimentos sociais</w:t>
      </w:r>
    </w:p>
    <w:p w:rsidR="005351CD" w:rsidRPr="00EA445E" w:rsidRDefault="005351CD" w:rsidP="00566D2E">
      <w:p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3.1) O novo sindicalismo</w:t>
      </w:r>
    </w:p>
    <w:p w:rsidR="005351CD" w:rsidRPr="00EA445E" w:rsidRDefault="007619C6" w:rsidP="00566D2E">
      <w:p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3.2</w:t>
      </w:r>
      <w:r w:rsidR="005351CD" w:rsidRPr="00EA445E">
        <w:rPr>
          <w:sz w:val="24"/>
          <w:szCs w:val="24"/>
        </w:rPr>
        <w:t>) A questão agrária</w:t>
      </w:r>
    </w:p>
    <w:p w:rsidR="007619C6" w:rsidRPr="00EA445E" w:rsidRDefault="007619C6" w:rsidP="00566D2E">
      <w:p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3.3) A questão da democracia participativa e o controle social</w:t>
      </w:r>
    </w:p>
    <w:p w:rsidR="00EA445E" w:rsidRPr="00EA445E" w:rsidRDefault="00376757" w:rsidP="00566D2E">
      <w:p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>3.4) Movimentos Sociais e Serviço Social.</w:t>
      </w:r>
    </w:p>
    <w:p w:rsidR="00EA445E" w:rsidRPr="00EA445E" w:rsidRDefault="00EA445E" w:rsidP="00566D2E">
      <w:pPr>
        <w:spacing w:line="240" w:lineRule="auto"/>
        <w:jc w:val="both"/>
        <w:rPr>
          <w:sz w:val="24"/>
          <w:szCs w:val="24"/>
        </w:rPr>
      </w:pPr>
    </w:p>
    <w:p w:rsidR="005351CD" w:rsidRPr="00EA445E" w:rsidRDefault="00EA445E" w:rsidP="00566D2E">
      <w:pPr>
        <w:spacing w:line="240" w:lineRule="auto"/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Avaliação: Seminários </w:t>
      </w:r>
    </w:p>
    <w:p w:rsidR="00662801" w:rsidRPr="00EA445E" w:rsidRDefault="00D42B92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lastRenderedPageBreak/>
        <w:t xml:space="preserve"> </w:t>
      </w:r>
      <w:r w:rsidR="007619C6" w:rsidRPr="00EA445E">
        <w:rPr>
          <w:sz w:val="24"/>
          <w:szCs w:val="24"/>
        </w:rPr>
        <w:tab/>
      </w:r>
      <w:r w:rsidR="00662801" w:rsidRPr="00EA445E">
        <w:rPr>
          <w:sz w:val="24"/>
          <w:szCs w:val="24"/>
        </w:rPr>
        <w:t>B</w:t>
      </w:r>
      <w:r w:rsidR="00566D2E">
        <w:rPr>
          <w:sz w:val="24"/>
          <w:szCs w:val="24"/>
        </w:rPr>
        <w:t>i</w:t>
      </w:r>
      <w:r w:rsidR="00662801" w:rsidRPr="00EA445E">
        <w:rPr>
          <w:sz w:val="24"/>
          <w:szCs w:val="24"/>
        </w:rPr>
        <w:t>bliografia</w:t>
      </w:r>
    </w:p>
    <w:p w:rsidR="00662801" w:rsidRPr="00EA445E" w:rsidRDefault="00662801" w:rsidP="00566D2E">
      <w:pPr>
        <w:tabs>
          <w:tab w:val="left" w:pos="2790"/>
        </w:tabs>
        <w:jc w:val="both"/>
        <w:rPr>
          <w:sz w:val="24"/>
          <w:szCs w:val="24"/>
        </w:rPr>
      </w:pPr>
    </w:p>
    <w:p w:rsidR="00662801" w:rsidRPr="00EA445E" w:rsidRDefault="00662801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1 – CARONE, Edgar. A Internacional Comunista e as 21 condições. </w:t>
      </w:r>
      <w:proofErr w:type="spellStart"/>
      <w:r w:rsidRPr="00EA445E">
        <w:rPr>
          <w:sz w:val="24"/>
          <w:szCs w:val="24"/>
        </w:rPr>
        <w:t>Dsiponível</w:t>
      </w:r>
      <w:proofErr w:type="spellEnd"/>
      <w:r w:rsidRPr="00EA445E">
        <w:rPr>
          <w:sz w:val="24"/>
          <w:szCs w:val="24"/>
        </w:rPr>
        <w:t xml:space="preserve"> em: </w:t>
      </w:r>
      <w:hyperlink r:id="rId5" w:history="1">
        <w:r w:rsidRPr="00EA445E">
          <w:rPr>
            <w:rStyle w:val="Hyperlink"/>
            <w:sz w:val="24"/>
            <w:szCs w:val="24"/>
          </w:rPr>
          <w:t>http://www.proletariosmarxistas.com/docs/Publicacoes%20diversas/A%20Internacional%20Comunista%20e%20as%2021%20condicoes.doc</w:t>
        </w:r>
      </w:hyperlink>
    </w:p>
    <w:p w:rsidR="00662801" w:rsidRPr="00EA445E" w:rsidRDefault="00662801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2 </w:t>
      </w:r>
      <w:r w:rsidR="00AF02FD" w:rsidRPr="00EA445E">
        <w:rPr>
          <w:sz w:val="24"/>
          <w:szCs w:val="24"/>
        </w:rPr>
        <w:t>–</w:t>
      </w:r>
      <w:r w:rsidRPr="00EA445E">
        <w:rPr>
          <w:sz w:val="24"/>
          <w:szCs w:val="24"/>
        </w:rPr>
        <w:t xml:space="preserve"> </w:t>
      </w:r>
      <w:r w:rsidR="00AF02FD" w:rsidRPr="00EA445E">
        <w:rPr>
          <w:sz w:val="24"/>
          <w:szCs w:val="24"/>
        </w:rPr>
        <w:t xml:space="preserve">LUXEMBURGO, Rosa. “Questões de organização da socialdemocracia russa” in “A Revolução Russa”. Disponível em: </w:t>
      </w:r>
      <w:hyperlink r:id="rId6" w:history="1">
        <w:r w:rsidR="00AF02FD" w:rsidRPr="00EA445E">
          <w:rPr>
            <w:rStyle w:val="Hyperlink"/>
            <w:sz w:val="24"/>
            <w:szCs w:val="24"/>
          </w:rPr>
          <w:t>file:///C:/Users/pavilion/Downloads/A%20Revolucao%20Russa%20-%20Rosa%20Luxemburg.pdf</w:t>
        </w:r>
      </w:hyperlink>
    </w:p>
    <w:p w:rsidR="00AF02FD" w:rsidRPr="00EA445E" w:rsidRDefault="00B0568F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>Texto 3 – COUTINHO, Carlos N. “O partido como intelectual coletivo” in “Gramsci: um estudo sobre seu pensamento político”. Ed. Civilização Brasileira. RJ, 2005.</w:t>
      </w:r>
    </w:p>
    <w:p w:rsidR="00B0568F" w:rsidRPr="00EA445E" w:rsidRDefault="00B0568F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4 </w:t>
      </w:r>
      <w:r w:rsidR="00F87831" w:rsidRPr="00EA445E">
        <w:rPr>
          <w:sz w:val="24"/>
          <w:szCs w:val="24"/>
        </w:rPr>
        <w:t>–</w:t>
      </w:r>
      <w:r w:rsidRPr="00EA445E">
        <w:rPr>
          <w:sz w:val="24"/>
          <w:szCs w:val="24"/>
        </w:rPr>
        <w:t xml:space="preserve"> </w:t>
      </w:r>
      <w:r w:rsidR="00F87831" w:rsidRPr="00EA445E">
        <w:rPr>
          <w:sz w:val="24"/>
          <w:szCs w:val="24"/>
        </w:rPr>
        <w:t xml:space="preserve">FERNANDES, Florestan. “O dilema latino americano” in “Capitalismo Dependente e classes sociais na América Latina”. Zahar </w:t>
      </w:r>
      <w:proofErr w:type="spellStart"/>
      <w:r w:rsidR="00F87831" w:rsidRPr="00EA445E">
        <w:rPr>
          <w:sz w:val="24"/>
          <w:szCs w:val="24"/>
        </w:rPr>
        <w:t>Editores.RJ</w:t>
      </w:r>
      <w:proofErr w:type="spellEnd"/>
      <w:r w:rsidR="00F87831" w:rsidRPr="00EA445E">
        <w:rPr>
          <w:sz w:val="24"/>
          <w:szCs w:val="24"/>
        </w:rPr>
        <w:t xml:space="preserve">, 1975. Disponível em: </w:t>
      </w:r>
      <w:hyperlink r:id="rId7" w:history="1">
        <w:r w:rsidR="00F87831" w:rsidRPr="00EA445E">
          <w:rPr>
            <w:rStyle w:val="Hyperlink"/>
            <w:sz w:val="24"/>
            <w:szCs w:val="24"/>
          </w:rPr>
          <w:t>http://marxismo21.org/wp-content/uploads/2014/02/Teoria-das-classes-sociais-Florestan-Fernandes.-Capitalismo-dependente-e-as-classes-sociais-na-AL.pdf</w:t>
        </w:r>
      </w:hyperlink>
    </w:p>
    <w:p w:rsidR="00F87831" w:rsidRPr="00EA445E" w:rsidRDefault="00F87831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5 </w:t>
      </w:r>
      <w:r w:rsidR="00945483" w:rsidRPr="00EA445E">
        <w:rPr>
          <w:sz w:val="24"/>
          <w:szCs w:val="24"/>
        </w:rPr>
        <w:t>–</w:t>
      </w:r>
      <w:r w:rsidRPr="00EA445E">
        <w:rPr>
          <w:sz w:val="24"/>
          <w:szCs w:val="24"/>
        </w:rPr>
        <w:t xml:space="preserve"> </w:t>
      </w:r>
      <w:r w:rsidR="00945483" w:rsidRPr="00EA445E">
        <w:rPr>
          <w:sz w:val="24"/>
          <w:szCs w:val="24"/>
        </w:rPr>
        <w:t xml:space="preserve">GUEVARA, Ernesto. La Guerra de </w:t>
      </w:r>
      <w:proofErr w:type="spellStart"/>
      <w:r w:rsidR="00945483" w:rsidRPr="00EA445E">
        <w:rPr>
          <w:sz w:val="24"/>
          <w:szCs w:val="24"/>
        </w:rPr>
        <w:t>Guerrillas</w:t>
      </w:r>
      <w:proofErr w:type="spellEnd"/>
      <w:r w:rsidR="00945483" w:rsidRPr="00EA445E">
        <w:rPr>
          <w:sz w:val="24"/>
          <w:szCs w:val="24"/>
        </w:rPr>
        <w:t xml:space="preserve">. </w:t>
      </w:r>
      <w:proofErr w:type="spellStart"/>
      <w:r w:rsidR="00945483" w:rsidRPr="00EA445E">
        <w:rPr>
          <w:sz w:val="24"/>
          <w:szCs w:val="24"/>
        </w:rPr>
        <w:t>Cap</w:t>
      </w:r>
      <w:proofErr w:type="spellEnd"/>
      <w:r w:rsidR="00945483" w:rsidRPr="00EA445E">
        <w:rPr>
          <w:sz w:val="24"/>
          <w:szCs w:val="24"/>
        </w:rPr>
        <w:t xml:space="preserve"> 1. Disponível em: </w:t>
      </w:r>
      <w:hyperlink r:id="rId8" w:history="1">
        <w:r w:rsidR="00945483" w:rsidRPr="00EA445E">
          <w:rPr>
            <w:rStyle w:val="Hyperlink"/>
            <w:sz w:val="24"/>
            <w:szCs w:val="24"/>
          </w:rPr>
          <w:t>http://www.angelfire.com/de2/cheguevara/arquivos.htm</w:t>
        </w:r>
      </w:hyperlink>
    </w:p>
    <w:p w:rsidR="00363665" w:rsidRPr="00EA445E" w:rsidRDefault="00363665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>Texto 6 – QUIJANO, Aníbal. “</w:t>
      </w:r>
      <w:proofErr w:type="spellStart"/>
      <w:r w:rsidRPr="00EA445E">
        <w:rPr>
          <w:sz w:val="24"/>
          <w:szCs w:val="24"/>
        </w:rPr>
        <w:t>Colonialidade</w:t>
      </w:r>
      <w:proofErr w:type="spellEnd"/>
      <w:r w:rsidRPr="00EA445E">
        <w:rPr>
          <w:sz w:val="24"/>
          <w:szCs w:val="24"/>
        </w:rPr>
        <w:t xml:space="preserve"> do poder, </w:t>
      </w:r>
      <w:proofErr w:type="spellStart"/>
      <w:r w:rsidRPr="00EA445E">
        <w:rPr>
          <w:sz w:val="24"/>
          <w:szCs w:val="24"/>
        </w:rPr>
        <w:t>eurocentrismo</w:t>
      </w:r>
      <w:proofErr w:type="spellEnd"/>
      <w:r w:rsidRPr="00EA445E">
        <w:rPr>
          <w:sz w:val="24"/>
          <w:szCs w:val="24"/>
        </w:rPr>
        <w:t xml:space="preserve"> e América Latina” in LEHER, Roberto e SETÚBAL, Mariana (</w:t>
      </w:r>
      <w:proofErr w:type="spellStart"/>
      <w:r w:rsidRPr="00EA445E">
        <w:rPr>
          <w:sz w:val="24"/>
          <w:szCs w:val="24"/>
        </w:rPr>
        <w:t>orgs</w:t>
      </w:r>
      <w:proofErr w:type="spellEnd"/>
      <w:r w:rsidRPr="00EA445E">
        <w:rPr>
          <w:sz w:val="24"/>
          <w:szCs w:val="24"/>
        </w:rPr>
        <w:t>). Pensamento Crítico e Movimentos Sociais: Diálogos para uma nova práxis. São Paulo, Cortez: 2005.</w:t>
      </w:r>
    </w:p>
    <w:p w:rsidR="00363665" w:rsidRPr="00EA445E" w:rsidRDefault="00363665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7 </w:t>
      </w:r>
      <w:r w:rsidR="008D0422" w:rsidRPr="00EA445E">
        <w:rPr>
          <w:sz w:val="24"/>
          <w:szCs w:val="24"/>
        </w:rPr>
        <w:t>–</w:t>
      </w:r>
      <w:r w:rsidRPr="00EA445E">
        <w:rPr>
          <w:sz w:val="24"/>
          <w:szCs w:val="24"/>
        </w:rPr>
        <w:t xml:space="preserve"> </w:t>
      </w:r>
      <w:r w:rsidR="008D0422" w:rsidRPr="00EA445E">
        <w:rPr>
          <w:sz w:val="24"/>
          <w:szCs w:val="24"/>
        </w:rPr>
        <w:t xml:space="preserve">BOFF, Leonardo. “40 anos da Teologia da Libertação”. Disponível em: </w:t>
      </w:r>
      <w:hyperlink r:id="rId9" w:history="1">
        <w:r w:rsidR="008D0422" w:rsidRPr="00EA445E">
          <w:rPr>
            <w:rStyle w:val="Hyperlink"/>
            <w:sz w:val="24"/>
            <w:szCs w:val="24"/>
          </w:rPr>
          <w:t>https://leonardoboff.wordpress.com/2011/08/09/quarenta-anos-da-teologia-da-libertacao/</w:t>
        </w:r>
      </w:hyperlink>
    </w:p>
    <w:p w:rsidR="008D0422" w:rsidRPr="00EA445E" w:rsidRDefault="008D0422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>Texto 8 – NORONHA, Eduardo. “A explosão das greves nos anos 80” in BOITO JR, Armando. O sindicalismo brasilei</w:t>
      </w:r>
      <w:r w:rsidR="00376757" w:rsidRPr="00EA445E">
        <w:rPr>
          <w:sz w:val="24"/>
          <w:szCs w:val="24"/>
        </w:rPr>
        <w:t>ro nos anos 80. RJ: Paz e Terra</w:t>
      </w:r>
      <w:r w:rsidRPr="00EA445E">
        <w:rPr>
          <w:sz w:val="24"/>
          <w:szCs w:val="24"/>
        </w:rPr>
        <w:t>, 1991.</w:t>
      </w:r>
    </w:p>
    <w:p w:rsidR="00376757" w:rsidRPr="00EA445E" w:rsidRDefault="00376757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9 – “De Canudos ao Movimento Sem Terra: novas perspectivas para a Revolução Agrária no Brasil? In MOURA, Clóvis. Sociologia Política da Guerra de Canudos: Da destruição de Belo Monte ao aparecimento do MST. SP: Expressão Popular, 2000. </w:t>
      </w:r>
    </w:p>
    <w:p w:rsidR="00C917C9" w:rsidRPr="00EA445E" w:rsidRDefault="00C917C9" w:rsidP="00566D2E">
      <w:pPr>
        <w:tabs>
          <w:tab w:val="left" w:pos="2790"/>
        </w:tabs>
        <w:jc w:val="both"/>
        <w:rPr>
          <w:sz w:val="24"/>
          <w:szCs w:val="24"/>
        </w:rPr>
      </w:pPr>
      <w:r w:rsidRPr="00EA445E">
        <w:rPr>
          <w:sz w:val="24"/>
          <w:szCs w:val="24"/>
        </w:rPr>
        <w:t xml:space="preserve">Texto 10 – FILHO, Rodrigo de Souza e GURGEL, Cláudio. Gestão e processo de democratização: elementos essenciais in “Gestão Democrática e Serviço Social: princípios e propostas para a intervenção crítica. </w:t>
      </w:r>
      <w:proofErr w:type="spellStart"/>
      <w:proofErr w:type="gramStart"/>
      <w:r w:rsidRPr="00EA445E">
        <w:rPr>
          <w:sz w:val="24"/>
          <w:szCs w:val="24"/>
        </w:rPr>
        <w:t>SP:Cortez</w:t>
      </w:r>
      <w:proofErr w:type="spellEnd"/>
      <w:proofErr w:type="gramEnd"/>
      <w:r w:rsidRPr="00EA445E">
        <w:rPr>
          <w:sz w:val="24"/>
          <w:szCs w:val="24"/>
        </w:rPr>
        <w:t>, 2016.</w:t>
      </w:r>
    </w:p>
    <w:p w:rsidR="00C917C9" w:rsidRPr="00EA445E" w:rsidRDefault="00C917C9" w:rsidP="00566D2E">
      <w:pPr>
        <w:tabs>
          <w:tab w:val="left" w:pos="2790"/>
        </w:tabs>
        <w:jc w:val="both"/>
        <w:rPr>
          <w:sz w:val="24"/>
          <w:szCs w:val="24"/>
          <w:vertAlign w:val="subscript"/>
        </w:rPr>
      </w:pPr>
      <w:r w:rsidRPr="00EA445E">
        <w:rPr>
          <w:sz w:val="24"/>
          <w:szCs w:val="24"/>
        </w:rPr>
        <w:t xml:space="preserve">Texto 11 </w:t>
      </w:r>
      <w:r w:rsidR="00EA445E" w:rsidRPr="00EA445E">
        <w:rPr>
          <w:sz w:val="24"/>
          <w:szCs w:val="24"/>
        </w:rPr>
        <w:t>–</w:t>
      </w:r>
      <w:r w:rsidRPr="00EA445E">
        <w:rPr>
          <w:sz w:val="24"/>
          <w:szCs w:val="24"/>
        </w:rPr>
        <w:t xml:space="preserve"> </w:t>
      </w:r>
      <w:r w:rsidR="00EA445E" w:rsidRPr="00EA445E">
        <w:rPr>
          <w:sz w:val="24"/>
          <w:szCs w:val="24"/>
        </w:rPr>
        <w:t xml:space="preserve">DURIGUETTO, Maria Lúcia. Movimentos Sociais e Serviço Social no Brasil </w:t>
      </w:r>
      <w:proofErr w:type="spellStart"/>
      <w:r w:rsidR="00EA445E" w:rsidRPr="00EA445E">
        <w:rPr>
          <w:sz w:val="24"/>
          <w:szCs w:val="24"/>
        </w:rPr>
        <w:t>pós-anos</w:t>
      </w:r>
      <w:proofErr w:type="spellEnd"/>
      <w:r w:rsidR="00EA445E" w:rsidRPr="00EA445E">
        <w:rPr>
          <w:sz w:val="24"/>
          <w:szCs w:val="24"/>
        </w:rPr>
        <w:t xml:space="preserve"> </w:t>
      </w:r>
      <w:proofErr w:type="gramStart"/>
      <w:r w:rsidR="00EA445E" w:rsidRPr="00EA445E">
        <w:rPr>
          <w:sz w:val="24"/>
          <w:szCs w:val="24"/>
        </w:rPr>
        <w:t>1990:desafios</w:t>
      </w:r>
      <w:proofErr w:type="gramEnd"/>
      <w:r w:rsidR="00EA445E" w:rsidRPr="00EA445E">
        <w:rPr>
          <w:sz w:val="24"/>
          <w:szCs w:val="24"/>
        </w:rPr>
        <w:t xml:space="preserve"> e perspectivas. In ABRAMIDES, Beatriz e DURIGUETTO, Maria Lúcia (</w:t>
      </w:r>
      <w:proofErr w:type="spellStart"/>
      <w:r w:rsidR="00EA445E" w:rsidRPr="00EA445E">
        <w:rPr>
          <w:sz w:val="24"/>
          <w:szCs w:val="24"/>
        </w:rPr>
        <w:t>orgs</w:t>
      </w:r>
      <w:proofErr w:type="spellEnd"/>
      <w:r w:rsidR="00EA445E" w:rsidRPr="00EA445E">
        <w:rPr>
          <w:sz w:val="24"/>
          <w:szCs w:val="24"/>
        </w:rPr>
        <w:t xml:space="preserve">) Movimentos Sociais e Serviço Social. SP: Cortez, 2014. </w:t>
      </w:r>
    </w:p>
    <w:p w:rsidR="008D0422" w:rsidRPr="00EA445E" w:rsidRDefault="008D0422" w:rsidP="00566D2E">
      <w:pPr>
        <w:tabs>
          <w:tab w:val="left" w:pos="2790"/>
        </w:tabs>
        <w:jc w:val="both"/>
        <w:rPr>
          <w:sz w:val="24"/>
          <w:szCs w:val="24"/>
        </w:rPr>
      </w:pPr>
    </w:p>
    <w:p w:rsidR="00945483" w:rsidRPr="00EA445E" w:rsidRDefault="00945483" w:rsidP="00566D2E">
      <w:pPr>
        <w:tabs>
          <w:tab w:val="left" w:pos="2790"/>
        </w:tabs>
        <w:jc w:val="both"/>
        <w:rPr>
          <w:sz w:val="24"/>
          <w:szCs w:val="24"/>
        </w:rPr>
      </w:pPr>
    </w:p>
    <w:sectPr w:rsidR="00945483" w:rsidRPr="00EA4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12C"/>
    <w:multiLevelType w:val="multilevel"/>
    <w:tmpl w:val="237E26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14628E"/>
    <w:multiLevelType w:val="hybridMultilevel"/>
    <w:tmpl w:val="08B8D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9704C"/>
    <w:multiLevelType w:val="multilevel"/>
    <w:tmpl w:val="CC22DC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6B3599"/>
    <w:multiLevelType w:val="multilevel"/>
    <w:tmpl w:val="BDBC44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FEE1DA1"/>
    <w:multiLevelType w:val="hybridMultilevel"/>
    <w:tmpl w:val="A678D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2991"/>
    <w:multiLevelType w:val="multilevel"/>
    <w:tmpl w:val="C12439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6602F84"/>
    <w:multiLevelType w:val="multilevel"/>
    <w:tmpl w:val="3F96BEE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44"/>
    <w:rsid w:val="0012623C"/>
    <w:rsid w:val="0015487D"/>
    <w:rsid w:val="001A51E7"/>
    <w:rsid w:val="00283F9E"/>
    <w:rsid w:val="00363665"/>
    <w:rsid w:val="00376757"/>
    <w:rsid w:val="00381F90"/>
    <w:rsid w:val="003E326B"/>
    <w:rsid w:val="005351CD"/>
    <w:rsid w:val="00566D2E"/>
    <w:rsid w:val="00577EE1"/>
    <w:rsid w:val="00584C1F"/>
    <w:rsid w:val="005D6383"/>
    <w:rsid w:val="005E3078"/>
    <w:rsid w:val="005E68AD"/>
    <w:rsid w:val="00662801"/>
    <w:rsid w:val="006B00BB"/>
    <w:rsid w:val="007619C6"/>
    <w:rsid w:val="00806A44"/>
    <w:rsid w:val="008D0422"/>
    <w:rsid w:val="00945483"/>
    <w:rsid w:val="009B71F4"/>
    <w:rsid w:val="00AF02FD"/>
    <w:rsid w:val="00B0568F"/>
    <w:rsid w:val="00B261AC"/>
    <w:rsid w:val="00B53D96"/>
    <w:rsid w:val="00BB0123"/>
    <w:rsid w:val="00C917C9"/>
    <w:rsid w:val="00D01719"/>
    <w:rsid w:val="00D42B92"/>
    <w:rsid w:val="00E10F6A"/>
    <w:rsid w:val="00EA445E"/>
    <w:rsid w:val="00F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EC19B-8AC5-4ACC-AA14-76AE0BDF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3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elfire.com/de2/cheguevara/arquivo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xismo21.org/wp-content/uploads/2014/02/Teoria-das-classes-sociais-Florestan-Fernandes.-Capitalismo-dependente-e-as-classes-sociais-na-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pavilion/Downloads/A%20Revolucao%20Russa%20-%20Rosa%20Luxembur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oletariosmarxistas.com/docs/Publicacoes%20diversas/A%20Internacional%20Comunista%20e%20as%2021%20condicoes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onardoboff.wordpress.com/2011/08/09/quarenta-anos-da-teologia-da-libertac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05404388714</cp:lastModifiedBy>
  <cp:revision>2</cp:revision>
  <dcterms:created xsi:type="dcterms:W3CDTF">2019-03-18T23:56:00Z</dcterms:created>
  <dcterms:modified xsi:type="dcterms:W3CDTF">2019-03-18T23:56:00Z</dcterms:modified>
</cp:coreProperties>
</file>