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9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989"/>
        <w:gridCol w:w="255"/>
        <w:gridCol w:w="3855"/>
        <w:tblGridChange w:id="0">
          <w:tblGrid>
            <w:gridCol w:w="5989"/>
            <w:gridCol w:w="255"/>
            <w:gridCol w:w="3855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</wp:posOffset>
                  </wp:positionH>
                  <wp:positionV relativeFrom="paragraph">
                    <wp:posOffset>-12697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5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Licenciatura; Bacharelado em 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EDUCAÇÃO MUSICAL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HARMONIA POPULAR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89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H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ARP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AEM0143</w:t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HARP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Estudo teórico e analítico da harmonia tonal e modal, com ênfase na perspectiva</w:t>
            </w:r>
          </w:p>
          <w:p w:rsidR="00000000" w:rsidDel="00000000" w:rsidP="00000000" w:rsidRDefault="00000000" w:rsidRPr="00000000" w14:paraId="0000001A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funcional, tal como se origina, se desenvolve e se sistematiza na Europa, e se difunde e se </w:t>
            </w:r>
          </w:p>
          <w:p w:rsidR="00000000" w:rsidDel="00000000" w:rsidP="00000000" w:rsidRDefault="00000000" w:rsidRPr="00000000" w14:paraId="0000001B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diversifica na música popular ocidental desde o séc. XIX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1.Apresentar os componentes harmônicos da música tonal e modal, através de repertório de “prática comum” da música occidental e popular</w:t>
            </w:r>
          </w:p>
          <w:p w:rsidR="00000000" w:rsidDel="00000000" w:rsidP="00000000" w:rsidRDefault="00000000" w:rsidRPr="00000000" w14:paraId="00000020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Preparar o/a aluno/a para fazer comunicações orais e escritas coerentes sobre tópicos de</w:t>
            </w:r>
          </w:p>
          <w:p w:rsidR="00000000" w:rsidDel="00000000" w:rsidP="00000000" w:rsidRDefault="00000000" w:rsidRPr="00000000" w14:paraId="00000021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análise que mostram a compreensão e a habilidade de utilizar as ferramentas e abordagens apresentadas na disciplina.</w:t>
            </w:r>
          </w:p>
          <w:p w:rsidR="00000000" w:rsidDel="00000000" w:rsidP="00000000" w:rsidRDefault="00000000" w:rsidRPr="00000000" w14:paraId="00000022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 Familiarizar o/a aluno/a como repertório e referências bibliográficas essenciais e atuais</w:t>
            </w:r>
          </w:p>
          <w:p w:rsidR="00000000" w:rsidDel="00000000" w:rsidP="00000000" w:rsidRDefault="00000000" w:rsidRPr="00000000" w14:paraId="00000023">
            <w:pPr>
              <w:widowControl w:val="0"/>
              <w:ind w:right="-141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Exposição teórica, audições e análises coletivas, elaboração de tarefas e projetos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Modos menores: campos harmônicos, funções e graus de substituição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Estruturas superiores (extensões) dos acordes: 9ª, 11ª e 13ª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Cifragem alfanumérica: cifra completa e abreviada dos acordes dominantes [ex. X7 (9,13) ou X13]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trítono compartilhado entre dois dominantes do lado oposto no ciclo de quintas. Substituição pelo “sub V”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Acorde diminuto: exemplos e aplicação de três tipos (dominante, passagem, auxiliar) e os desdobramentos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Eixo de condução (Shell voicing, guide tones) - Harmonização simples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Realização de progressões harmônicas em condução de vozes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Acordes Napolitano e A6.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Acorde diminuto: exemplos e aplicação de três tipos (dominante, passagem, auxiliar)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Substituição na música popular: acorde sub V, empréstimo modal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melódica e harmônica de repertório de música do concerto occidental e música popular brasileira, estadunidense e afro-cubana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valiação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contínua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através de testes e tarefas individuais de avaliação de aprendizado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e participação na sala de aula.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Básica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ALMADA, Carlos. Harmonia Funcional. São Paulo : Ed. UNICAMP, 2009.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KOELLREUTTER, Hans J.  Harmonia Funcional - Introdução à teoria das funções harmônicas. São Paulo: Ricordi Brasileira S. A., 1978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KOSTKA, Stefan e Dorothy Payne (trad. Oliveira e Ribeiro). Harmonia Tonal com uma Introdução à Música do Século XX.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2015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Secundária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BENWARD, Bruce and Marilyn Saker. Music in Theory and Practice (Vol. I, 9th ed.).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New York: McGraw Hill, 2015.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BURKHARDT, Charles and William Rothstein. Anthology for Musical Analysis.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Thompson-Schirmer, 2007.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CHEDIAK, Almir. Songbooks Chico Buarque, Choro, Djavan, Ivan Lins, Tom Jobim. Rio de Janeiro: Lumiar Editora.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GREEN, Douglass. Form in tonal music: an introduction to analysis. Fort Worth : Harcourt Brace Jovanovich College Publishers : [s.n.], 1979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GUEST, Ian. Arranjo : método prático. Rio de Janeiro : Lumiar, 1996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Harmonia. São Paulo: UNESP,  2001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SCHOENBERG, Arnold. Structural functions of harmony. New York : Norton, 1969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77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Clifford Hill Korman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03 de agosto de 2023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18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8C7"/>
    <w:rPr>
      <w:sz w:val="24"/>
      <w:szCs w:val="24"/>
    </w:rPr>
  </w:style>
  <w:style w:type="paragraph" w:styleId="Ttulo3">
    <w:name w:val="heading 3"/>
    <w:basedOn w:val="Normal"/>
    <w:next w:val="Normal"/>
    <w:qFormat w:val="1"/>
    <w:rsid w:val="00B70E5B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CentralizadoSuperiorSimplesAutomtica075ptLargur" w:customStyle="1">
    <w:name w:val="Estilo Centralizado Superior: (Simples Automática  075 pt Largur..."/>
    <w:basedOn w:val="Normal"/>
    <w:autoRedefine w:val="1"/>
    <w:rsid w:val="00B70E5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 w:val="1"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 w:val="1"/>
      <w:iCs w:val="1"/>
      <w:szCs w:val="20"/>
    </w:rPr>
  </w:style>
  <w:style w:type="paragraph" w:styleId="EstiloTtulo3Depoisde6pt" w:customStyle="1">
    <w:name w:val="Estilo Título 3 + Depois de:  6 pt"/>
    <w:basedOn w:val="Ttulo3"/>
    <w:autoRedefine w:val="1"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styleId="Default" w:customStyle="1">
    <w:name w:val="Default"/>
    <w:rsid w:val="00F7504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semiHidden w:val="1"/>
    <w:rsid w:val="009F435F"/>
    <w:rPr>
      <w:sz w:val="16"/>
      <w:szCs w:val="16"/>
    </w:rPr>
  </w:style>
  <w:style w:type="paragraph" w:styleId="Textodecomentrio">
    <w:name w:val="annotation text"/>
    <w:basedOn w:val="Normal"/>
    <w:semiHidden w:val="1"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 w:val="1"/>
    <w:rsid w:val="009F435F"/>
    <w:rPr>
      <w:b w:val="1"/>
      <w:bCs w:val="1"/>
    </w:rPr>
  </w:style>
  <w:style w:type="paragraph" w:styleId="Textodebalo">
    <w:name w:val="Balloon Text"/>
    <w:basedOn w:val="Normal"/>
    <w:semiHidden w:val="1"/>
    <w:rsid w:val="009F435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RCBJ22/E4m4MvoYkfAVJzEJXg==">CgMxLjAyCGguZ2pkZ3hzOAByITFONWlDOENXRVlabWVyTlItQ08zTEJWSmNuaWwydS1kWQ==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2015-05-21T18:25:00Z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</Properties>
</file>