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Rio de Janeiro, 14  de março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highlight w:val="white"/>
        </w:rPr>
      </w:pPr>
      <w:r w:rsidDel="00000000" w:rsidR="00000000" w:rsidRPr="00000000">
        <w:rPr>
          <w:rtl w:val="0"/>
        </w:rPr>
        <w:t xml:space="preserve">Ata da Reunião Ordinária do Colegiado do Instituto Villa-Lobos, realizada aos quatorze  dias  do mês de março de dois mil e vinte e quatro, às 9h30 de forma remota através da plataforma Microsoft Teams. Foi presidida pelo professor Marcelo Carneiro de Lima, estando presentes os e as docentes </w:t>
      </w:r>
      <w:r w:rsidDel="00000000" w:rsidR="00000000" w:rsidRPr="00000000">
        <w:rPr>
          <w:highlight w:val="white"/>
          <w:rtl w:val="0"/>
        </w:rPr>
        <w:t xml:space="preserve">Adriana Miana de Faria, Almir Côrtes, Álvaro Neder, Ana Letícia de Barros André Geiger, Ariane Petri, Avelino Romero, Bryan Holmes, Caio Senna, Cibeli Reynaud, Clara Sandroni, Claudia Caldeira, Claudio Dauelsberg, Clayton Vetromilla, Clifford Korman,</w:t>
      </w:r>
      <w:r w:rsidDel="00000000" w:rsidR="00000000" w:rsidRPr="00000000">
        <w:rPr>
          <w:color w:val="ff0000"/>
          <w:highlight w:val="white"/>
          <w:rtl w:val="0"/>
        </w:rPr>
        <w:t xml:space="preserve"> </w:t>
      </w:r>
      <w:r w:rsidDel="00000000" w:rsidR="00000000" w:rsidRPr="00000000">
        <w:rPr>
          <w:highlight w:val="white"/>
          <w:rtl w:val="0"/>
        </w:rPr>
        <w:t xml:space="preserve">Daniel Quaranta, Dhyan Toffolo, Doriana Mendes, Erika Ribeiro, Fábio peixoto, Fernando José Silveira, Gabriel Improta, Guilherme Bernstein Hugo Pilger, Ingrid Barancoski, José Nunes, Josimar Carneiro, Kayami Satomi, Lilia Justi, Laura Rónai, </w:t>
      </w:r>
      <w:r w:rsidDel="00000000" w:rsidR="00000000" w:rsidRPr="00000000">
        <w:rPr>
          <w:highlight w:val="white"/>
          <w:rtl w:val="0"/>
        </w:rPr>
        <w:t xml:space="preserve">Lucia Barrenechea</w:t>
      </w:r>
      <w:r w:rsidDel="00000000" w:rsidR="00000000" w:rsidRPr="00000000">
        <w:rPr>
          <w:highlight w:val="white"/>
          <w:rtl w:val="0"/>
        </w:rPr>
        <w:t xml:space="preserve">, Luiz Eduardo de Castro Domingues da Silva, Maico Lopes, Mariana Salles Marco Túlio de Paula Pinto, Maria Teresa Madeira, Mary Carolyn McDavit, Mônica Duarte, Sérgio Barrenechea, Silvia Sobreira, Vincenzo Cambria, Waleska Beltrami. Pelos servidores técnico-administrativos estiveram presentes Maria Luisa Lundberg e Sueli Oliveira. Pelos discentes, esteve presente Gabriel Veras representando o Diretório Acadêmico Cláudio Santoro. O professor Paulo Dantas encontra-se em licença para capacitação.  As/os demais docentes justificaram suas ausências. </w:t>
      </w:r>
      <w:r w:rsidDel="00000000" w:rsidR="00000000" w:rsidRPr="00000000">
        <w:rPr>
          <w:b w:val="1"/>
          <w:bCs w:val="1"/>
          <w:rtl w:val="0"/>
        </w:rPr>
        <w:t xml:space="preserve">A reunião foi aberta com </w:t>
      </w:r>
      <w:r w:rsidDel="00000000" w:rsidR="00000000" w:rsidRPr="00000000">
        <w:rPr>
          <w:rtl w:val="0"/>
        </w:rPr>
        <w:t xml:space="preserve">a apresentação e boas vindas  ao novo professor de violoncelo do Instituto Villa-Lobos, Kayami Satomi Farias. Logo após, o diretor Marcelo Carneiro informou sobre a recepção dos calouros dos cursos de música, organizada pelo DACS, que acontecerá na tenda Mário de Andrade, no Jardim do CLA, às 17h. As professoras Ariane Petri e Waleska Beltrami informaram que continuam na coordenação da série Villa-Lobos Aplaude, mas houve, por conta de agenda, algumas mudanças de dia e horário. A série passa para sala Guerra-Peixe às sextas-feiras, às 12h e 30 min. A professora Waleska pediu aos colegas professores que reforçassem com seus alunos a importância de estarem presentes nas apresentações da série. Thiago Trajano sugeriu apresentações dos grupos de arranjos e instrumentos como forma de incluir os discentes nas apresentações. O professor Josimar informou ao colegiado sobre a retomada das negociações do projeto de mobilidade acadêmica  com a Universidade de Örebro, na Suécia. Fazem parte da Coordenação do projeto o professor Josimar Carneiro e a professora Maria Teresa Madeira sendo estes acompanhados pelo diretor Marcelo Carneiro.  A professora Ingrid </w:t>
      </w:r>
      <w:r w:rsidDel="00000000" w:rsidR="00000000" w:rsidRPr="00000000">
        <w:rPr>
          <w:highlight w:val="white"/>
          <w:rtl w:val="0"/>
        </w:rPr>
        <w:t xml:space="preserve">Barancoski pediu para que os professores verificassem as pendências dos relatórios, discentes e docentes, de pesquisas, lembrando que as pendências impossibilitam as inscrições nos editais de cursos de iniciação científica. Os professores Fernando Silveira e Josimar Carneiro relataram problemas com sistema em relação aos envios de seus relatórios.</w:t>
      </w:r>
      <w:r w:rsidDel="00000000" w:rsidR="00000000" w:rsidRPr="00000000">
        <w:rPr>
          <w:rtl w:val="0"/>
        </w:rPr>
        <w:t xml:space="preserve">   </w:t>
      </w:r>
      <w:r w:rsidDel="00000000" w:rsidR="00000000" w:rsidRPr="00000000">
        <w:rPr>
          <w:b w:val="1"/>
          <w:bCs w:val="1"/>
          <w:highlight w:val="white"/>
          <w:rtl w:val="0"/>
        </w:rPr>
        <w:t xml:space="preserve">Como primeiro ponto de pauta, </w:t>
      </w:r>
      <w:r w:rsidDel="00000000" w:rsidR="00000000" w:rsidRPr="00000000">
        <w:rPr>
          <w:highlight w:val="white"/>
          <w:rtl w:val="0"/>
        </w:rPr>
        <w:t xml:space="preserve">foi falado a respeito das questões estruturais do IVL problemas com os ar condicionados nas salas de aula, bem como as obras que estão sendo feitas na sala Villa-Lobos para a instalação do ar-condicionado e da reforma do palco. Logo em seguida, o diretor Marcelo Carneiro falou sobre algumas dificuldades que vinha enfrentando para o término da obra</w:t>
      </w:r>
      <w:r w:rsidDel="00000000" w:rsidR="00000000" w:rsidRPr="00000000">
        <w:rPr>
          <w:b w:val="1"/>
          <w:bCs w:val="1"/>
          <w:highlight w:val="white"/>
          <w:rtl w:val="0"/>
        </w:rPr>
        <w:t xml:space="preserve">. Como segundo  ponto de pauta</w:t>
      </w:r>
      <w:r w:rsidDel="00000000" w:rsidR="00000000" w:rsidRPr="00000000">
        <w:rPr>
          <w:highlight w:val="white"/>
          <w:rtl w:val="0"/>
        </w:rPr>
        <w:t xml:space="preserve">, foi tratada da volta ou não das reuniões do colegiado de forma presencial, muitos sugeriram que a reunião fosse feita de forma mista. Ficou acertado que, pelo menos uma vez a cada semestre, teríamos uma reunião presencial. Também foi discutido sobre a realização ou não dos THE de modo presencial. Depois de longa discussão, ficou decidido que isso ficará a cargo dos NDE para que cada um possa decidir por seu curso. </w:t>
      </w:r>
      <w:r w:rsidDel="00000000" w:rsidR="00000000" w:rsidRPr="00000000">
        <w:rPr>
          <w:b w:val="1"/>
          <w:bCs w:val="1"/>
          <w:highlight w:val="white"/>
          <w:rtl w:val="0"/>
        </w:rPr>
        <w:t xml:space="preserve">Como</w:t>
      </w:r>
      <w:r w:rsidDel="00000000" w:rsidR="00000000" w:rsidRPr="00000000">
        <w:rPr>
          <w:b w:val="1"/>
          <w:bCs w:val="1"/>
          <w:highlight w:val="white"/>
          <w:rtl w:val="0"/>
        </w:rPr>
        <w:t xml:space="preserve"> terceiro ponto da pauta,</w:t>
      </w:r>
      <w:r w:rsidDel="00000000" w:rsidR="00000000" w:rsidRPr="00000000">
        <w:rPr>
          <w:highlight w:val="white"/>
          <w:rtl w:val="0"/>
        </w:rPr>
        <w:t xml:space="preserve"> foram apresentados os processos discentes de </w:t>
      </w:r>
      <w:r w:rsidDel="00000000" w:rsidR="00000000" w:rsidRPr="00000000">
        <w:rPr>
          <w:b w:val="1"/>
          <w:bCs w:val="1"/>
          <w:highlight w:val="white"/>
          <w:rtl w:val="0"/>
        </w:rPr>
        <w:t xml:space="preserve">jubilamento</w:t>
      </w:r>
      <w:r w:rsidDel="00000000" w:rsidR="00000000" w:rsidRPr="00000000">
        <w:rPr>
          <w:highlight w:val="white"/>
          <w:rtl w:val="0"/>
        </w:rPr>
        <w:t xml:space="preserve">,</w:t>
      </w:r>
      <w:r w:rsidDel="00000000" w:rsidR="00000000" w:rsidRPr="00000000">
        <w:rPr>
          <w:highlight w:val="white"/>
          <w:rtl w:val="0"/>
        </w:rPr>
        <w:t xml:space="preserve"> </w:t>
      </w:r>
      <w:r w:rsidDel="00000000" w:rsidR="00000000" w:rsidRPr="00000000">
        <w:rPr>
          <w:highlight w:val="white"/>
          <w:rtl w:val="0"/>
        </w:rPr>
        <w:t xml:space="preserve">VINICIUS THOME DA SILVA REGO - 20161433014/ JEAN MARCIO BARRETO DA COSTA - 20221433008/ AXEL  BRENDO DA SILVA CRUZ - 20201435015 </w:t>
      </w:r>
      <w:r w:rsidDel="00000000" w:rsidR="00000000" w:rsidRPr="00000000">
        <w:rPr>
          <w:highlight w:val="white"/>
          <w:rtl w:val="0"/>
        </w:rPr>
        <w:t xml:space="preserve">votado e aprovado com unanimidade.</w:t>
      </w:r>
      <w:r w:rsidDel="00000000" w:rsidR="00000000" w:rsidRPr="00000000">
        <w:rPr>
          <w:highlight w:val="white"/>
          <w:rtl w:val="0"/>
        </w:rPr>
        <w:t xml:space="preserve"> </w:t>
      </w:r>
      <w:r w:rsidDel="00000000" w:rsidR="00000000" w:rsidRPr="00000000">
        <w:rPr>
          <w:highlight w:val="white"/>
          <w:rtl w:val="0"/>
        </w:rPr>
        <w:t xml:space="preserve">Processos de inclusões de disciplinas</w:t>
      </w:r>
      <w:r w:rsidDel="00000000" w:rsidR="00000000" w:rsidRPr="00000000">
        <w:rPr>
          <w:highlight w:val="white"/>
          <w:rtl w:val="0"/>
        </w:rPr>
        <w:t xml:space="preserve"> ANOUSHKA ELISA MARIEN GARCIA - 20232435301 - HAROLDO GUIMARÃES EIRAS NETO - PROM III</w:t>
      </w:r>
      <w:r w:rsidDel="00000000" w:rsidR="00000000" w:rsidRPr="00000000">
        <w:rPr>
          <w:sz w:val="18"/>
          <w:szCs w:val="18"/>
          <w:highlight w:val="white"/>
          <w:rtl w:val="0"/>
        </w:rPr>
        <w:t xml:space="preserve">, </w:t>
      </w:r>
      <w:r w:rsidDel="00000000" w:rsidR="00000000" w:rsidRPr="00000000">
        <w:rPr>
          <w:highlight w:val="white"/>
          <w:rtl w:val="0"/>
        </w:rPr>
        <w:t xml:space="preserve"> votado e aprovado com unanimidade. Sem mais a tratar, a sessão foi encerrada às 12h.</w:t>
      </w:r>
      <w:r w:rsidDel="00000000" w:rsidR="00000000" w:rsidRPr="00000000">
        <w:rPr>
          <w:rtl w:val="0"/>
        </w:rPr>
      </w:r>
    </w:p>
    <w:p w:rsidR="00000000" w:rsidDel="00000000" w:rsidP="00000000" w:rsidRDefault="00000000" w:rsidRPr="00000000" w14:paraId="00000004">
      <w:pPr>
        <w:jc w:val="both"/>
        <w:rPr>
          <w:highlight w:val="white"/>
        </w:rPr>
      </w:pPr>
      <w:r w:rsidDel="00000000" w:rsidR="00000000" w:rsidRPr="00000000">
        <w:rPr>
          <w:rtl w:val="0"/>
        </w:rPr>
      </w:r>
    </w:p>
    <w:p w:rsidR="00000000" w:rsidDel="00000000" w:rsidP="00000000" w:rsidRDefault="00000000" w:rsidRPr="00000000" w14:paraId="00000005">
      <w:pPr>
        <w:jc w:val="both"/>
        <w:rPr>
          <w:highlight w:val="white"/>
        </w:rPr>
      </w:pPr>
      <w:r w:rsidDel="00000000" w:rsidR="00000000" w:rsidRPr="00000000">
        <w:rPr>
          <w:rtl w:val="0"/>
        </w:rPr>
      </w:r>
    </w:p>
    <w:p w:rsidR="00000000" w:rsidDel="00000000" w:rsidP="00000000" w:rsidRDefault="00000000" w:rsidRPr="00000000" w14:paraId="00000006">
      <w:pPr>
        <w:jc w:val="both"/>
        <w:rPr>
          <w:rFonts w:ascii="Arial" w:cs="Arial" w:eastAsia="Arial" w:hAnsi="Arial"/>
          <w:color w:val="323130"/>
          <w:sz w:val="21"/>
          <w:szCs w:val="21"/>
          <w:shd w:fill="d1d0ce" w:val="clear"/>
        </w:rPr>
      </w:pPr>
      <w:r w:rsidDel="00000000" w:rsidR="00000000" w:rsidRPr="00000000">
        <w:rPr>
          <w:rtl w:val="0"/>
        </w:rPr>
      </w:r>
    </w:p>
    <w:tbl>
      <w:tblPr>
        <w:tblStyle w:val="Table1"/>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jc w:val="center"/>
              <w:rPr/>
            </w:pPr>
            <w:r w:rsidDel="00000000" w:rsidR="00000000" w:rsidRPr="00000000">
              <w:rPr>
                <w:rtl w:val="0"/>
              </w:rPr>
              <w:t xml:space="preserve">Prof. Dr. Marcelo Carneiro de Lima</w:t>
            </w:r>
          </w:p>
          <w:p w:rsidR="00000000" w:rsidDel="00000000" w:rsidP="00000000" w:rsidRDefault="00000000" w:rsidRPr="00000000" w14:paraId="00000008">
            <w:pPr>
              <w:widowControl w:val="0"/>
              <w:jc w:val="center"/>
              <w:rPr/>
            </w:pPr>
            <w:r w:rsidDel="00000000" w:rsidR="00000000" w:rsidRPr="00000000">
              <w:rPr>
                <w:rtl w:val="0"/>
              </w:rPr>
              <w:t xml:space="preserve">Diretor do Instituto Villa-Lobos</w:t>
            </w:r>
          </w:p>
          <w:p w:rsidR="00000000" w:rsidDel="00000000" w:rsidP="00000000" w:rsidRDefault="00000000" w:rsidRPr="00000000" w14:paraId="00000009">
            <w:pPr>
              <w:widowControl w:val="0"/>
              <w:jc w:val="center"/>
              <w:rPr/>
            </w:pPr>
            <w:r w:rsidDel="00000000" w:rsidR="00000000" w:rsidRPr="00000000">
              <w:rPr>
                <w:rtl w:val="0"/>
              </w:rPr>
              <w:t xml:space="preserve">Centro de Letras e Artes</w:t>
            </w:r>
          </w:p>
          <w:p w:rsidR="00000000" w:rsidDel="00000000" w:rsidP="00000000" w:rsidRDefault="00000000" w:rsidRPr="00000000" w14:paraId="0000000A">
            <w:pPr>
              <w:widowControl w:val="0"/>
              <w:jc w:val="center"/>
              <w:rPr/>
            </w:pPr>
            <w:r w:rsidDel="00000000" w:rsidR="00000000" w:rsidRPr="00000000">
              <w:rPr>
                <w:rtl w:val="0"/>
              </w:rPr>
              <w:t xml:space="preserve">UNIRIO</w:t>
            </w:r>
          </w:p>
          <w:p w:rsidR="00000000" w:rsidDel="00000000" w:rsidP="00000000" w:rsidRDefault="00000000" w:rsidRPr="00000000" w14:paraId="0000000B">
            <w:pPr>
              <w:widowControl w:val="0"/>
              <w:jc w:val="center"/>
              <w:rPr/>
            </w:pPr>
            <w:r w:rsidDel="00000000" w:rsidR="00000000" w:rsidRPr="00000000">
              <w:rPr>
                <w:rtl w:val="0"/>
              </w:rPr>
              <w:t xml:space="preserve">SIAPE: 1448997</w:t>
            </w:r>
          </w:p>
        </w:tc>
      </w:tr>
    </w:tbl>
    <w:p w:rsidR="00000000" w:rsidDel="00000000" w:rsidP="00000000" w:rsidRDefault="00000000" w:rsidRPr="00000000" w14:paraId="0000000C">
      <w:pPr>
        <w:rPr>
          <w:highlight w:val="white"/>
        </w:rPr>
      </w:pPr>
      <w:r w:rsidDel="00000000" w:rsidR="00000000" w:rsidRPr="00000000">
        <w:rPr>
          <w:rtl w:val="0"/>
        </w:rPr>
      </w:r>
    </w:p>
    <w:sectPr>
      <w:headerReference r:id="rId6" w:type="default"/>
      <w:footerReference r:id="rId7"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ageBreakBefore w:val="0"/>
      <w:pBdr>
        <w:bottom w:color="000000" w:space="1" w:sz="8" w:val="single"/>
      </w:pBdr>
      <w:rPr/>
    </w:pPr>
    <w:r w:rsidDel="00000000" w:rsidR="00000000" w:rsidRPr="00000000">
      <w:rPr>
        <w:rtl w:val="0"/>
      </w:rPr>
    </w:r>
  </w:p>
  <w:p w:rsidR="00000000" w:rsidDel="00000000" w:rsidP="00000000" w:rsidRDefault="00000000" w:rsidRPr="00000000" w14:paraId="0000000E">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0F">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10">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11">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12">
    <w:pPr>
      <w:pageBreakBefore w:val="0"/>
      <w:jc w:val="center"/>
      <w:rPr>
        <w:rFonts w:ascii="Calibri" w:cs="Calibri" w:eastAsia="Calibri" w:hAnsi="Calibri"/>
        <w:sz w:val="28"/>
        <w:szCs w:val="28"/>
      </w:rPr>
    </w:pPr>
    <w:r w:rsidDel="00000000" w:rsidR="00000000" w:rsidRPr="00000000">
      <w:rPr>
        <w:sz w:val="20"/>
        <w:szCs w:val="20"/>
        <w:rtl w:val="0"/>
      </w:rPr>
      <w:t xml:space="preserve">Tel.: 2542-3326 Fax : 2542-3311</w:t>
    </w:r>
    <w:r w:rsidDel="00000000" w:rsidR="00000000" w:rsidRPr="00000000">
      <w:rPr>
        <w:rtl w:val="0"/>
      </w:rPr>
    </w:r>
  </w:p>
  <w:p w:rsidR="00000000" w:rsidDel="00000000" w:rsidP="00000000" w:rsidRDefault="00000000" w:rsidRPr="00000000" w14:paraId="00000013">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6">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7">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8">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