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right"/>
        <w:rPr/>
      </w:pPr>
      <w:r w:rsidDel="00000000" w:rsidR="00000000" w:rsidRPr="00000000">
        <w:rPr>
          <w:rtl w:val="0"/>
        </w:rPr>
        <w:t xml:space="preserve">Rio de Janeiro, 4 de julho de 2025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ATA AD REFERENDUM - INSTITUTO VILLA-LOBOS - Inclusão de Disciplina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Pela presente ata </w:t>
      </w:r>
      <w:r w:rsidDel="00000000" w:rsidR="00000000" w:rsidRPr="00000000">
        <w:rPr>
          <w:i w:val="1"/>
          <w:iCs w:val="1"/>
          <w:rtl w:val="0"/>
        </w:rPr>
        <w:t xml:space="preserve">ad referendum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solicito a inclusão do aluno Daniel Moreira Alves Esperança, matrícula 20191435005, na disciplina Projeto II, AEM0150 do professor Josimar Carneiro para o primeiro semestre de 2025, nota 10 (dez), 0 (zero) faltas. Sem mais para o momento, subscrevo,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 Marcelo Carneiro de Lima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Diretor do Instituto Villa-Lobos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   UNIRIO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   SIAPE: 1448997</w:t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0E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0F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/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5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6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7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