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DE" w:rsidRPr="003167DE" w:rsidRDefault="003167DE" w:rsidP="003167DE">
      <w:pPr>
        <w:jc w:val="center"/>
        <w:rPr>
          <w:b/>
          <w:bCs/>
          <w:sz w:val="28"/>
          <w:szCs w:val="28"/>
        </w:rPr>
      </w:pPr>
      <w:r w:rsidRPr="003167DE">
        <w:rPr>
          <w:b/>
          <w:bCs/>
          <w:sz w:val="28"/>
          <w:szCs w:val="28"/>
        </w:rPr>
        <w:t xml:space="preserve">Normas de Uso dos Armários da Direção do IB </w:t>
      </w:r>
    </w:p>
    <w:p w:rsidR="003167DE" w:rsidRPr="003167DE" w:rsidRDefault="003167DE" w:rsidP="003167DE">
      <w:pPr>
        <w:jc w:val="center"/>
        <w:rPr>
          <w:b/>
          <w:bCs/>
          <w:sz w:val="28"/>
          <w:szCs w:val="28"/>
        </w:rPr>
      </w:pPr>
      <w:proofErr w:type="gramStart"/>
      <w:r w:rsidRPr="003167DE">
        <w:rPr>
          <w:b/>
          <w:bCs/>
          <w:sz w:val="28"/>
          <w:szCs w:val="28"/>
        </w:rPr>
        <w:t>para</w:t>
      </w:r>
      <w:proofErr w:type="gramEnd"/>
      <w:r w:rsidRPr="003167DE">
        <w:rPr>
          <w:b/>
          <w:bCs/>
          <w:sz w:val="28"/>
          <w:szCs w:val="28"/>
        </w:rPr>
        <w:t xml:space="preserve"> Estudantes do Instituto Biomédico</w:t>
      </w:r>
    </w:p>
    <w:p w:rsidR="003167DE" w:rsidRDefault="003167DE" w:rsidP="003167DE"/>
    <w:p w:rsidR="003167DE" w:rsidRDefault="003167DE" w:rsidP="003167DE">
      <w:pPr>
        <w:numPr>
          <w:ilvl w:val="0"/>
          <w:numId w:val="1"/>
        </w:numPr>
        <w:jc w:val="both"/>
      </w:pPr>
      <w:r>
        <w:t>Os armários de estudantes da Direção do IB</w:t>
      </w:r>
      <w:proofErr w:type="gramStart"/>
      <w:r>
        <w:t>, estão</w:t>
      </w:r>
      <w:proofErr w:type="gramEnd"/>
      <w:r>
        <w:t xml:space="preserve"> disponíveis ao uso de todos os alunos da unidade.</w:t>
      </w:r>
    </w:p>
    <w:p w:rsidR="003167DE" w:rsidRDefault="003167DE" w:rsidP="003167DE">
      <w:pPr>
        <w:numPr>
          <w:ilvl w:val="0"/>
          <w:numId w:val="1"/>
        </w:numPr>
        <w:jc w:val="both"/>
      </w:pPr>
      <w:r>
        <w:t xml:space="preserve">Caberá a Gerência Administrativa </w:t>
      </w:r>
      <w:proofErr w:type="gramStart"/>
      <w:r>
        <w:t>da Direção alocar</w:t>
      </w:r>
      <w:proofErr w:type="gramEnd"/>
      <w:r>
        <w:t xml:space="preserve"> os interessados e acompanhar o uso dos armários, considerando estas normas e demais quesitos de segurança.</w:t>
      </w:r>
    </w:p>
    <w:p w:rsidR="003167DE" w:rsidRDefault="003167DE" w:rsidP="003167DE">
      <w:pPr>
        <w:numPr>
          <w:ilvl w:val="0"/>
          <w:numId w:val="1"/>
        </w:numPr>
        <w:jc w:val="both"/>
      </w:pPr>
      <w:r>
        <w:t>A prioridade de uso ocorrerá de acordo com os seguintes elementos decrescentes de prioridade:</w:t>
      </w:r>
    </w:p>
    <w:p w:rsidR="003167DE" w:rsidRDefault="003167DE" w:rsidP="003167DE">
      <w:pPr>
        <w:numPr>
          <w:ilvl w:val="1"/>
          <w:numId w:val="2"/>
        </w:numPr>
        <w:jc w:val="both"/>
      </w:pPr>
      <w:r>
        <w:t>Bolsistas de Monitoria graduandos do curso Biomedicina</w:t>
      </w:r>
    </w:p>
    <w:p w:rsidR="003167DE" w:rsidRDefault="003167DE" w:rsidP="003167DE">
      <w:pPr>
        <w:numPr>
          <w:ilvl w:val="1"/>
          <w:numId w:val="2"/>
        </w:numPr>
        <w:jc w:val="both"/>
      </w:pPr>
      <w:r>
        <w:t>Demais Bolsistas graduandos do curso de Biomedicina</w:t>
      </w:r>
      <w:bookmarkStart w:id="0" w:name="_GoBack"/>
      <w:bookmarkEnd w:id="0"/>
    </w:p>
    <w:p w:rsidR="003167DE" w:rsidRDefault="003167DE" w:rsidP="003167DE">
      <w:pPr>
        <w:numPr>
          <w:ilvl w:val="1"/>
          <w:numId w:val="2"/>
        </w:numPr>
        <w:jc w:val="both"/>
      </w:pPr>
      <w:r>
        <w:t>Estudantes Monitores não remunerados do curso de Biomedicina</w:t>
      </w:r>
    </w:p>
    <w:p w:rsidR="003167DE" w:rsidRDefault="003167DE" w:rsidP="003167DE">
      <w:pPr>
        <w:numPr>
          <w:ilvl w:val="1"/>
          <w:numId w:val="2"/>
        </w:numPr>
        <w:jc w:val="both"/>
      </w:pPr>
      <w:r>
        <w:t>Graduandos do curso de Biomedicina</w:t>
      </w:r>
    </w:p>
    <w:p w:rsidR="003167DE" w:rsidRDefault="003167DE" w:rsidP="003167DE">
      <w:pPr>
        <w:numPr>
          <w:ilvl w:val="1"/>
          <w:numId w:val="2"/>
        </w:numPr>
        <w:jc w:val="both"/>
      </w:pPr>
      <w:r>
        <w:t>Bolsistas de Monitoria graduandos dos demais cursos do CCBS</w:t>
      </w:r>
    </w:p>
    <w:p w:rsidR="003167DE" w:rsidRDefault="003167DE" w:rsidP="003167DE">
      <w:pPr>
        <w:numPr>
          <w:ilvl w:val="1"/>
          <w:numId w:val="2"/>
        </w:numPr>
        <w:jc w:val="both"/>
      </w:pPr>
      <w:r>
        <w:t>Demais Bolsistas graduandos dos demais cursos do CCBS</w:t>
      </w:r>
    </w:p>
    <w:p w:rsidR="003167DE" w:rsidRDefault="003167DE" w:rsidP="003167DE">
      <w:pPr>
        <w:numPr>
          <w:ilvl w:val="1"/>
          <w:numId w:val="2"/>
        </w:numPr>
        <w:jc w:val="both"/>
      </w:pPr>
      <w:r>
        <w:t>Estudantes Monitores não remunerados dos demais cursos do CCBS</w:t>
      </w:r>
    </w:p>
    <w:p w:rsidR="003167DE" w:rsidRDefault="003167DE" w:rsidP="003167DE">
      <w:pPr>
        <w:numPr>
          <w:ilvl w:val="1"/>
          <w:numId w:val="2"/>
        </w:numPr>
        <w:jc w:val="both"/>
      </w:pPr>
      <w:r>
        <w:t>Demais Graduandos de cursos do CCBS</w:t>
      </w:r>
    </w:p>
    <w:p w:rsidR="003167DE" w:rsidRDefault="003167DE" w:rsidP="003167DE">
      <w:pPr>
        <w:numPr>
          <w:ilvl w:val="0"/>
          <w:numId w:val="1"/>
        </w:numPr>
        <w:jc w:val="both"/>
      </w:pPr>
      <w:r>
        <w:t xml:space="preserve">Poderá ser </w:t>
      </w:r>
      <w:proofErr w:type="gramStart"/>
      <w:r>
        <w:t>usado como critério complementar a data de ingresso na UNIRIO</w:t>
      </w:r>
      <w:proofErr w:type="gramEnd"/>
      <w:r>
        <w:t>, obtida a partir da matrícula do estudante e / ou seu CR.</w:t>
      </w:r>
    </w:p>
    <w:p w:rsidR="003167DE" w:rsidRDefault="003167DE" w:rsidP="003167DE">
      <w:pPr>
        <w:numPr>
          <w:ilvl w:val="0"/>
          <w:numId w:val="1"/>
        </w:numPr>
        <w:jc w:val="both"/>
      </w:pPr>
      <w:r>
        <w:t xml:space="preserve">Para fins de certificação de alunos como Bolsistas de qualquer natureza, a Direção do IB aceitará </w:t>
      </w:r>
      <w:r w:rsidRPr="00C7304A">
        <w:rPr>
          <w:b/>
        </w:rPr>
        <w:t>exclusivamente</w:t>
      </w:r>
      <w:r>
        <w:t>, listagens oriundas dos Departamentos de Ensino do Instituto, no próprio semestre letivo ou da Coordenação de Curso.</w:t>
      </w:r>
    </w:p>
    <w:p w:rsidR="003167DE" w:rsidRDefault="003167DE" w:rsidP="003167DE">
      <w:pPr>
        <w:numPr>
          <w:ilvl w:val="0"/>
          <w:numId w:val="1"/>
        </w:numPr>
        <w:jc w:val="both"/>
      </w:pPr>
      <w:r>
        <w:t>Ao início de cada período letivo, a Direção abrirá período de apresentação de interessados.</w:t>
      </w:r>
    </w:p>
    <w:p w:rsidR="003167DE" w:rsidRDefault="003167DE" w:rsidP="003167DE">
      <w:pPr>
        <w:numPr>
          <w:ilvl w:val="0"/>
          <w:numId w:val="1"/>
        </w:numPr>
        <w:jc w:val="both"/>
      </w:pPr>
      <w:r>
        <w:t>O período de uso é o do semestre letivo vigente, ao final do qual os mesmos devem ser desocupados automaticamente.</w:t>
      </w:r>
    </w:p>
    <w:p w:rsidR="003167DE" w:rsidRDefault="003167DE" w:rsidP="003167DE">
      <w:pPr>
        <w:numPr>
          <w:ilvl w:val="0"/>
          <w:numId w:val="1"/>
        </w:numPr>
        <w:jc w:val="both"/>
      </w:pPr>
      <w:r>
        <w:t>O uso dos armários no período de recesso escolar</w:t>
      </w:r>
      <w:proofErr w:type="gramStart"/>
      <w:r>
        <w:t>, será</w:t>
      </w:r>
      <w:proofErr w:type="gramEnd"/>
      <w:r>
        <w:t xml:space="preserve"> regulado posteriormente.</w:t>
      </w:r>
    </w:p>
    <w:p w:rsidR="003167DE" w:rsidRDefault="003167DE" w:rsidP="003167DE">
      <w:pPr>
        <w:numPr>
          <w:ilvl w:val="0"/>
          <w:numId w:val="1"/>
        </w:numPr>
        <w:jc w:val="both"/>
      </w:pPr>
      <w:r>
        <w:t>O estudante que desejar fazer uso de armário</w:t>
      </w:r>
      <w:proofErr w:type="gramStart"/>
      <w:r>
        <w:t>, deverá</w:t>
      </w:r>
      <w:proofErr w:type="gramEnd"/>
      <w:r>
        <w:t xml:space="preserve"> receber autorização prévia da Direção do Instituto Biomédico cabendo ao mesmo a preservação interna e externa do espaço, assim como dispor de cadeado pessoal.</w:t>
      </w:r>
    </w:p>
    <w:p w:rsidR="003167DE" w:rsidRDefault="003167DE" w:rsidP="003167DE">
      <w:pPr>
        <w:numPr>
          <w:ilvl w:val="0"/>
          <w:numId w:val="1"/>
        </w:numPr>
        <w:jc w:val="both"/>
      </w:pPr>
      <w:r>
        <w:t>Entende-se por preservação: não colar, riscar ou depreciar de qualquer forma o espaço disponibilizado.</w:t>
      </w:r>
    </w:p>
    <w:p w:rsidR="003167DE" w:rsidRDefault="003167DE" w:rsidP="003167DE">
      <w:pPr>
        <w:numPr>
          <w:ilvl w:val="0"/>
          <w:numId w:val="1"/>
        </w:numPr>
        <w:jc w:val="both"/>
      </w:pPr>
      <w:r>
        <w:t>A Direção poderá, a qualquer tempo solicitar a vistoria dos armários, devendo para tal convocar o usuário.</w:t>
      </w:r>
    </w:p>
    <w:p w:rsidR="003167DE" w:rsidRDefault="003167DE" w:rsidP="003167DE">
      <w:pPr>
        <w:numPr>
          <w:ilvl w:val="0"/>
          <w:numId w:val="1"/>
        </w:numPr>
        <w:jc w:val="both"/>
      </w:pPr>
      <w:r>
        <w:t>Caso o usuário não seja localizado, ou não colabore para a consecução de vistoria, a Direção do IB realizará a abertura do armário, não cabendo ressarcimento ao estudante pela perda do cadeado.</w:t>
      </w:r>
    </w:p>
    <w:p w:rsidR="003167DE" w:rsidRDefault="003167DE" w:rsidP="003167DE">
      <w:pPr>
        <w:numPr>
          <w:ilvl w:val="0"/>
          <w:numId w:val="1"/>
        </w:numPr>
        <w:jc w:val="both"/>
      </w:pPr>
      <w:r>
        <w:t xml:space="preserve">É terminantemente </w:t>
      </w:r>
      <w:proofErr w:type="gramStart"/>
      <w:r>
        <w:t>proibido</w:t>
      </w:r>
      <w:proofErr w:type="gramEnd"/>
      <w:r>
        <w:t xml:space="preserve"> a guarda dos seguintes produtos:</w:t>
      </w:r>
    </w:p>
    <w:p w:rsidR="003167DE" w:rsidRDefault="003167DE" w:rsidP="003167DE">
      <w:pPr>
        <w:numPr>
          <w:ilvl w:val="1"/>
          <w:numId w:val="1"/>
        </w:numPr>
        <w:jc w:val="both"/>
      </w:pPr>
      <w:r>
        <w:t>Produtos químicos de uso laboratorial</w:t>
      </w:r>
    </w:p>
    <w:p w:rsidR="003167DE" w:rsidRDefault="003167DE" w:rsidP="003167DE">
      <w:pPr>
        <w:numPr>
          <w:ilvl w:val="1"/>
          <w:numId w:val="1"/>
        </w:numPr>
        <w:jc w:val="both"/>
      </w:pPr>
      <w:r>
        <w:t>Agentes vivos, independente do grupamento evolutivo e forma de acondicionamento dos mesmos (placas de cultura, outros</w:t>
      </w:r>
      <w:proofErr w:type="gramStart"/>
      <w:r>
        <w:t>)</w:t>
      </w:r>
      <w:proofErr w:type="gramEnd"/>
    </w:p>
    <w:p w:rsidR="003167DE" w:rsidRDefault="003167DE" w:rsidP="003167DE">
      <w:pPr>
        <w:numPr>
          <w:ilvl w:val="1"/>
          <w:numId w:val="1"/>
        </w:numPr>
        <w:jc w:val="both"/>
      </w:pPr>
      <w:r>
        <w:t>Substâncias físicas ionizantes</w:t>
      </w:r>
    </w:p>
    <w:p w:rsidR="003167DE" w:rsidRDefault="003167DE" w:rsidP="003167DE">
      <w:pPr>
        <w:numPr>
          <w:ilvl w:val="1"/>
          <w:numId w:val="1"/>
        </w:numPr>
        <w:jc w:val="both"/>
      </w:pPr>
      <w:r>
        <w:t xml:space="preserve">Outros que se caracterizem em risco, ou potencial risco, à saúde </w:t>
      </w:r>
      <w:proofErr w:type="gramStart"/>
      <w:r>
        <w:t>pública</w:t>
      </w:r>
      <w:proofErr w:type="gramEnd"/>
    </w:p>
    <w:p w:rsidR="003167DE" w:rsidRDefault="003167DE" w:rsidP="003167DE">
      <w:pPr>
        <w:numPr>
          <w:ilvl w:val="0"/>
          <w:numId w:val="1"/>
        </w:numPr>
        <w:jc w:val="both"/>
      </w:pPr>
      <w:r>
        <w:t>O descumprimento destas orientações implicará em suspensão do usuário, de uso do armário pelo período de 06 (seis) meses, e em caso de reincidência pelo dobro do tempo, sem prejuízo de demais medidas e sanções, nos termos do Regimento da UNIRIO e da Legislação vigente.</w:t>
      </w:r>
    </w:p>
    <w:p w:rsidR="00B02C76" w:rsidRDefault="003167DE" w:rsidP="003167DE">
      <w:pPr>
        <w:numPr>
          <w:ilvl w:val="0"/>
          <w:numId w:val="1"/>
        </w:numPr>
        <w:jc w:val="both"/>
      </w:pPr>
      <w:r>
        <w:t>Casos não previstos serão resolvidos pela Gerência Administrativa.</w:t>
      </w:r>
      <w:r>
        <w:t xml:space="preserve"> </w:t>
      </w:r>
    </w:p>
    <w:sectPr w:rsidR="00B02C7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675" w:rsidRDefault="00060675" w:rsidP="003167DE">
      <w:r>
        <w:separator/>
      </w:r>
    </w:p>
  </w:endnote>
  <w:endnote w:type="continuationSeparator" w:id="0">
    <w:p w:rsidR="00060675" w:rsidRDefault="00060675" w:rsidP="0031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675" w:rsidRDefault="00060675" w:rsidP="003167DE">
      <w:r>
        <w:separator/>
      </w:r>
    </w:p>
  </w:footnote>
  <w:footnote w:type="continuationSeparator" w:id="0">
    <w:p w:rsidR="00060675" w:rsidRDefault="00060675" w:rsidP="0031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7DE" w:rsidRDefault="003167DE" w:rsidP="003167DE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5568315</wp:posOffset>
          </wp:positionH>
          <wp:positionV relativeFrom="paragraph">
            <wp:posOffset>-335280</wp:posOffset>
          </wp:positionV>
          <wp:extent cx="514350" cy="870966"/>
          <wp:effectExtent l="0" t="0" r="0" b="5715"/>
          <wp:wrapNone/>
          <wp:docPr id="2" name="Imagem 2" descr="C:\Users\BIOMED\Dropbox\IB\Gabinete\Imagens\Símbolo do I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OMED\Dropbox\IB\Gabinete\Imagens\Símbolo do IB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870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4020"/>
    <w:multiLevelType w:val="hybridMultilevel"/>
    <w:tmpl w:val="A14A2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F2EB5"/>
    <w:multiLevelType w:val="hybridMultilevel"/>
    <w:tmpl w:val="03D20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DE"/>
    <w:rsid w:val="00060675"/>
    <w:rsid w:val="003167DE"/>
    <w:rsid w:val="006B33D0"/>
    <w:rsid w:val="00D6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67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7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167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7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7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7D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67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7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167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7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7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7D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IB-COMUNICA</dc:creator>
  <cp:lastModifiedBy>IB-COMUNICA</cp:lastModifiedBy>
  <cp:revision>1</cp:revision>
  <dcterms:created xsi:type="dcterms:W3CDTF">2014-10-16T12:18:00Z</dcterms:created>
  <dcterms:modified xsi:type="dcterms:W3CDTF">2014-10-16T12:27:00Z</dcterms:modified>
</cp:coreProperties>
</file>