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ANEXO I</w:t>
      </w:r>
    </w:p>
    <w:p>
      <w:pPr>
        <w:pStyle w:val="Normal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UNIVERSIDADE FEDERAL DO ESTADO DO RIO DE JANEIRO - UNIRIO</w:t>
      </w:r>
    </w:p>
    <w:p>
      <w:pPr>
        <w:pStyle w:val="Normal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COORDENADORIA DE EDUCAÇÃO A DISTÂNCIA - CEAD</w:t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Programa de Bolsas EAD (Território e Trabalho)</w:t>
      </w:r>
    </w:p>
    <w:p>
      <w:pPr>
        <w:pStyle w:val="Normal"/>
        <w:tabs>
          <w:tab w:val="left" w:pos="484" w:leader="none"/>
        </w:tabs>
        <w:spacing w:lineRule="auto" w:line="240" w:before="196" w:after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BOLSISTA</w:t>
      </w:r>
    </w:p>
    <w:p>
      <w:pPr>
        <w:pStyle w:val="Normal"/>
        <w:numPr>
          <w:ilvl w:val="0"/>
          <w:numId w:val="4"/>
        </w:numPr>
        <w:tabs>
          <w:tab w:val="left" w:pos="626" w:leader="none"/>
        </w:tabs>
        <w:spacing w:lineRule="auto" w:line="240" w:before="122" w:after="0"/>
        <w:ind w:left="720" w:hanging="360"/>
        <w:jc w:val="left"/>
        <w:rPr>
          <w:rFonts w:ascii="Arial" w:hAnsi="Arial" w:eastAsia="Arial" w:cs="Arial"/>
          <w:b/>
          <w:b/>
          <w:sz w:val="24"/>
          <w:szCs w:val="24"/>
          <w:u w:val="none"/>
        </w:rPr>
      </w:pPr>
      <w:r>
        <w:rPr>
          <w:rFonts w:eastAsia="Arial" w:cs="Arial" w:ascii="Arial" w:hAnsi="Arial"/>
          <w:b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z w:val="24"/>
          <w:szCs w:val="24"/>
        </w:rPr>
        <w:t>Requisitos</w:t>
      </w:r>
    </w:p>
    <w:p>
      <w:pPr>
        <w:pStyle w:val="Normal"/>
        <w:tabs>
          <w:tab w:val="left" w:pos="626" w:leader="none"/>
        </w:tabs>
        <w:spacing w:lineRule="auto" w:line="240" w:before="122" w:after="0"/>
        <w:ind w:left="232" w:hanging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tabs>
          <w:tab w:val="left" w:pos="810" w:leader="none"/>
        </w:tabs>
        <w:ind w:left="1440" w:right="147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z w:val="24"/>
          <w:szCs w:val="24"/>
        </w:rPr>
        <w:t>1.1</w:t>
        <w:tab/>
        <w:t>Estar regularmente matriculado em curso de graduação da UNIRIO na modalidade a distância e não ter previsão de colação de grau durante a vigência do edital;</w:t>
      </w:r>
    </w:p>
    <w:p>
      <w:pPr>
        <w:pStyle w:val="Normal"/>
        <w:tabs>
          <w:tab w:val="left" w:pos="810" w:leader="none"/>
        </w:tabs>
        <w:ind w:left="232" w:right="147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left" w:pos="899" w:leader="none"/>
        </w:tabs>
        <w:ind w:left="1440" w:right="147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z w:val="24"/>
          <w:szCs w:val="24"/>
        </w:rPr>
        <w:t>1.2</w:t>
        <w:tab/>
        <w:t xml:space="preserve">Ser selecionado pelo(s) coordenador(es) (documento assinado pelo coordenador); </w:t>
      </w:r>
    </w:p>
    <w:p>
      <w:pPr>
        <w:pStyle w:val="Normal"/>
        <w:tabs>
          <w:tab w:val="left" w:pos="899" w:leader="none"/>
        </w:tabs>
        <w:ind w:left="232" w:right="147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left" w:pos="899" w:leader="none"/>
        </w:tabs>
        <w:ind w:left="1440" w:right="147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1.3</w:t>
        <w:tab/>
        <w:t>Ter disponibilidade de 20 horas semanais, para execução das atividades do projeto ao qual estará vinculado(a);</w:t>
      </w:r>
    </w:p>
    <w:p>
      <w:pPr>
        <w:pStyle w:val="Normal"/>
        <w:tabs>
          <w:tab w:val="left" w:pos="899" w:leader="none"/>
        </w:tabs>
        <w:ind w:left="232" w:right="147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left" w:pos="783" w:leader="none"/>
        </w:tabs>
        <w:ind w:left="144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z w:val="24"/>
          <w:szCs w:val="24"/>
        </w:rPr>
        <w:t>1.4</w:t>
        <w:tab/>
        <w:t>Possuir Currículo Lattes atualizado e publicado na plataforma Lattes do CNPq;</w:t>
      </w:r>
    </w:p>
    <w:p>
      <w:pPr>
        <w:pStyle w:val="Normal"/>
        <w:tabs>
          <w:tab w:val="left" w:pos="783" w:leader="none"/>
        </w:tabs>
        <w:ind w:left="232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left" w:pos="783" w:leader="none"/>
        </w:tabs>
        <w:ind w:left="144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1.5</w:t>
        <w:tab/>
        <w:t>Não possuir pendências com a CEAD;</w:t>
      </w:r>
    </w:p>
    <w:p>
      <w:pPr>
        <w:pStyle w:val="Normal"/>
        <w:tabs>
          <w:tab w:val="left" w:pos="783" w:leader="none"/>
        </w:tabs>
        <w:ind w:left="232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left" w:pos="783" w:leader="none"/>
        </w:tabs>
        <w:ind w:left="144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1.6</w:t>
        <w:tab/>
        <w:t>Possuir coeficiente de rendimento geral (CRG), no mínimo, de 7,0 (sete). Para CRG entre 6,9 e 5,5, o coordenador deverá apresentar justificativa;</w:t>
      </w:r>
    </w:p>
    <w:p>
      <w:pPr>
        <w:pStyle w:val="Normal"/>
        <w:tabs>
          <w:tab w:val="left" w:pos="783" w:leader="none"/>
        </w:tabs>
        <w:ind w:left="232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left" w:pos="783" w:leader="none"/>
        </w:tabs>
        <w:ind w:left="144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z w:val="24"/>
          <w:szCs w:val="24"/>
        </w:rPr>
        <w:t>1.6</w:t>
        <w:tab/>
        <w:t>Possuir conta bancária em sua titularidade;</w:t>
      </w:r>
    </w:p>
    <w:p>
      <w:pPr>
        <w:pStyle w:val="Normal"/>
        <w:tabs>
          <w:tab w:val="left" w:pos="783" w:leader="none"/>
        </w:tabs>
        <w:ind w:left="85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left" w:pos="783" w:leader="none"/>
        </w:tabs>
        <w:ind w:left="144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z w:val="24"/>
          <w:szCs w:val="24"/>
        </w:rPr>
        <w:t>1.7</w:t>
        <w:tab/>
        <w:t>Não ter vínculo empregatício;</w:t>
      </w:r>
    </w:p>
    <w:p>
      <w:pPr>
        <w:pStyle w:val="Normal"/>
        <w:tabs>
          <w:tab w:val="left" w:pos="783" w:leader="none"/>
        </w:tabs>
        <w:ind w:left="85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left" w:pos="783" w:leader="none"/>
        </w:tabs>
        <w:ind w:left="144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z w:val="24"/>
          <w:szCs w:val="24"/>
        </w:rPr>
        <w:t>1.8</w:t>
        <w:tab/>
        <w:t>Não receber remuneração proveniente de atividades laborais ou estágios remunerados;</w:t>
      </w:r>
    </w:p>
    <w:p>
      <w:pPr>
        <w:pStyle w:val="Normal"/>
        <w:tabs>
          <w:tab w:val="left" w:pos="783" w:leader="none"/>
        </w:tabs>
        <w:ind w:left="85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left" w:pos="783" w:leader="none"/>
        </w:tabs>
        <w:ind w:left="144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z w:val="24"/>
          <w:szCs w:val="24"/>
        </w:rPr>
        <w:t>1.9</w:t>
        <w:tab/>
        <w:t>No momento da atribuição da bolsa, NÃO estar recebendo bolsa de outros programas da UNIRIO, do CNPq, da CAPES, da FAPERJ ou de outras agências de fomento.</w:t>
      </w:r>
    </w:p>
    <w:p>
      <w:pPr>
        <w:pStyle w:val="Normal"/>
        <w:tabs>
          <w:tab w:val="left" w:pos="783" w:leader="none"/>
        </w:tabs>
        <w:ind w:left="232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left" w:pos="783" w:leader="none"/>
        </w:tabs>
        <w:ind w:left="232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left" w:pos="626" w:leader="none"/>
        </w:tabs>
        <w:spacing w:lineRule="auto" w:line="240" w:before="122" w:after="0"/>
        <w:ind w:left="720" w:hanging="0"/>
        <w:jc w:val="both"/>
        <w:rPr/>
      </w:pPr>
      <w:r>
        <w:rPr>
          <w:rFonts w:eastAsia="Arial" w:cs="Arial" w:ascii="Arial" w:hAnsi="Arial"/>
          <w:b/>
          <w:sz w:val="24"/>
          <w:szCs w:val="24"/>
        </w:rPr>
        <w:t>2 Critérios de avaliação de candidatos a bolsistas EAD</w:t>
      </w:r>
    </w:p>
    <w:p>
      <w:pPr>
        <w:pStyle w:val="Normal"/>
        <w:tabs>
          <w:tab w:val="left" w:pos="1125" w:leader="none"/>
        </w:tabs>
        <w:spacing w:lineRule="auto" w:line="240" w:before="122" w:after="0"/>
        <w:ind w:left="144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2.1 O bolsista somente será admitido mediante processo seletivo a ser realizado pelos coordenadores dos projetos contemplados</w:t>
      </w:r>
      <w:r>
        <w:rPr>
          <w:rFonts w:eastAsia="Arial" w:cs="Arial" w:ascii="Arial" w:hAnsi="Arial"/>
          <w:sz w:val="24"/>
          <w:szCs w:val="24"/>
        </w:rPr>
        <w:t xml:space="preserve">. Os coordenadores dos projetos contemplados deverão selecionar os discentes utilizando </w:t>
      </w:r>
      <w:r>
        <w:rPr>
          <w:rFonts w:eastAsia="Arial" w:cs="Arial" w:ascii="Arial" w:hAnsi="Arial"/>
          <w:b/>
          <w:sz w:val="24"/>
          <w:szCs w:val="24"/>
        </w:rPr>
        <w:t>critérios e aspectos objetivos</w:t>
      </w:r>
      <w:r>
        <w:rPr>
          <w:rFonts w:eastAsia="Arial" w:cs="Arial" w:ascii="Arial" w:hAnsi="Arial"/>
          <w:sz w:val="24"/>
          <w:szCs w:val="24"/>
        </w:rPr>
        <w:t>, discriminados no Quadro I:</w:t>
      </w:r>
    </w:p>
    <w:p>
      <w:pPr>
        <w:pStyle w:val="Normal"/>
        <w:tabs>
          <w:tab w:val="left" w:pos="1125" w:leader="none"/>
        </w:tabs>
        <w:spacing w:lineRule="auto" w:line="240" w:before="122" w:after="0"/>
        <w:ind w:left="144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left" w:pos="1125" w:leader="none"/>
        </w:tabs>
        <w:spacing w:lineRule="auto" w:line="240" w:before="122" w:after="0"/>
        <w:ind w:lef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left" w:pos="1125" w:leader="none"/>
        </w:tabs>
        <w:spacing w:lineRule="auto" w:line="240" w:before="122" w:after="0"/>
        <w:ind w:lef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left" w:pos="1125" w:leader="none"/>
        </w:tabs>
        <w:spacing w:lineRule="auto" w:line="240" w:before="122" w:after="0"/>
        <w:ind w:lef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left" w:pos="1125" w:leader="none"/>
        </w:tabs>
        <w:spacing w:lineRule="auto" w:line="240" w:before="122" w:after="0"/>
        <w:ind w:lef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left" w:pos="1125" w:leader="none"/>
        </w:tabs>
        <w:spacing w:lineRule="auto" w:line="240" w:before="122" w:after="0"/>
        <w:ind w:lef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left" w:pos="1125" w:leader="none"/>
        </w:tabs>
        <w:spacing w:lineRule="auto" w:line="240" w:before="122" w:after="0"/>
        <w:ind w:lef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tbl>
      <w:tblPr>
        <w:tblStyle w:val="Table1"/>
        <w:tblW w:w="9306" w:type="dxa"/>
        <w:jc w:val="left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3102"/>
        <w:gridCol w:w="3102"/>
        <w:gridCol w:w="3102"/>
      </w:tblGrid>
      <w:tr>
        <w:trPr>
          <w:trHeight w:val="440" w:hRule="atLeast"/>
        </w:trPr>
        <w:tc>
          <w:tcPr>
            <w:tcW w:w="93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QUADRO I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CRITÉRIOS DE AVALIAÇÃO DE CANDIDATOS A BOLSISTAS DE EXTENSÃO</w:t>
            </w:r>
          </w:p>
        </w:tc>
      </w:tr>
      <w:tr>
        <w:trPr/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Item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Critérios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Pontuação</w:t>
            </w:r>
          </w:p>
        </w:tc>
      </w:tr>
      <w:tr>
        <w:trPr/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01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Coeficiente de Rendimento Geral;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CR 8,5 a 10: 3,0 pontos</w:t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CR 7,0 a 8,4: 2,0 pontos</w:t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CR 5,5 a 6,9: 1,0 ponto</w:t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02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Formação relacionada à área da ação do projeto e afinidade do discente com a área da extensão/pesquisa;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24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Participação em evento acadêmico externo: 1,0 ponto por evento.</w:t>
            </w:r>
          </w:p>
          <w:p>
            <w:pPr>
              <w:pStyle w:val="Normal"/>
              <w:widowControl w:val="false"/>
              <w:spacing w:lineRule="auto" w:line="276" w:before="24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Participação na SIA: 2,0 pontos por participação.</w:t>
            </w:r>
          </w:p>
          <w:p>
            <w:pPr>
              <w:pStyle w:val="Normal"/>
              <w:widowControl w:val="false"/>
              <w:spacing w:lineRule="auto" w:line="276" w:before="24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Publicação acadêmica: 2,0 pontos por publicação.</w:t>
            </w:r>
          </w:p>
        </w:tc>
      </w:tr>
      <w:tr>
        <w:trPr>
          <w:trHeight w:val="420" w:hRule="atLeast"/>
        </w:trPr>
        <w:tc>
          <w:tcPr>
            <w:tcW w:w="6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TOTAL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Normal"/>
        <w:tabs>
          <w:tab w:val="left" w:pos="1125" w:leader="none"/>
        </w:tabs>
        <w:spacing w:lineRule="auto" w:line="240" w:before="122" w:after="0"/>
        <w:ind w:left="1440" w:hanging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tabs>
          <w:tab w:val="left" w:pos="1125" w:leader="none"/>
        </w:tabs>
        <w:spacing w:lineRule="auto" w:line="240" w:before="122" w:after="0"/>
        <w:ind w:left="1417" w:hanging="283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ab/>
        <w:t xml:space="preserve">2.2 Critério de desempate: </w:t>
      </w:r>
      <w:r>
        <w:rPr>
          <w:rFonts w:eastAsia="Arial" w:cs="Arial" w:ascii="Arial" w:hAnsi="Arial"/>
        </w:rPr>
        <w:t>Maior nota em disciplina (s) correlata(s) à área de pesquisa do projeto;</w:t>
      </w:r>
    </w:p>
    <w:p>
      <w:pPr>
        <w:pStyle w:val="Normal"/>
        <w:tabs>
          <w:tab w:val="left" w:pos="1125" w:leader="none"/>
        </w:tabs>
        <w:spacing w:lineRule="auto" w:line="240" w:before="122" w:after="0"/>
        <w:ind w:left="1440" w:hanging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tabs>
          <w:tab w:val="left" w:pos="1125" w:leader="none"/>
        </w:tabs>
        <w:spacing w:lineRule="auto" w:line="240" w:before="122" w:after="0"/>
        <w:ind w:left="144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sz w:val="24"/>
          <w:szCs w:val="24"/>
        </w:rPr>
        <w:t>2.3 O cadastramento dos bolsistas selecionados pelos coordenadores dos projetos somente será realizado após o envio do TERMO DE COMPROMISSO DO BOLSISTA</w:t>
      </w:r>
      <w:r>
        <w:rPr>
          <w:rFonts w:eastAsia="Arial" w:cs="Arial" w:ascii="Arial" w:hAnsi="Arial"/>
          <w:sz w:val="24"/>
          <w:szCs w:val="24"/>
        </w:rPr>
        <w:t xml:space="preserve"> (Anexo 3).</w:t>
      </w:r>
    </w:p>
    <w:p>
      <w:pPr>
        <w:pStyle w:val="Normal"/>
        <w:tabs>
          <w:tab w:val="left" w:pos="626" w:leader="none"/>
        </w:tabs>
        <w:spacing w:lineRule="auto" w:line="240" w:before="194" w:after="0"/>
        <w:ind w:left="232" w:hanging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tabs>
          <w:tab w:val="left" w:pos="626" w:leader="none"/>
        </w:tabs>
        <w:spacing w:lineRule="auto" w:line="240" w:before="194" w:after="0"/>
        <w:ind w:left="720" w:hanging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3 Compromissos</w:t>
      </w:r>
    </w:p>
    <w:p>
      <w:pPr>
        <w:pStyle w:val="Normal"/>
        <w:numPr>
          <w:ilvl w:val="0"/>
          <w:numId w:val="2"/>
        </w:numPr>
        <w:tabs>
          <w:tab w:val="left" w:pos="783" w:leader="none"/>
        </w:tabs>
        <w:spacing w:lineRule="auto" w:line="240" w:before="122" w:after="0"/>
        <w:ind w:left="2160" w:hanging="360"/>
        <w:jc w:val="both"/>
        <w:rPr>
          <w:rFonts w:ascii="Arial" w:hAnsi="Arial" w:eastAsia="Arial" w:cs="Arial"/>
          <w:sz w:val="24"/>
          <w:szCs w:val="24"/>
          <w:u w:val="none"/>
        </w:rPr>
      </w:pPr>
      <w:r>
        <w:rPr>
          <w:rFonts w:eastAsia="Arial" w:cs="Arial" w:ascii="Arial" w:hAnsi="Arial"/>
          <w:sz w:val="24"/>
          <w:szCs w:val="24"/>
        </w:rPr>
        <w:t>Dedicar vinte (20) horas semanais às atividades determinadas pelo projeto.</w:t>
      </w:r>
    </w:p>
    <w:p>
      <w:pPr>
        <w:pStyle w:val="Normal"/>
        <w:tabs>
          <w:tab w:val="left" w:pos="825" w:leader="none"/>
        </w:tabs>
        <w:ind w:left="232" w:right="146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5"/>
        </w:numPr>
        <w:tabs>
          <w:tab w:val="left" w:pos="813" w:leader="none"/>
        </w:tabs>
        <w:ind w:left="2160" w:right="147" w:hanging="360"/>
        <w:jc w:val="both"/>
        <w:rPr>
          <w:rFonts w:ascii="Arial" w:hAnsi="Arial" w:eastAsia="Arial" w:cs="Arial"/>
          <w:sz w:val="24"/>
          <w:szCs w:val="24"/>
          <w:u w:val="none"/>
        </w:rPr>
      </w:pPr>
      <w:r>
        <w:rPr>
          <w:rFonts w:eastAsia="Arial" w:cs="Arial" w:ascii="Arial" w:hAnsi="Arial"/>
          <w:sz w:val="24"/>
          <w:szCs w:val="24"/>
        </w:rPr>
        <w:t>Nas publicações e trabalhos apresentados, fazer referência à condição de bolsista de Educação a Distância da UNIRIO.</w:t>
      </w:r>
    </w:p>
    <w:p>
      <w:pPr>
        <w:pStyle w:val="Normal"/>
        <w:tabs>
          <w:tab w:val="left" w:pos="813" w:leader="none"/>
        </w:tabs>
        <w:ind w:left="232" w:right="147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3"/>
        </w:numPr>
        <w:tabs>
          <w:tab w:val="left" w:pos="872" w:leader="none"/>
        </w:tabs>
        <w:ind w:left="2160" w:right="146" w:hanging="360"/>
        <w:jc w:val="both"/>
        <w:rPr>
          <w:rFonts w:ascii="Arial" w:hAnsi="Arial" w:eastAsia="Arial" w:cs="Arial"/>
          <w:sz w:val="24"/>
          <w:szCs w:val="24"/>
          <w:u w:val="none"/>
        </w:rPr>
      </w:pPr>
      <w:r>
        <w:rPr>
          <w:rFonts w:eastAsia="Arial" w:cs="Arial" w:ascii="Arial" w:hAnsi="Arial"/>
          <w:sz w:val="24"/>
          <w:szCs w:val="24"/>
        </w:rPr>
        <w:t>Devolver à UNIRIO através de Guia de Recolhimento da União, em valores atualizados pela taxa básica do SELIC, a(s) bolsa(s) recebida(s) indevidamente, caso os requisitos e compromissos estabelecidos neste Edital não sejam cumpridos;</w:t>
      </w:r>
    </w:p>
    <w:p>
      <w:pPr>
        <w:pStyle w:val="Normal"/>
        <w:tabs>
          <w:tab w:val="left" w:pos="872" w:leader="none"/>
        </w:tabs>
        <w:ind w:left="232" w:right="146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left" w:pos="803" w:leader="none"/>
        </w:tabs>
        <w:ind w:left="2160" w:right="147" w:hanging="360"/>
        <w:jc w:val="both"/>
        <w:rPr>
          <w:rFonts w:ascii="Arial" w:hAnsi="Arial" w:eastAsia="Arial" w:cs="Arial"/>
          <w:sz w:val="24"/>
          <w:szCs w:val="24"/>
          <w:u w:val="none"/>
        </w:rPr>
      </w:pPr>
      <w:r>
        <w:rPr>
          <w:rFonts w:eastAsia="Arial" w:cs="Arial" w:ascii="Arial" w:hAnsi="Arial"/>
          <w:sz w:val="24"/>
          <w:szCs w:val="24"/>
        </w:rPr>
        <w:t xml:space="preserve">Apresentar relatório de atividades conforme formulário específico da CEAD, ao final da vigência da bolsa e(ou) quando houver tal demanda da coordenação da CEAD, juntamente com o parecer da coordenação do projeto. </w:t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Assinatura do Coordenador do Projeto</w:t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________________________________________</w:t>
      </w:r>
    </w:p>
    <w:p>
      <w:pPr>
        <w:pStyle w:val="Normal"/>
        <w:pBdr/>
        <w:ind w:right="113" w:hanging="0"/>
        <w:jc w:val="center"/>
        <w:rPr/>
      </w:pPr>
      <w:r>
        <w:rPr>
          <w:rFonts w:eastAsia="Arial" w:cs="Arial" w:ascii="Arial" w:hAnsi="Arial"/>
          <w:sz w:val="24"/>
          <w:szCs w:val="24"/>
        </w:rPr>
        <w:t>Nome do Coordenador do Projeto</w:t>
      </w:r>
    </w:p>
    <w:sectPr>
      <w:footerReference w:type="default" r:id="rId2"/>
      <w:type w:val="nextPage"/>
      <w:pgSz w:w="11906" w:h="16838"/>
      <w:pgMar w:left="900" w:right="980" w:header="0" w:top="1060" w:footer="0" w:bottom="28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adea">
    <w:altName w:val="Cambria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288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504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720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288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504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720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288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504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720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decimal"/>
      <w:lvlText w:val="%1."/>
      <w:lvlJc w:val="right"/>
      <w:pPr>
        <w:ind w:left="720" w:hanging="360"/>
      </w:pPr>
      <w:rPr>
        <w:sz w:val="24"/>
        <w:u w:val="none"/>
        <w:b/>
        <w:rFonts w:ascii="Arial" w:hAnsi="Arial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288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504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720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adea" w:hAnsi="Caladea" w:eastAsia="Caladea" w:cs="Caladea"/>
        <w:sz w:val="22"/>
        <w:szCs w:val="22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jc w:val="left"/>
    </w:pPr>
    <w:rPr>
      <w:rFonts w:ascii="Caladea" w:hAnsi="Caladea" w:eastAsia="Caladea" w:cs="Caladea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"/>
    <w:uiPriority w:val="9"/>
    <w:qFormat/>
    <w:pPr>
      <w:spacing w:before="122" w:after="0"/>
      <w:ind w:left="483" w:hanging="394"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Arial" w:hAnsi="Arial"/>
      <w:sz w:val="24"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ascii="Arial" w:hAnsi="Arial"/>
      <w:sz w:val="24"/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rFonts w:ascii="Arial" w:hAnsi="Arial"/>
      <w:sz w:val="24"/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rFonts w:ascii="Arial" w:hAnsi="Arial"/>
      <w:sz w:val="24"/>
      <w:u w:val="none"/>
    </w:rPr>
  </w:style>
  <w:style w:type="character" w:styleId="ListLabel29">
    <w:name w:val="ListLabel 29"/>
    <w:qFormat/>
    <w:rPr>
      <w:u w:val="none"/>
    </w:rPr>
  </w:style>
  <w:style w:type="character" w:styleId="ListLabel30">
    <w:name w:val="ListLabel 30"/>
    <w:qFormat/>
    <w:rPr>
      <w:u w:val="none"/>
    </w:rPr>
  </w:style>
  <w:style w:type="character" w:styleId="ListLabel31">
    <w:name w:val="ListLabel 31"/>
    <w:qFormat/>
    <w:rPr>
      <w:u w:val="none"/>
    </w:rPr>
  </w:style>
  <w:style w:type="character" w:styleId="ListLabel32">
    <w:name w:val="ListLabel 32"/>
    <w:qFormat/>
    <w:rPr>
      <w:u w:val="none"/>
    </w:rPr>
  </w:style>
  <w:style w:type="character" w:styleId="ListLabel33">
    <w:name w:val="ListLabel 33"/>
    <w:qFormat/>
    <w:rPr>
      <w:u w:val="none"/>
    </w:rPr>
  </w:style>
  <w:style w:type="character" w:styleId="ListLabel34">
    <w:name w:val="ListLabel 34"/>
    <w:qFormat/>
    <w:rPr>
      <w:u w:val="none"/>
    </w:rPr>
  </w:style>
  <w:style w:type="character" w:styleId="ListLabel35">
    <w:name w:val="ListLabel 35"/>
    <w:qFormat/>
    <w:rPr>
      <w:u w:val="none"/>
    </w:rPr>
  </w:style>
  <w:style w:type="character" w:styleId="ListLabel36">
    <w:name w:val="ListLabel 36"/>
    <w:qFormat/>
    <w:rPr>
      <w:u w:val="none"/>
    </w:rPr>
  </w:style>
  <w:style w:type="character" w:styleId="ListLabel37">
    <w:name w:val="ListLabel 37"/>
    <w:qFormat/>
    <w:rPr>
      <w:rFonts w:ascii="Arial" w:hAnsi="Arial"/>
      <w:b/>
      <w:sz w:val="24"/>
      <w:u w:val="none"/>
    </w:rPr>
  </w:style>
  <w:style w:type="character" w:styleId="ListLabel38">
    <w:name w:val="ListLabel 38"/>
    <w:qFormat/>
    <w:rPr>
      <w:u w:val="none"/>
    </w:rPr>
  </w:style>
  <w:style w:type="character" w:styleId="ListLabel39">
    <w:name w:val="ListLabel 39"/>
    <w:qFormat/>
    <w:rPr>
      <w:u w:val="none"/>
    </w:rPr>
  </w:style>
  <w:style w:type="character" w:styleId="ListLabel40">
    <w:name w:val="ListLabel 40"/>
    <w:qFormat/>
    <w:rPr>
      <w:u w:val="none"/>
    </w:rPr>
  </w:style>
  <w:style w:type="character" w:styleId="ListLabel41">
    <w:name w:val="ListLabel 41"/>
    <w:qFormat/>
    <w:rPr>
      <w:u w:val="none"/>
    </w:rPr>
  </w:style>
  <w:style w:type="character" w:styleId="ListLabel42">
    <w:name w:val="ListLabel 42"/>
    <w:qFormat/>
    <w:rPr>
      <w:u w:val="none"/>
    </w:rPr>
  </w:style>
  <w:style w:type="character" w:styleId="ListLabel43">
    <w:name w:val="ListLabel 43"/>
    <w:qFormat/>
    <w:rPr>
      <w:u w:val="none"/>
    </w:rPr>
  </w:style>
  <w:style w:type="character" w:styleId="ListLabel44">
    <w:name w:val="ListLabel 44"/>
    <w:qFormat/>
    <w:rPr>
      <w:u w:val="none"/>
    </w:rPr>
  </w:style>
  <w:style w:type="character" w:styleId="ListLabel45">
    <w:name w:val="ListLabel 45"/>
    <w:qFormat/>
    <w:rPr>
      <w:u w:val="none"/>
    </w:rPr>
  </w:style>
  <w:style w:type="character" w:styleId="ListLabel46">
    <w:name w:val="ListLabel 46"/>
    <w:qFormat/>
    <w:rPr>
      <w:rFonts w:ascii="Arial" w:hAnsi="Arial"/>
      <w:sz w:val="24"/>
      <w:u w:val="none"/>
    </w:rPr>
  </w:style>
  <w:style w:type="character" w:styleId="ListLabel47">
    <w:name w:val="ListLabel 47"/>
    <w:qFormat/>
    <w:rPr>
      <w:u w:val="none"/>
    </w:rPr>
  </w:style>
  <w:style w:type="character" w:styleId="ListLabel48">
    <w:name w:val="ListLabel 48"/>
    <w:qFormat/>
    <w:rPr>
      <w:u w:val="none"/>
    </w:rPr>
  </w:style>
  <w:style w:type="character" w:styleId="ListLabel49">
    <w:name w:val="ListLabel 49"/>
    <w:qFormat/>
    <w:rPr>
      <w:u w:val="none"/>
    </w:rPr>
  </w:style>
  <w:style w:type="character" w:styleId="ListLabel50">
    <w:name w:val="ListLabel 50"/>
    <w:qFormat/>
    <w:rPr>
      <w:u w:val="none"/>
    </w:rPr>
  </w:style>
  <w:style w:type="character" w:styleId="ListLabel51">
    <w:name w:val="ListLabel 51"/>
    <w:qFormat/>
    <w:rPr>
      <w:u w:val="none"/>
    </w:rPr>
  </w:style>
  <w:style w:type="character" w:styleId="ListLabel52">
    <w:name w:val="ListLabel 52"/>
    <w:qFormat/>
    <w:rPr>
      <w:u w:val="none"/>
    </w:rPr>
  </w:style>
  <w:style w:type="character" w:styleId="ListLabel53">
    <w:name w:val="ListLabel 53"/>
    <w:qFormat/>
    <w:rPr>
      <w:u w:val="none"/>
    </w:rPr>
  </w:style>
  <w:style w:type="character" w:styleId="ListLabel54">
    <w:name w:val="ListLabel 54"/>
    <w:qFormat/>
    <w:rPr>
      <w:u w:val="none"/>
    </w:rPr>
  </w:style>
  <w:style w:type="character" w:styleId="ListLabel55">
    <w:name w:val="ListLabel 55"/>
    <w:qFormat/>
    <w:rPr>
      <w:rFonts w:ascii="Arial" w:hAnsi="Arial" w:eastAsia="Noto Sans Symbols" w:cs="Noto Sans Symbols"/>
      <w:b/>
      <w:sz w:val="24"/>
    </w:rPr>
  </w:style>
  <w:style w:type="character" w:styleId="ListLabel56">
    <w:name w:val="ListLabel 56"/>
    <w:qFormat/>
    <w:rPr>
      <w:rFonts w:eastAsia="Courier New" w:cs="Courier New"/>
    </w:rPr>
  </w:style>
  <w:style w:type="character" w:styleId="ListLabel57">
    <w:name w:val="ListLabel 57"/>
    <w:qFormat/>
    <w:rPr>
      <w:rFonts w:eastAsia="Noto Sans Symbols" w:cs="Noto Sans Symbols"/>
    </w:rPr>
  </w:style>
  <w:style w:type="character" w:styleId="ListLabel58">
    <w:name w:val="ListLabel 58"/>
    <w:qFormat/>
    <w:rPr>
      <w:rFonts w:eastAsia="Noto Sans Symbols" w:cs="Noto Sans Symbols"/>
    </w:rPr>
  </w:style>
  <w:style w:type="character" w:styleId="ListLabel59">
    <w:name w:val="ListLabel 59"/>
    <w:qFormat/>
    <w:rPr>
      <w:rFonts w:eastAsia="Courier New" w:cs="Courier New"/>
    </w:rPr>
  </w:style>
  <w:style w:type="character" w:styleId="ListLabel60">
    <w:name w:val="ListLabel 60"/>
    <w:qFormat/>
    <w:rPr>
      <w:rFonts w:eastAsia="Noto Sans Symbols" w:cs="Noto Sans Symbols"/>
    </w:rPr>
  </w:style>
  <w:style w:type="character" w:styleId="ListLabel61">
    <w:name w:val="ListLabel 61"/>
    <w:qFormat/>
    <w:rPr>
      <w:rFonts w:eastAsia="Noto Sans Symbols" w:cs="Noto Sans Symbols"/>
    </w:rPr>
  </w:style>
  <w:style w:type="character" w:styleId="ListLabel62">
    <w:name w:val="ListLabel 62"/>
    <w:qFormat/>
    <w:rPr>
      <w:rFonts w:eastAsia="Courier New" w:cs="Courier New"/>
    </w:rPr>
  </w:style>
  <w:style w:type="character" w:styleId="ListLabel63">
    <w:name w:val="ListLabel 63"/>
    <w:qFormat/>
    <w:rPr>
      <w:rFonts w:eastAsia="Noto Sans Symbols" w:cs="Noto Sans Symbol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adea" w:hAnsi="Caladea" w:eastAsia="Caladea" w:cs="Caladea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"/>
    <w:uiPriority w:val="10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tulo">
    <w:name w:val="Subtitle"/>
    <w:basedOn w:val="Normal1"/>
    <w:next w:val="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SJ/iafZC9Pojc4uxwoM3JNdg8xw==">AMUW2mXqB9JbPFVsxjuSK9DSY4/imzbm6Jhvxw3zwl+Jv+a4Nq37qpBMrCS2UgNWUALWSg1NbwoVwkAeQqcBC1DMjX1+kOdKAJegvaCOBx0gAb5+SOFMeuE=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LibreOffice/6.0.7.3$Linux_X86_64 LibreOffice_project/00m0$Build-3</Application>
  <Pages>2</Pages>
  <Words>446</Words>
  <Characters>2534</Characters>
  <CharactersWithSpaces>2937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2021-11-21T21:47:00Z</dcterms:created>
  <dc:creator>Luiz Fernando Valle</dc:creator>
  <dc:description/>
  <dc:language>pt-BR</dc:language>
  <cp:lastModifiedBy/>
  <dcterms:modified xsi:type="dcterms:W3CDTF">2023-11-14T11:41:15Z</dcterms:modified>
  <cp:revision>1</cp:revision>
  <dc:subject/>
  <dc:title/>
</cp:coreProperties>
</file>