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E7F" w:rsidRDefault="00AF5E7F" w:rsidP="00AF5E7F">
      <w:pPr>
        <w:pStyle w:val="Ttulo3"/>
        <w:jc w:val="center"/>
        <w:rPr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s1026" type="#_x0000_t75" alt="logo" style="position:absolute;left:0;text-align:left;margin-left:165pt;margin-top:0;width:89.5pt;height:72.8pt;z-index:1;visibility:visible">
            <v:imagedata r:id="rId7" o:title="logo" cropright="4638f"/>
            <w10:wrap type="square"/>
          </v:shape>
        </w:pict>
      </w:r>
    </w:p>
    <w:p w:rsidR="00AF5E7F" w:rsidRPr="00AF5E7F" w:rsidRDefault="00AF5E7F" w:rsidP="00AF5E7F"/>
    <w:p w:rsidR="00AF5E7F" w:rsidRDefault="00AF5E7F" w:rsidP="00AF5E7F">
      <w:pPr>
        <w:rPr>
          <w:rFonts w:ascii="Arial" w:hAnsi="Arial" w:cs="Arial"/>
          <w:sz w:val="22"/>
          <w:szCs w:val="22"/>
        </w:rPr>
      </w:pPr>
    </w:p>
    <w:p w:rsidR="00AF5E7F" w:rsidRDefault="00AF5E7F" w:rsidP="00AF5E7F">
      <w:pPr>
        <w:rPr>
          <w:rFonts w:ascii="Arial" w:hAnsi="Arial" w:cs="Arial"/>
          <w:sz w:val="22"/>
          <w:szCs w:val="22"/>
        </w:rPr>
      </w:pPr>
    </w:p>
    <w:p w:rsidR="00AF5E7F" w:rsidRDefault="00AF5E7F" w:rsidP="00AF5E7F">
      <w:pPr>
        <w:rPr>
          <w:rFonts w:ascii="Arial" w:hAnsi="Arial" w:cs="Arial"/>
          <w:sz w:val="22"/>
          <w:szCs w:val="22"/>
        </w:rPr>
      </w:pPr>
    </w:p>
    <w:p w:rsidR="00AF5E7F" w:rsidRDefault="00AF5E7F" w:rsidP="00AF5E7F">
      <w:pPr>
        <w:rPr>
          <w:rFonts w:ascii="Arial" w:hAnsi="Arial" w:cs="Arial"/>
          <w:sz w:val="22"/>
          <w:szCs w:val="22"/>
        </w:rPr>
      </w:pPr>
      <w:r w:rsidRPr="00C92921">
        <w:rPr>
          <w:rFonts w:ascii="Arial" w:hAnsi="Arial" w:cs="Arial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.9pt;margin-top:7.6pt;width:425pt;height:56.35pt;z-index:2;mso-width-relative:margin;mso-height-relative:margin" strokecolor="white">
            <v:textbox>
              <w:txbxContent>
                <w:p w:rsidR="00054463" w:rsidRPr="00C92921" w:rsidRDefault="00054463" w:rsidP="00AF5E7F">
                  <w:pPr>
                    <w:pStyle w:val="Ttulo3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Cs w:val="24"/>
                    </w:rPr>
                  </w:pPr>
                  <w:r w:rsidRPr="00C92921">
                    <w:rPr>
                      <w:rFonts w:ascii="Arial" w:hAnsi="Arial" w:cs="Arial"/>
                      <w:b/>
                      <w:bCs/>
                      <w:color w:val="auto"/>
                      <w:szCs w:val="24"/>
                    </w:rPr>
                    <w:t>UNIVERSIDADE FEDERAL DO ESTADO DO RIO DE JANEIRO – UNIRIO</w:t>
                  </w:r>
                </w:p>
                <w:p w:rsidR="00054463" w:rsidRPr="00C92921" w:rsidRDefault="00054463" w:rsidP="00AF5E7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C92921">
                    <w:rPr>
                      <w:rFonts w:ascii="Arial" w:hAnsi="Arial" w:cs="Arial"/>
                      <w:b/>
                    </w:rPr>
                    <w:t>CENTRO DE CIÊNCIAS HUMANAS E SOCIAIS (CCH)</w:t>
                  </w:r>
                </w:p>
                <w:p w:rsidR="00054463" w:rsidRPr="00C92921" w:rsidRDefault="00054463" w:rsidP="00AF5E7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DEPARTAMENTO</w:t>
                  </w:r>
                  <w:r w:rsidR="003C1974">
                    <w:rPr>
                      <w:rFonts w:ascii="Arial" w:hAnsi="Arial" w:cs="Arial"/>
                      <w:b/>
                    </w:rPr>
                    <w:t xml:space="preserve"> DE FILOSOFIA</w:t>
                  </w:r>
                </w:p>
                <w:p w:rsidR="00054463" w:rsidRDefault="00054463" w:rsidP="00AF5E7F"/>
              </w:txbxContent>
            </v:textbox>
          </v:shape>
        </w:pict>
      </w:r>
    </w:p>
    <w:p w:rsidR="00AF5E7F" w:rsidRDefault="00AF5E7F" w:rsidP="00AF5E7F">
      <w:pPr>
        <w:rPr>
          <w:rFonts w:ascii="Arial" w:hAnsi="Arial" w:cs="Arial"/>
          <w:sz w:val="22"/>
          <w:szCs w:val="22"/>
        </w:rPr>
      </w:pPr>
    </w:p>
    <w:p w:rsidR="00AF5E7F" w:rsidRDefault="00AF5E7F" w:rsidP="00AF5E7F">
      <w:pPr>
        <w:rPr>
          <w:rFonts w:ascii="Arial" w:hAnsi="Arial" w:cs="Arial"/>
          <w:sz w:val="22"/>
          <w:szCs w:val="22"/>
        </w:rPr>
      </w:pPr>
    </w:p>
    <w:p w:rsidR="00AF5E7F" w:rsidRDefault="00AF5E7F" w:rsidP="00AF5E7F">
      <w:pPr>
        <w:rPr>
          <w:rFonts w:ascii="Arial" w:hAnsi="Arial" w:cs="Arial"/>
          <w:sz w:val="22"/>
          <w:szCs w:val="22"/>
        </w:rPr>
      </w:pPr>
    </w:p>
    <w:p w:rsidR="00AF5E7F" w:rsidRDefault="00AF5E7F" w:rsidP="00AF5E7F">
      <w:pPr>
        <w:rPr>
          <w:rFonts w:ascii="Arial" w:hAnsi="Arial" w:cs="Arial"/>
          <w:sz w:val="22"/>
          <w:szCs w:val="22"/>
        </w:rPr>
      </w:pPr>
    </w:p>
    <w:p w:rsidR="00B25FFF" w:rsidRDefault="00B25FFF" w:rsidP="00AF5E7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8"/>
      </w:tblGrid>
      <w:tr w:rsidR="00AF5E7F" w:rsidRPr="004637B9">
        <w:tc>
          <w:tcPr>
            <w:tcW w:w="9648" w:type="dxa"/>
          </w:tcPr>
          <w:p w:rsidR="00AF5E7F" w:rsidRPr="004637B9" w:rsidRDefault="00AF5E7F" w:rsidP="00AF5E7F">
            <w:pPr>
              <w:jc w:val="center"/>
              <w:rPr>
                <w:b/>
              </w:rPr>
            </w:pPr>
            <w:r w:rsidRPr="004637B9">
              <w:rPr>
                <w:b/>
              </w:rPr>
              <w:t>PROGRAMA DE DISCIPLINA</w:t>
            </w:r>
          </w:p>
          <w:p w:rsidR="00AF5E7F" w:rsidRPr="004637B9" w:rsidRDefault="00AF5E7F" w:rsidP="00AF5E7F">
            <w:pPr>
              <w:jc w:val="center"/>
              <w:rPr>
                <w:b/>
              </w:rPr>
            </w:pPr>
          </w:p>
        </w:tc>
      </w:tr>
      <w:tr w:rsidR="00AF5E7F" w:rsidRPr="004637B9">
        <w:tc>
          <w:tcPr>
            <w:tcW w:w="9648" w:type="dxa"/>
          </w:tcPr>
          <w:p w:rsidR="00AF5E7F" w:rsidRPr="004637B9" w:rsidRDefault="00AF5E7F" w:rsidP="00AF5E7F">
            <w:pPr>
              <w:jc w:val="both"/>
            </w:pPr>
            <w:r w:rsidRPr="004637B9">
              <w:rPr>
                <w:b/>
              </w:rPr>
              <w:t xml:space="preserve">CURSO: </w:t>
            </w:r>
            <w:r w:rsidR="00CB6C63" w:rsidRPr="004637B9">
              <w:t>Filosofia.</w:t>
            </w:r>
          </w:p>
          <w:p w:rsidR="00AF5E7F" w:rsidRPr="004637B9" w:rsidRDefault="00AF5E7F" w:rsidP="00AF5E7F">
            <w:pPr>
              <w:jc w:val="both"/>
            </w:pPr>
            <w:r w:rsidRPr="004637B9">
              <w:rPr>
                <w:b/>
              </w:rPr>
              <w:t>DEPARTAMENTO:</w:t>
            </w:r>
            <w:r w:rsidRPr="004637B9">
              <w:t xml:space="preserve"> </w:t>
            </w:r>
            <w:r w:rsidR="001F2FA5" w:rsidRPr="004637B9">
              <w:t>DEFIL</w:t>
            </w:r>
          </w:p>
          <w:p w:rsidR="004E6419" w:rsidRPr="004637B9" w:rsidRDefault="00AF5E7F" w:rsidP="00AF5E7F">
            <w:pPr>
              <w:jc w:val="both"/>
            </w:pPr>
            <w:r w:rsidRPr="004637B9">
              <w:rPr>
                <w:b/>
              </w:rPr>
              <w:t>DISCIPLINA:</w:t>
            </w:r>
            <w:r w:rsidRPr="004637B9">
              <w:t xml:space="preserve"> </w:t>
            </w:r>
            <w:r w:rsidR="004637B9" w:rsidRPr="004637B9">
              <w:t>FILOSOFIA MEDIEVAL III</w:t>
            </w:r>
            <w:r w:rsidRPr="004637B9">
              <w:t xml:space="preserve">                                                              </w:t>
            </w:r>
          </w:p>
          <w:p w:rsidR="00AF5E7F" w:rsidRPr="004637B9" w:rsidRDefault="00AF5E7F" w:rsidP="00AF5E7F">
            <w:pPr>
              <w:jc w:val="both"/>
            </w:pPr>
            <w:r w:rsidRPr="004637B9">
              <w:rPr>
                <w:b/>
              </w:rPr>
              <w:t>CÓDIGO:</w:t>
            </w:r>
            <w:r w:rsidRPr="004637B9">
              <w:t xml:space="preserve"> </w:t>
            </w:r>
          </w:p>
          <w:p w:rsidR="00AF5E7F" w:rsidRPr="004637B9" w:rsidRDefault="00AF5E7F" w:rsidP="00AF5E7F">
            <w:pPr>
              <w:jc w:val="both"/>
              <w:rPr>
                <w:b/>
              </w:rPr>
            </w:pPr>
            <w:r w:rsidRPr="004637B9">
              <w:rPr>
                <w:b/>
              </w:rPr>
              <w:t>CARGA HORÁRIA:</w:t>
            </w:r>
            <w:r w:rsidRPr="004637B9">
              <w:t xml:space="preserve"> </w:t>
            </w:r>
            <w:r w:rsidR="004637B9" w:rsidRPr="004637B9">
              <w:t>6</w:t>
            </w:r>
            <w:r w:rsidRPr="004637B9">
              <w:t xml:space="preserve">0h            </w:t>
            </w:r>
            <w:r w:rsidRPr="004637B9">
              <w:rPr>
                <w:b/>
              </w:rPr>
              <w:t>NÚMERO DE CRÉDITOS:</w:t>
            </w:r>
            <w:r w:rsidRPr="004637B9">
              <w:t xml:space="preserve"> 0</w:t>
            </w:r>
            <w:r w:rsidR="004637B9" w:rsidRPr="004637B9">
              <w:t>4</w:t>
            </w:r>
          </w:p>
          <w:p w:rsidR="00AF5E7F" w:rsidRPr="004637B9" w:rsidRDefault="00413096" w:rsidP="00AF5E7F">
            <w:pPr>
              <w:jc w:val="both"/>
              <w:rPr>
                <w:b/>
              </w:rPr>
            </w:pPr>
            <w:r w:rsidRPr="004637B9">
              <w:rPr>
                <w:b/>
              </w:rPr>
              <w:t xml:space="preserve">PROFESSOR: </w:t>
            </w:r>
            <w:r w:rsidRPr="004637B9">
              <w:t>E</w:t>
            </w:r>
            <w:r w:rsidR="004637B9" w:rsidRPr="004637B9">
              <w:t>duardo Cruz</w:t>
            </w:r>
          </w:p>
        </w:tc>
      </w:tr>
      <w:tr w:rsidR="00AF5E7F" w:rsidRPr="004637B9">
        <w:tc>
          <w:tcPr>
            <w:tcW w:w="9648" w:type="dxa"/>
          </w:tcPr>
          <w:p w:rsidR="00AF5E7F" w:rsidRPr="004637B9" w:rsidRDefault="00AF5E7F" w:rsidP="00AF5E7F">
            <w:pPr>
              <w:jc w:val="both"/>
              <w:rPr>
                <w:b/>
              </w:rPr>
            </w:pPr>
            <w:r w:rsidRPr="004637B9">
              <w:rPr>
                <w:b/>
              </w:rPr>
              <w:t>EMENTA:</w:t>
            </w:r>
          </w:p>
          <w:p w:rsidR="004637B9" w:rsidRPr="004637B9" w:rsidRDefault="004637B9" w:rsidP="004637B9">
            <w:r w:rsidRPr="004637B9">
              <w:t xml:space="preserve">O curso aborda a questão do indivíduo e da individuação no pensamento medieval, procurando compreender como, a partir da recepção dos textos de </w:t>
            </w:r>
            <w:proofErr w:type="spellStart"/>
            <w:r w:rsidRPr="004637B9">
              <w:t>Avicena</w:t>
            </w:r>
            <w:proofErr w:type="spellEnd"/>
            <w:r w:rsidRPr="004637B9">
              <w:t xml:space="preserve"> e de </w:t>
            </w:r>
            <w:proofErr w:type="spellStart"/>
            <w:r w:rsidRPr="004637B9">
              <w:t>Averróis</w:t>
            </w:r>
            <w:proofErr w:type="spellEnd"/>
            <w:r w:rsidRPr="004637B9">
              <w:t xml:space="preserve">, os autores dos séculos XIII e XIV se posicionam em relação ao que se convencionou chamar de </w:t>
            </w:r>
            <w:proofErr w:type="spellStart"/>
            <w:r w:rsidRPr="004637B9">
              <w:rPr>
                <w:i/>
              </w:rPr>
              <w:t>haecceitas</w:t>
            </w:r>
            <w:proofErr w:type="spellEnd"/>
            <w:r w:rsidRPr="004637B9">
              <w:t xml:space="preserve">. Nesse sentido, objetivamos compreender, sobretudo, o conceito de singularidade em Duns </w:t>
            </w:r>
            <w:proofErr w:type="spellStart"/>
            <w:r w:rsidRPr="004637B9">
              <w:t>Scot</w:t>
            </w:r>
            <w:proofErr w:type="spellEnd"/>
            <w:r w:rsidRPr="004637B9">
              <w:t>.</w:t>
            </w:r>
          </w:p>
          <w:p w:rsidR="004637B9" w:rsidRPr="004637B9" w:rsidRDefault="004637B9" w:rsidP="004637B9">
            <w:r w:rsidRPr="004637B9">
              <w:t xml:space="preserve">Principais autores enfocados: Boaventura, Tomás de Aquino, Ricardo de </w:t>
            </w:r>
            <w:proofErr w:type="spellStart"/>
            <w:r w:rsidRPr="004637B9">
              <w:t>Mediavilla</w:t>
            </w:r>
            <w:proofErr w:type="spellEnd"/>
            <w:r w:rsidRPr="004637B9">
              <w:t xml:space="preserve">, Enrique de </w:t>
            </w:r>
            <w:proofErr w:type="spellStart"/>
            <w:r w:rsidRPr="004637B9">
              <w:t>Gand</w:t>
            </w:r>
            <w:proofErr w:type="spellEnd"/>
            <w:r w:rsidRPr="004637B9">
              <w:t xml:space="preserve"> e João Duns </w:t>
            </w:r>
            <w:proofErr w:type="spellStart"/>
            <w:r w:rsidRPr="004637B9">
              <w:t>Scot</w:t>
            </w:r>
            <w:proofErr w:type="spellEnd"/>
            <w:r w:rsidRPr="004637B9">
              <w:t>.</w:t>
            </w:r>
          </w:p>
          <w:p w:rsidR="00AF5E7F" w:rsidRPr="004637B9" w:rsidRDefault="00AF5E7F" w:rsidP="004637B9"/>
        </w:tc>
      </w:tr>
      <w:tr w:rsidR="00AF5E7F" w:rsidRPr="004637B9">
        <w:tc>
          <w:tcPr>
            <w:tcW w:w="9648" w:type="dxa"/>
          </w:tcPr>
          <w:p w:rsidR="00586FFE" w:rsidRPr="004637B9" w:rsidRDefault="00586FFE" w:rsidP="00221205">
            <w:pPr>
              <w:ind w:left="720"/>
              <w:rPr>
                <w:b/>
              </w:rPr>
            </w:pPr>
          </w:p>
        </w:tc>
      </w:tr>
    </w:tbl>
    <w:p w:rsidR="00AF5E7F" w:rsidRPr="004637B9" w:rsidRDefault="00AF5E7F" w:rsidP="00AF5E7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8"/>
      </w:tblGrid>
      <w:tr w:rsidR="00370E4D" w:rsidRPr="004637B9">
        <w:tc>
          <w:tcPr>
            <w:tcW w:w="9648" w:type="dxa"/>
          </w:tcPr>
          <w:p w:rsidR="00692D38" w:rsidRPr="004637B9" w:rsidRDefault="004637B9" w:rsidP="00AF5E7F">
            <w:pPr>
              <w:rPr>
                <w:b/>
              </w:rPr>
            </w:pPr>
            <w:r w:rsidRPr="004637B9">
              <w:rPr>
                <w:b/>
              </w:rPr>
              <w:t>BIBLIOGRAFIA:</w:t>
            </w:r>
          </w:p>
          <w:p w:rsidR="004637B9" w:rsidRPr="004637B9" w:rsidRDefault="004637B9" w:rsidP="00AF5E7F">
            <w:pPr>
              <w:rPr>
                <w:b/>
              </w:rPr>
            </w:pPr>
          </w:p>
          <w:p w:rsidR="00A2564C" w:rsidRPr="004637B9" w:rsidRDefault="00A2564C" w:rsidP="00AF5E7F">
            <w:pPr>
              <w:rPr>
                <w:b/>
                <w:u w:val="single"/>
              </w:rPr>
            </w:pPr>
            <w:r w:rsidRPr="004637B9">
              <w:rPr>
                <w:b/>
              </w:rPr>
              <w:t xml:space="preserve"> </w:t>
            </w:r>
            <w:r w:rsidRPr="004637B9">
              <w:rPr>
                <w:b/>
                <w:u w:val="single"/>
              </w:rPr>
              <w:t>Básica:</w:t>
            </w:r>
          </w:p>
          <w:p w:rsidR="00A2564C" w:rsidRPr="004637B9" w:rsidRDefault="00A2564C" w:rsidP="00AF5E7F">
            <w:pPr>
              <w:rPr>
                <w:b/>
              </w:rPr>
            </w:pPr>
          </w:p>
          <w:p w:rsidR="004637B9" w:rsidRPr="004637B9" w:rsidRDefault="004637B9" w:rsidP="004637B9">
            <w:r w:rsidRPr="004637B9">
              <w:t xml:space="preserve">AQUINO, T. </w:t>
            </w:r>
            <w:r w:rsidRPr="004637B9">
              <w:rPr>
                <w:i/>
              </w:rPr>
              <w:t xml:space="preserve">Suma Teológica. Volume </w:t>
            </w:r>
            <w:proofErr w:type="gramStart"/>
            <w:r w:rsidRPr="004637B9">
              <w:rPr>
                <w:i/>
              </w:rPr>
              <w:t>2</w:t>
            </w:r>
            <w:proofErr w:type="gramEnd"/>
            <w:r w:rsidRPr="004637B9">
              <w:rPr>
                <w:i/>
              </w:rPr>
              <w:t>, Parte I – Questões 44-119</w:t>
            </w:r>
            <w:r w:rsidRPr="004637B9">
              <w:t>. São Paulo: Edições Loyola, 2014.</w:t>
            </w:r>
          </w:p>
          <w:p w:rsidR="004637B9" w:rsidRDefault="004637B9" w:rsidP="004637B9">
            <w:r w:rsidRPr="004637B9">
              <w:t xml:space="preserve">ARISTÓTELES. </w:t>
            </w:r>
            <w:r w:rsidRPr="004637B9">
              <w:rPr>
                <w:i/>
              </w:rPr>
              <w:t>Categorias</w:t>
            </w:r>
            <w:r w:rsidRPr="004637B9">
              <w:t xml:space="preserve">. São Paulo: </w:t>
            </w:r>
            <w:proofErr w:type="spellStart"/>
            <w:r w:rsidRPr="004637B9">
              <w:t>Edipro</w:t>
            </w:r>
            <w:proofErr w:type="spellEnd"/>
            <w:r w:rsidRPr="004637B9">
              <w:t>, 2011.</w:t>
            </w:r>
          </w:p>
          <w:p w:rsidR="003B4DAB" w:rsidRPr="004637B9" w:rsidRDefault="003B4DAB" w:rsidP="004637B9">
            <w:r w:rsidRPr="004637B9">
              <w:tab/>
            </w:r>
            <w:r w:rsidRPr="004637B9">
              <w:rPr>
                <w:i/>
              </w:rPr>
              <w:t>De Anima</w:t>
            </w:r>
            <w:r w:rsidRPr="004637B9">
              <w:t>.</w:t>
            </w:r>
            <w:r w:rsidRPr="004637B9">
              <w:rPr>
                <w:i/>
              </w:rPr>
              <w:t xml:space="preserve"> Livros I, II e III</w:t>
            </w:r>
            <w:r w:rsidRPr="004637B9">
              <w:t>. São Paulo: Editora 34, 2006.</w:t>
            </w:r>
          </w:p>
          <w:p w:rsidR="004637B9" w:rsidRPr="004637B9" w:rsidRDefault="004637B9" w:rsidP="004637B9">
            <w:r w:rsidRPr="004637B9">
              <w:tab/>
            </w:r>
            <w:r w:rsidRPr="004637B9">
              <w:rPr>
                <w:i/>
              </w:rPr>
              <w:t>Metafísica</w:t>
            </w:r>
            <w:r w:rsidRPr="004637B9">
              <w:t>. São Paulo: Edições Loyola, 2002.</w:t>
            </w:r>
            <w:bookmarkStart w:id="0" w:name="_GoBack"/>
            <w:bookmarkEnd w:id="0"/>
          </w:p>
          <w:p w:rsidR="004637B9" w:rsidRPr="004637B9" w:rsidRDefault="004637B9" w:rsidP="004637B9">
            <w:r w:rsidRPr="004637B9">
              <w:t xml:space="preserve">BOAVENTURA. </w:t>
            </w:r>
            <w:proofErr w:type="spellStart"/>
            <w:r w:rsidRPr="004637B9">
              <w:rPr>
                <w:i/>
              </w:rPr>
              <w:t>Commentaria</w:t>
            </w:r>
            <w:proofErr w:type="spellEnd"/>
            <w:r w:rsidRPr="004637B9">
              <w:rPr>
                <w:i/>
              </w:rPr>
              <w:t xml:space="preserve"> in </w:t>
            </w:r>
            <w:proofErr w:type="spellStart"/>
            <w:r w:rsidRPr="004637B9">
              <w:rPr>
                <w:i/>
              </w:rPr>
              <w:t>Quatuor</w:t>
            </w:r>
            <w:proofErr w:type="spellEnd"/>
            <w:r w:rsidRPr="004637B9">
              <w:rPr>
                <w:i/>
              </w:rPr>
              <w:t xml:space="preserve"> </w:t>
            </w:r>
            <w:proofErr w:type="spellStart"/>
            <w:r w:rsidRPr="004637B9">
              <w:rPr>
                <w:i/>
              </w:rPr>
              <w:t>Libros</w:t>
            </w:r>
            <w:proofErr w:type="spellEnd"/>
            <w:r w:rsidRPr="004637B9">
              <w:rPr>
                <w:i/>
              </w:rPr>
              <w:t xml:space="preserve"> </w:t>
            </w:r>
            <w:proofErr w:type="spellStart"/>
            <w:r w:rsidRPr="004637B9">
              <w:rPr>
                <w:i/>
              </w:rPr>
              <w:t>Sententiarum</w:t>
            </w:r>
            <w:proofErr w:type="spellEnd"/>
            <w:r w:rsidRPr="004637B9">
              <w:rPr>
                <w:i/>
              </w:rPr>
              <w:t xml:space="preserve"> (T. II)</w:t>
            </w:r>
            <w:r w:rsidRPr="004637B9">
              <w:t xml:space="preserve">. In: </w:t>
            </w:r>
            <w:r w:rsidRPr="004637B9">
              <w:rPr>
                <w:i/>
              </w:rPr>
              <w:t xml:space="preserve">Opera </w:t>
            </w:r>
            <w:proofErr w:type="spellStart"/>
            <w:r w:rsidRPr="004637B9">
              <w:rPr>
                <w:i/>
              </w:rPr>
              <w:t>Omnia</w:t>
            </w:r>
            <w:proofErr w:type="spellEnd"/>
            <w:r w:rsidRPr="004637B9">
              <w:rPr>
                <w:i/>
              </w:rPr>
              <w:t xml:space="preserve"> S. </w:t>
            </w:r>
            <w:proofErr w:type="spellStart"/>
            <w:r w:rsidRPr="004637B9">
              <w:rPr>
                <w:i/>
              </w:rPr>
              <w:t>Bonaventurae</w:t>
            </w:r>
            <w:proofErr w:type="spellEnd"/>
            <w:r w:rsidRPr="004637B9">
              <w:t xml:space="preserve"> (vol. 2). Claras </w:t>
            </w:r>
            <w:proofErr w:type="spellStart"/>
            <w:r w:rsidRPr="004637B9">
              <w:t>Aquas</w:t>
            </w:r>
            <w:proofErr w:type="spellEnd"/>
            <w:r w:rsidRPr="004637B9">
              <w:t xml:space="preserve">: </w:t>
            </w:r>
            <w:proofErr w:type="spellStart"/>
            <w:r w:rsidRPr="004637B9">
              <w:t>Quaracchi</w:t>
            </w:r>
            <w:proofErr w:type="spellEnd"/>
            <w:r w:rsidRPr="004637B9">
              <w:t>, 1885.</w:t>
            </w:r>
          </w:p>
          <w:p w:rsidR="004637B9" w:rsidRPr="004637B9" w:rsidRDefault="004637B9" w:rsidP="004637B9">
            <w:pPr>
              <w:rPr>
                <w:lang w:val="fr-FR"/>
              </w:rPr>
            </w:pPr>
            <w:r w:rsidRPr="004637B9">
              <w:t xml:space="preserve">GAND, E. </w:t>
            </w:r>
            <w:r w:rsidRPr="004637B9">
              <w:rPr>
                <w:i/>
              </w:rPr>
              <w:t xml:space="preserve">Sobre a metafísica do ser no tempo. Questões </w:t>
            </w:r>
            <w:proofErr w:type="spellStart"/>
            <w:r w:rsidRPr="004637B9">
              <w:rPr>
                <w:i/>
              </w:rPr>
              <w:t>quodlibéticas</w:t>
            </w:r>
            <w:proofErr w:type="spellEnd"/>
            <w:r w:rsidRPr="004637B9">
              <w:rPr>
                <w:i/>
              </w:rPr>
              <w:t xml:space="preserve"> I, 7/8-9 e 10 (ed. bilíngue)</w:t>
            </w:r>
            <w:r w:rsidRPr="004637B9">
              <w:t xml:space="preserve">. </w:t>
            </w:r>
            <w:r w:rsidRPr="004637B9">
              <w:rPr>
                <w:lang w:val="fr-FR"/>
              </w:rPr>
              <w:t xml:space="preserve">Lisboa: </w:t>
            </w:r>
            <w:proofErr w:type="spellStart"/>
            <w:r w:rsidRPr="004637B9">
              <w:rPr>
                <w:lang w:val="fr-FR"/>
              </w:rPr>
              <w:t>Edições</w:t>
            </w:r>
            <w:proofErr w:type="spellEnd"/>
            <w:r w:rsidRPr="004637B9">
              <w:rPr>
                <w:lang w:val="fr-FR"/>
              </w:rPr>
              <w:t xml:space="preserve"> 70, 1996.</w:t>
            </w:r>
          </w:p>
          <w:p w:rsidR="00350862" w:rsidRPr="00350862" w:rsidRDefault="00350862" w:rsidP="004637B9">
            <w:pPr>
              <w:rPr>
                <w:lang w:val="en-US"/>
              </w:rPr>
            </w:pPr>
            <w:r w:rsidRPr="00AB7B58">
              <w:rPr>
                <w:lang w:val="en-US"/>
              </w:rPr>
              <w:t xml:space="preserve">KING, P., "Bonaventure's theory of individuation" In: </w:t>
            </w:r>
            <w:r w:rsidRPr="00AB7B58">
              <w:rPr>
                <w:i/>
                <w:iCs/>
                <w:lang w:val="en-US"/>
              </w:rPr>
              <w:t>Individuation and Scholasticism. Middle Ages and Counter-Reformation</w:t>
            </w:r>
            <w:r w:rsidRPr="00AB7B58">
              <w:rPr>
                <w:lang w:val="en-US"/>
              </w:rPr>
              <w:t>. Albany: State University of New York Press, 1994, 141–172.</w:t>
            </w:r>
          </w:p>
          <w:p w:rsidR="004637B9" w:rsidRPr="004637B9" w:rsidRDefault="004637B9" w:rsidP="004637B9">
            <w:pPr>
              <w:rPr>
                <w:lang w:val="fr-FR"/>
              </w:rPr>
            </w:pPr>
            <w:r w:rsidRPr="004637B9">
              <w:rPr>
                <w:lang w:val="fr-FR"/>
              </w:rPr>
              <w:t xml:space="preserve">MEDIAVILLA, R. </w:t>
            </w:r>
            <w:r w:rsidRPr="004637B9">
              <w:rPr>
                <w:i/>
                <w:lang w:val="fr-FR"/>
              </w:rPr>
              <w:t>Questions Disputées. Introduction Générale. Tome I. Questions 1-8. Le Premier Principe – L'Individuation (éd. bilingue)</w:t>
            </w:r>
            <w:r w:rsidRPr="004637B9">
              <w:rPr>
                <w:lang w:val="fr-FR"/>
              </w:rPr>
              <w:t>. Paris: Les Belles Lettres, 2012.</w:t>
            </w:r>
          </w:p>
          <w:p w:rsidR="00117724" w:rsidRPr="004637B9" w:rsidRDefault="004637B9" w:rsidP="004637B9">
            <w:pPr>
              <w:rPr>
                <w:lang w:val="fr-FR"/>
              </w:rPr>
            </w:pPr>
            <w:r w:rsidRPr="004637B9">
              <w:rPr>
                <w:lang w:val="fr-FR"/>
              </w:rPr>
              <w:t xml:space="preserve">SCOT, J. D. </w:t>
            </w:r>
            <w:r w:rsidRPr="004637B9">
              <w:rPr>
                <w:i/>
                <w:lang w:val="fr-FR"/>
              </w:rPr>
              <w:t>Le Principe d'Individuation (éd. bilingue)</w:t>
            </w:r>
            <w:r w:rsidRPr="004637B9">
              <w:rPr>
                <w:lang w:val="fr-FR"/>
              </w:rPr>
              <w:t xml:space="preserve">. Paris: </w:t>
            </w:r>
            <w:proofErr w:type="spellStart"/>
            <w:r w:rsidRPr="004637B9">
              <w:rPr>
                <w:lang w:val="fr-FR"/>
              </w:rPr>
              <w:t>Vrin</w:t>
            </w:r>
            <w:proofErr w:type="spellEnd"/>
            <w:r w:rsidRPr="004637B9">
              <w:rPr>
                <w:lang w:val="fr-FR"/>
              </w:rPr>
              <w:t>, 2005.</w:t>
            </w:r>
          </w:p>
          <w:p w:rsidR="004637B9" w:rsidRPr="004637B9" w:rsidRDefault="004637B9" w:rsidP="004637B9">
            <w:pPr>
              <w:rPr>
                <w:color w:val="FF0000"/>
                <w:u w:val="single"/>
              </w:rPr>
            </w:pPr>
          </w:p>
          <w:p w:rsidR="00C77D38" w:rsidRPr="004637B9" w:rsidRDefault="00C77D38" w:rsidP="00AF5E7F">
            <w:pPr>
              <w:rPr>
                <w:b/>
                <w:u w:val="single"/>
              </w:rPr>
            </w:pPr>
            <w:r w:rsidRPr="004637B9">
              <w:rPr>
                <w:b/>
                <w:u w:val="single"/>
              </w:rPr>
              <w:t>Complementar:</w:t>
            </w:r>
          </w:p>
          <w:p w:rsidR="00086729" w:rsidRPr="004637B9" w:rsidRDefault="00086729" w:rsidP="004637B9"/>
          <w:p w:rsidR="004637B9" w:rsidRPr="004637B9" w:rsidRDefault="004637B9" w:rsidP="004637B9">
            <w:r w:rsidRPr="004637B9">
              <w:t>AQUINO, T.</w:t>
            </w:r>
            <w:r w:rsidRPr="004637B9">
              <w:tab/>
            </w:r>
            <w:r w:rsidRPr="004637B9">
              <w:rPr>
                <w:i/>
              </w:rPr>
              <w:t>Questões Disputadas sobre a Alma</w:t>
            </w:r>
            <w:r w:rsidRPr="004637B9">
              <w:t>. São Paulo: Ed. Realizações, 2012.</w:t>
            </w:r>
          </w:p>
          <w:p w:rsidR="004637B9" w:rsidRPr="004637B9" w:rsidRDefault="004637B9" w:rsidP="004637B9">
            <w:pPr>
              <w:ind w:firstLine="708"/>
            </w:pPr>
            <w:r w:rsidRPr="004637B9">
              <w:rPr>
                <w:i/>
              </w:rPr>
              <w:t>O Ente e a Essência</w:t>
            </w:r>
            <w:r w:rsidRPr="004637B9">
              <w:t>. Petrópolis, RJ: Vozes, 2011.</w:t>
            </w:r>
          </w:p>
          <w:p w:rsidR="004637B9" w:rsidRPr="004637B9" w:rsidRDefault="004637B9" w:rsidP="004637B9">
            <w:pPr>
              <w:ind w:firstLine="708"/>
            </w:pPr>
            <w:r w:rsidRPr="004637B9">
              <w:rPr>
                <w:i/>
              </w:rPr>
              <w:t xml:space="preserve">A Unidade do Intelecto. Contra os </w:t>
            </w:r>
            <w:proofErr w:type="spellStart"/>
            <w:r w:rsidRPr="004637B9">
              <w:rPr>
                <w:i/>
              </w:rPr>
              <w:t>Averroístas</w:t>
            </w:r>
            <w:proofErr w:type="spellEnd"/>
            <w:r w:rsidRPr="004637B9">
              <w:rPr>
                <w:i/>
              </w:rPr>
              <w:t xml:space="preserve"> (ed. bilíngue)</w:t>
            </w:r>
            <w:r w:rsidRPr="004637B9">
              <w:t>. Lisboa: Edições 70, 1999.</w:t>
            </w:r>
          </w:p>
          <w:p w:rsidR="004637B9" w:rsidRPr="004637B9" w:rsidRDefault="004637B9" w:rsidP="004637B9">
            <w:pPr>
              <w:rPr>
                <w:lang w:val="fr-FR"/>
              </w:rPr>
            </w:pPr>
            <w:r w:rsidRPr="004637B9">
              <w:lastRenderedPageBreak/>
              <w:t xml:space="preserve">ARISTÓTELES. </w:t>
            </w:r>
            <w:r w:rsidRPr="004637B9">
              <w:rPr>
                <w:i/>
              </w:rPr>
              <w:t xml:space="preserve">La </w:t>
            </w:r>
            <w:proofErr w:type="spellStart"/>
            <w:r w:rsidRPr="004637B9">
              <w:rPr>
                <w:i/>
              </w:rPr>
              <w:t>Métaphysique</w:t>
            </w:r>
            <w:proofErr w:type="spellEnd"/>
            <w:r w:rsidRPr="004637B9">
              <w:t xml:space="preserve">. </w:t>
            </w:r>
            <w:r w:rsidRPr="004637B9">
              <w:rPr>
                <w:lang w:val="fr-FR"/>
              </w:rPr>
              <w:t xml:space="preserve">Paris: </w:t>
            </w:r>
            <w:proofErr w:type="spellStart"/>
            <w:r w:rsidRPr="004637B9">
              <w:rPr>
                <w:lang w:val="fr-FR"/>
              </w:rPr>
              <w:t>Vrin</w:t>
            </w:r>
            <w:proofErr w:type="spellEnd"/>
            <w:r w:rsidRPr="004637B9">
              <w:rPr>
                <w:lang w:val="fr-FR"/>
              </w:rPr>
              <w:t>, 1991(T. 1) / 1992(T. 2).</w:t>
            </w:r>
          </w:p>
          <w:p w:rsidR="004637B9" w:rsidRPr="004637B9" w:rsidRDefault="004637B9" w:rsidP="004637B9">
            <w:pPr>
              <w:rPr>
                <w:lang w:val="fr-FR"/>
              </w:rPr>
            </w:pPr>
            <w:r w:rsidRPr="004637B9">
              <w:rPr>
                <w:lang w:val="fr-FR"/>
              </w:rPr>
              <w:tab/>
            </w:r>
            <w:r w:rsidRPr="004637B9">
              <w:rPr>
                <w:i/>
                <w:lang w:val="fr-FR"/>
              </w:rPr>
              <w:t>Catégories. De l'</w:t>
            </w:r>
            <w:proofErr w:type="spellStart"/>
            <w:r w:rsidRPr="004637B9">
              <w:rPr>
                <w:i/>
                <w:lang w:val="fr-FR"/>
              </w:rPr>
              <w:t>Interprétattion</w:t>
            </w:r>
            <w:proofErr w:type="spellEnd"/>
            <w:r w:rsidRPr="004637B9">
              <w:rPr>
                <w:i/>
                <w:lang w:val="fr-FR"/>
              </w:rPr>
              <w:t>. Organon I et II</w:t>
            </w:r>
            <w:r w:rsidRPr="004637B9">
              <w:rPr>
                <w:lang w:val="fr-FR"/>
              </w:rPr>
              <w:t xml:space="preserve">. Paris: </w:t>
            </w:r>
            <w:proofErr w:type="spellStart"/>
            <w:r w:rsidRPr="004637B9">
              <w:rPr>
                <w:lang w:val="fr-FR"/>
              </w:rPr>
              <w:t>Vrin</w:t>
            </w:r>
            <w:proofErr w:type="spellEnd"/>
            <w:r w:rsidRPr="004637B9">
              <w:rPr>
                <w:lang w:val="fr-FR"/>
              </w:rPr>
              <w:t>, 2008.</w:t>
            </w:r>
          </w:p>
          <w:p w:rsidR="004637B9" w:rsidRPr="004637B9" w:rsidRDefault="004637B9" w:rsidP="004637B9">
            <w:pPr>
              <w:rPr>
                <w:lang w:val="fr-FR"/>
              </w:rPr>
            </w:pPr>
            <w:r w:rsidRPr="004637B9">
              <w:rPr>
                <w:lang w:val="fr-FR"/>
              </w:rPr>
              <w:tab/>
            </w:r>
            <w:r w:rsidRPr="004637B9">
              <w:rPr>
                <w:i/>
                <w:lang w:val="fr-FR"/>
              </w:rPr>
              <w:t>De l'Âme</w:t>
            </w:r>
            <w:r w:rsidRPr="004637B9">
              <w:rPr>
                <w:lang w:val="fr-FR"/>
              </w:rPr>
              <w:t xml:space="preserve">. Paris: </w:t>
            </w:r>
            <w:proofErr w:type="spellStart"/>
            <w:r w:rsidRPr="004637B9">
              <w:rPr>
                <w:lang w:val="fr-FR"/>
              </w:rPr>
              <w:t>Vrin</w:t>
            </w:r>
            <w:proofErr w:type="spellEnd"/>
            <w:r w:rsidRPr="004637B9">
              <w:rPr>
                <w:lang w:val="fr-FR"/>
              </w:rPr>
              <w:t>, 2003.</w:t>
            </w:r>
          </w:p>
          <w:p w:rsidR="004637B9" w:rsidRPr="004637B9" w:rsidRDefault="004637B9" w:rsidP="004637B9">
            <w:r w:rsidRPr="004637B9">
              <w:t xml:space="preserve">BENMAKHLOUF, A. </w:t>
            </w:r>
            <w:proofErr w:type="spellStart"/>
            <w:r w:rsidRPr="004637B9">
              <w:rPr>
                <w:i/>
              </w:rPr>
              <w:t>Averróis</w:t>
            </w:r>
            <w:proofErr w:type="spellEnd"/>
            <w:r w:rsidRPr="004637B9">
              <w:t>. São Paulo: Estação Liberdade, 2006.</w:t>
            </w:r>
          </w:p>
          <w:p w:rsidR="004637B9" w:rsidRPr="004637B9" w:rsidRDefault="004637B9" w:rsidP="004637B9">
            <w:pPr>
              <w:rPr>
                <w:lang w:val="fr-FR"/>
              </w:rPr>
            </w:pPr>
            <w:r w:rsidRPr="004637B9">
              <w:rPr>
                <w:lang w:val="fr-FR"/>
              </w:rPr>
              <w:t xml:space="preserve">BOULNOIS, O. </w:t>
            </w:r>
            <w:r w:rsidRPr="004637B9">
              <w:rPr>
                <w:i/>
                <w:lang w:val="fr-FR"/>
              </w:rPr>
              <w:t xml:space="preserve">Lire le </w:t>
            </w:r>
            <w:r w:rsidRPr="004637B9">
              <w:rPr>
                <w:lang w:val="fr-FR"/>
              </w:rPr>
              <w:t>Principe d'individuation</w:t>
            </w:r>
            <w:r w:rsidRPr="004637B9">
              <w:rPr>
                <w:i/>
                <w:lang w:val="fr-FR"/>
              </w:rPr>
              <w:t xml:space="preserve"> de Duns Scot</w:t>
            </w:r>
            <w:r w:rsidRPr="004637B9">
              <w:rPr>
                <w:lang w:val="fr-FR"/>
              </w:rPr>
              <w:t xml:space="preserve">. Paris: </w:t>
            </w:r>
            <w:proofErr w:type="spellStart"/>
            <w:r w:rsidRPr="004637B9">
              <w:rPr>
                <w:lang w:val="fr-FR"/>
              </w:rPr>
              <w:t>Vrin</w:t>
            </w:r>
            <w:proofErr w:type="spellEnd"/>
            <w:r w:rsidRPr="004637B9">
              <w:rPr>
                <w:lang w:val="fr-FR"/>
              </w:rPr>
              <w:t>, 2014.</w:t>
            </w:r>
          </w:p>
          <w:p w:rsidR="004637B9" w:rsidRPr="004637B9" w:rsidRDefault="004637B9" w:rsidP="004637B9">
            <w:pPr>
              <w:pStyle w:val="Textodenotaderodap"/>
              <w:jc w:val="both"/>
              <w:rPr>
                <w:sz w:val="24"/>
                <w:szCs w:val="24"/>
              </w:rPr>
            </w:pPr>
            <w:r w:rsidRPr="004637B9">
              <w:rPr>
                <w:sz w:val="24"/>
                <w:szCs w:val="24"/>
              </w:rPr>
              <w:t xml:space="preserve">LIBERA, A. et MICHON, C., </w:t>
            </w:r>
            <w:r w:rsidRPr="004637B9">
              <w:rPr>
                <w:i/>
                <w:iCs/>
                <w:sz w:val="24"/>
                <w:szCs w:val="24"/>
              </w:rPr>
              <w:t xml:space="preserve">L'Être et l'Essence, Le vocabulaire médiéval de l'ontologie - deux traités </w:t>
            </w:r>
            <w:r w:rsidRPr="004637B9">
              <w:rPr>
                <w:sz w:val="24"/>
                <w:szCs w:val="24"/>
              </w:rPr>
              <w:t xml:space="preserve">De ente et </w:t>
            </w:r>
            <w:proofErr w:type="spellStart"/>
            <w:r w:rsidRPr="004637B9">
              <w:rPr>
                <w:sz w:val="24"/>
                <w:szCs w:val="24"/>
              </w:rPr>
              <w:t>essentia</w:t>
            </w:r>
            <w:proofErr w:type="spellEnd"/>
            <w:r w:rsidRPr="004637B9">
              <w:rPr>
                <w:sz w:val="24"/>
                <w:szCs w:val="24"/>
              </w:rPr>
              <w:t xml:space="preserve"> </w:t>
            </w:r>
            <w:r w:rsidRPr="004637B9">
              <w:rPr>
                <w:i/>
                <w:iCs/>
                <w:sz w:val="24"/>
                <w:szCs w:val="24"/>
              </w:rPr>
              <w:t>de Thomas d'Aquin et Dietrich de Freiberg</w:t>
            </w:r>
            <w:r w:rsidRPr="004637B9">
              <w:rPr>
                <w:iCs/>
                <w:sz w:val="24"/>
                <w:szCs w:val="24"/>
              </w:rPr>
              <w:t>.</w:t>
            </w:r>
            <w:r w:rsidRPr="004637B9">
              <w:rPr>
                <w:sz w:val="24"/>
                <w:szCs w:val="24"/>
              </w:rPr>
              <w:t xml:space="preserve"> Paris: Editions du Seuil, 1996.</w:t>
            </w:r>
          </w:p>
          <w:p w:rsidR="004637B9" w:rsidRPr="004637B9" w:rsidRDefault="004637B9" w:rsidP="004637B9">
            <w:r w:rsidRPr="004637B9">
              <w:rPr>
                <w:lang w:val="fr-FR"/>
              </w:rPr>
              <w:t xml:space="preserve">PICHÉ, D. </w:t>
            </w:r>
            <w:r w:rsidRPr="004637B9">
              <w:rPr>
                <w:i/>
                <w:lang w:val="fr-FR"/>
              </w:rPr>
              <w:t>La Condamnation Parisienne de 1277</w:t>
            </w:r>
            <w:r w:rsidRPr="004637B9">
              <w:rPr>
                <w:lang w:val="fr-FR"/>
              </w:rPr>
              <w:t xml:space="preserve">. </w:t>
            </w:r>
            <w:r w:rsidRPr="004637B9">
              <w:t xml:space="preserve">Paris: </w:t>
            </w:r>
            <w:proofErr w:type="spellStart"/>
            <w:r w:rsidRPr="004637B9">
              <w:t>Vrin</w:t>
            </w:r>
            <w:proofErr w:type="spellEnd"/>
            <w:r w:rsidRPr="004637B9">
              <w:t>, 1999.</w:t>
            </w:r>
          </w:p>
          <w:p w:rsidR="004637B9" w:rsidRPr="004637B9" w:rsidRDefault="004637B9" w:rsidP="004637B9">
            <w:r w:rsidRPr="004637B9">
              <w:t xml:space="preserve">PORFÍRIO. </w:t>
            </w:r>
            <w:proofErr w:type="spellStart"/>
            <w:r w:rsidRPr="004637B9">
              <w:rPr>
                <w:i/>
              </w:rPr>
              <w:t>Isagoge</w:t>
            </w:r>
            <w:proofErr w:type="spellEnd"/>
            <w:r w:rsidRPr="004637B9">
              <w:rPr>
                <w:i/>
              </w:rPr>
              <w:t xml:space="preserve">. Introdução às </w:t>
            </w:r>
            <w:r w:rsidRPr="004637B9">
              <w:t>Categorias</w:t>
            </w:r>
            <w:r w:rsidRPr="004637B9">
              <w:rPr>
                <w:i/>
              </w:rPr>
              <w:t xml:space="preserve"> de Aristóteles</w:t>
            </w:r>
            <w:r w:rsidRPr="004637B9">
              <w:t xml:space="preserve">. São Paulo: </w:t>
            </w:r>
            <w:proofErr w:type="spellStart"/>
            <w:r w:rsidRPr="004637B9">
              <w:t>Attar</w:t>
            </w:r>
            <w:proofErr w:type="spellEnd"/>
            <w:r w:rsidRPr="004637B9">
              <w:t>, 2002.</w:t>
            </w:r>
          </w:p>
          <w:p w:rsidR="004637B9" w:rsidRPr="004637B9" w:rsidRDefault="004637B9" w:rsidP="004637B9">
            <w:r w:rsidRPr="004637B9">
              <w:tab/>
            </w:r>
            <w:proofErr w:type="spellStart"/>
            <w:r w:rsidRPr="004637B9">
              <w:rPr>
                <w:i/>
              </w:rPr>
              <w:t>Isagoge</w:t>
            </w:r>
            <w:proofErr w:type="spellEnd"/>
            <w:r w:rsidRPr="004637B9">
              <w:rPr>
                <w:i/>
              </w:rPr>
              <w:t xml:space="preserve"> (</w:t>
            </w:r>
            <w:proofErr w:type="spellStart"/>
            <w:r w:rsidRPr="004637B9">
              <w:rPr>
                <w:i/>
              </w:rPr>
              <w:t>éd</w:t>
            </w:r>
            <w:proofErr w:type="spellEnd"/>
            <w:r w:rsidRPr="004637B9">
              <w:rPr>
                <w:i/>
              </w:rPr>
              <w:t xml:space="preserve">. </w:t>
            </w:r>
            <w:proofErr w:type="spellStart"/>
            <w:r w:rsidRPr="004637B9">
              <w:rPr>
                <w:i/>
              </w:rPr>
              <w:t>bilingue</w:t>
            </w:r>
            <w:proofErr w:type="spellEnd"/>
            <w:r w:rsidRPr="004637B9">
              <w:rPr>
                <w:i/>
              </w:rPr>
              <w:t>)</w:t>
            </w:r>
            <w:r w:rsidRPr="004637B9">
              <w:t xml:space="preserve">. Paris: </w:t>
            </w:r>
            <w:proofErr w:type="spellStart"/>
            <w:r w:rsidRPr="004637B9">
              <w:t>Vrin</w:t>
            </w:r>
            <w:proofErr w:type="spellEnd"/>
            <w:r w:rsidRPr="004637B9">
              <w:t>, 1998.</w:t>
            </w:r>
          </w:p>
          <w:p w:rsidR="004637B9" w:rsidRPr="004637B9" w:rsidRDefault="004637B9" w:rsidP="004637B9">
            <w:pPr>
              <w:rPr>
                <w:lang w:val="fr-FR"/>
              </w:rPr>
            </w:pPr>
            <w:r w:rsidRPr="004637B9">
              <w:t xml:space="preserve">SCOT, J. D. </w:t>
            </w:r>
            <w:r w:rsidRPr="004637B9">
              <w:rPr>
                <w:i/>
              </w:rPr>
              <w:t>Tratado do Primeiro Princípio</w:t>
            </w:r>
            <w:r w:rsidRPr="004637B9">
              <w:t xml:space="preserve">. </w:t>
            </w:r>
            <w:r w:rsidRPr="004637B9">
              <w:rPr>
                <w:lang w:val="fr-FR"/>
              </w:rPr>
              <w:t xml:space="preserve">Lisboa: </w:t>
            </w:r>
            <w:proofErr w:type="spellStart"/>
            <w:r w:rsidRPr="004637B9">
              <w:rPr>
                <w:lang w:val="fr-FR"/>
              </w:rPr>
              <w:t>Edições</w:t>
            </w:r>
            <w:proofErr w:type="spellEnd"/>
            <w:r w:rsidRPr="004637B9">
              <w:rPr>
                <w:lang w:val="fr-FR"/>
              </w:rPr>
              <w:t xml:space="preserve"> 70, 1998.</w:t>
            </w:r>
          </w:p>
          <w:p w:rsidR="004637B9" w:rsidRPr="004637B9" w:rsidRDefault="004637B9" w:rsidP="004637B9">
            <w:pPr>
              <w:rPr>
                <w:lang w:val="fr-FR"/>
              </w:rPr>
            </w:pPr>
            <w:r w:rsidRPr="004637B9">
              <w:rPr>
                <w:lang w:val="fr-FR"/>
              </w:rPr>
              <w:tab/>
            </w:r>
            <w:r w:rsidRPr="004637B9">
              <w:rPr>
                <w:i/>
                <w:lang w:val="fr-FR"/>
              </w:rPr>
              <w:t>Traité du Premier Principe (éd. bilingue)</w:t>
            </w:r>
            <w:r w:rsidRPr="004637B9">
              <w:rPr>
                <w:lang w:val="fr-FR"/>
              </w:rPr>
              <w:t xml:space="preserve">. </w:t>
            </w:r>
            <w:proofErr w:type="spellStart"/>
            <w:r w:rsidRPr="004637B9">
              <w:rPr>
                <w:lang w:val="fr-FR"/>
              </w:rPr>
              <w:t>Vrin</w:t>
            </w:r>
            <w:proofErr w:type="spellEnd"/>
            <w:r w:rsidRPr="004637B9">
              <w:rPr>
                <w:lang w:val="fr-FR"/>
              </w:rPr>
              <w:t>, 2001.</w:t>
            </w:r>
          </w:p>
          <w:p w:rsidR="004637B9" w:rsidRPr="004637B9" w:rsidRDefault="004637B9" w:rsidP="004637B9">
            <w:pPr>
              <w:pStyle w:val="Textodenotaderodap"/>
              <w:jc w:val="both"/>
              <w:rPr>
                <w:sz w:val="24"/>
                <w:szCs w:val="24"/>
              </w:rPr>
            </w:pPr>
            <w:r w:rsidRPr="004637B9">
              <w:rPr>
                <w:sz w:val="24"/>
                <w:szCs w:val="24"/>
              </w:rPr>
              <w:t>SEBTI, M.,</w:t>
            </w:r>
            <w:r w:rsidRPr="004637B9">
              <w:rPr>
                <w:i/>
                <w:sz w:val="24"/>
                <w:szCs w:val="24"/>
              </w:rPr>
              <w:t xml:space="preserve"> Avicenne. L'âme humaine</w:t>
            </w:r>
            <w:r w:rsidRPr="004637B9">
              <w:rPr>
                <w:sz w:val="24"/>
                <w:szCs w:val="24"/>
              </w:rPr>
              <w:t>, Paris, PUF, 2000.</w:t>
            </w:r>
          </w:p>
          <w:p w:rsidR="004637B9" w:rsidRPr="004637B9" w:rsidRDefault="004637B9" w:rsidP="004637B9">
            <w:pPr>
              <w:pStyle w:val="Textodenotaderodap"/>
              <w:jc w:val="both"/>
              <w:rPr>
                <w:sz w:val="24"/>
                <w:szCs w:val="24"/>
              </w:rPr>
            </w:pPr>
            <w:r w:rsidRPr="004637B9">
              <w:rPr>
                <w:sz w:val="24"/>
                <w:szCs w:val="24"/>
              </w:rPr>
              <w:t xml:space="preserve">SONDAG, G. </w:t>
            </w:r>
            <w:r w:rsidRPr="004637B9">
              <w:rPr>
                <w:i/>
                <w:iCs/>
                <w:sz w:val="24"/>
                <w:szCs w:val="24"/>
              </w:rPr>
              <w:t xml:space="preserve">Duns Scot. </w:t>
            </w:r>
            <w:r w:rsidRPr="004637B9">
              <w:rPr>
                <w:bCs/>
                <w:i/>
                <w:iCs/>
                <w:sz w:val="24"/>
                <w:szCs w:val="24"/>
              </w:rPr>
              <w:t>La métaphysique de la singularité</w:t>
            </w:r>
            <w:r w:rsidRPr="004637B9">
              <w:rPr>
                <w:sz w:val="24"/>
                <w:szCs w:val="24"/>
              </w:rPr>
              <w:t xml:space="preserve">. Paris: </w:t>
            </w:r>
            <w:proofErr w:type="spellStart"/>
            <w:r w:rsidRPr="004637B9">
              <w:rPr>
                <w:sz w:val="24"/>
                <w:szCs w:val="24"/>
              </w:rPr>
              <w:t>Vrin</w:t>
            </w:r>
            <w:proofErr w:type="spellEnd"/>
            <w:r w:rsidRPr="004637B9">
              <w:rPr>
                <w:sz w:val="24"/>
                <w:szCs w:val="24"/>
              </w:rPr>
              <w:t>, 2005.</w:t>
            </w:r>
          </w:p>
          <w:p w:rsidR="004637B9" w:rsidRPr="004637B9" w:rsidRDefault="004637B9" w:rsidP="004637B9">
            <w:pPr>
              <w:pStyle w:val="Textodenotaderodap"/>
              <w:jc w:val="both"/>
              <w:rPr>
                <w:sz w:val="24"/>
                <w:szCs w:val="24"/>
              </w:rPr>
            </w:pPr>
            <w:r w:rsidRPr="004637B9">
              <w:rPr>
                <w:sz w:val="24"/>
                <w:szCs w:val="24"/>
              </w:rPr>
              <w:t>SUAREZ-NANI, T.,</w:t>
            </w:r>
            <w:r w:rsidRPr="004637B9">
              <w:rPr>
                <w:i/>
                <w:iCs/>
                <w:sz w:val="24"/>
                <w:szCs w:val="24"/>
              </w:rPr>
              <w:t xml:space="preserve"> Les anges et la philosophie. Subjectivité et fonction cosmologique des substances séparées à la fin du XIIIe siècle</w:t>
            </w:r>
            <w:r w:rsidRPr="004637B9">
              <w:rPr>
                <w:sz w:val="24"/>
                <w:szCs w:val="24"/>
              </w:rPr>
              <w:t xml:space="preserve">, Paris, </w:t>
            </w:r>
            <w:proofErr w:type="spellStart"/>
            <w:r w:rsidRPr="004637B9">
              <w:rPr>
                <w:sz w:val="24"/>
                <w:szCs w:val="24"/>
              </w:rPr>
              <w:t>Vrin</w:t>
            </w:r>
            <w:proofErr w:type="spellEnd"/>
            <w:r w:rsidRPr="004637B9">
              <w:rPr>
                <w:sz w:val="24"/>
                <w:szCs w:val="24"/>
              </w:rPr>
              <w:t>, 2002.</w:t>
            </w:r>
          </w:p>
          <w:p w:rsidR="004637B9" w:rsidRPr="004637B9" w:rsidRDefault="004637B9" w:rsidP="004637B9">
            <w:r w:rsidRPr="004637B9">
              <w:rPr>
                <w:lang w:val="fr-FR"/>
              </w:rPr>
              <w:t xml:space="preserve">ZABARELLA, I. </w:t>
            </w:r>
            <w:r w:rsidRPr="004637B9">
              <w:rPr>
                <w:i/>
                <w:lang w:val="fr-FR"/>
              </w:rPr>
              <w:t>Tables de Logique. Sur l'</w:t>
            </w:r>
            <w:r w:rsidRPr="004637B9">
              <w:rPr>
                <w:lang w:val="fr-FR"/>
              </w:rPr>
              <w:t>Introduction</w:t>
            </w:r>
            <w:r w:rsidRPr="004637B9">
              <w:rPr>
                <w:i/>
                <w:lang w:val="fr-FR"/>
              </w:rPr>
              <w:t xml:space="preserve"> de Porphyre, les </w:t>
            </w:r>
            <w:r w:rsidRPr="004637B9">
              <w:rPr>
                <w:lang w:val="fr-FR"/>
              </w:rPr>
              <w:t>Catégories</w:t>
            </w:r>
            <w:r w:rsidRPr="004637B9">
              <w:rPr>
                <w:i/>
                <w:lang w:val="fr-FR"/>
              </w:rPr>
              <w:t xml:space="preserve">, le </w:t>
            </w:r>
            <w:r w:rsidRPr="004637B9">
              <w:rPr>
                <w:lang w:val="fr-FR"/>
              </w:rPr>
              <w:t>De l'interprétation</w:t>
            </w:r>
            <w:r w:rsidRPr="004637B9">
              <w:rPr>
                <w:i/>
                <w:lang w:val="fr-FR"/>
              </w:rPr>
              <w:t xml:space="preserve"> et les </w:t>
            </w:r>
            <w:r w:rsidRPr="004637B9">
              <w:rPr>
                <w:lang w:val="fr-FR"/>
              </w:rPr>
              <w:t>Premiers Analytiques</w:t>
            </w:r>
            <w:r w:rsidRPr="004637B9">
              <w:rPr>
                <w:i/>
                <w:lang w:val="fr-FR"/>
              </w:rPr>
              <w:t xml:space="preserve"> d'Aristote (éd. bilingue)</w:t>
            </w:r>
            <w:r w:rsidRPr="004637B9">
              <w:rPr>
                <w:lang w:val="fr-FR"/>
              </w:rPr>
              <w:t xml:space="preserve">. </w:t>
            </w:r>
            <w:r w:rsidRPr="004637B9">
              <w:t xml:space="preserve">Paris: </w:t>
            </w:r>
            <w:proofErr w:type="spellStart"/>
            <w:proofErr w:type="gramStart"/>
            <w:r w:rsidRPr="004637B9">
              <w:t>L'Harmattan</w:t>
            </w:r>
            <w:proofErr w:type="spellEnd"/>
            <w:proofErr w:type="gramEnd"/>
            <w:r w:rsidRPr="004637B9">
              <w:t>, 2003.</w:t>
            </w:r>
          </w:p>
          <w:p w:rsidR="00AF5E7F" w:rsidRPr="004637B9" w:rsidRDefault="00AF5E7F" w:rsidP="00B33632">
            <w:pPr>
              <w:ind w:left="360"/>
            </w:pPr>
          </w:p>
        </w:tc>
      </w:tr>
      <w:tr w:rsidR="003B4DAB" w:rsidRPr="004637B9">
        <w:tc>
          <w:tcPr>
            <w:tcW w:w="9648" w:type="dxa"/>
          </w:tcPr>
          <w:p w:rsidR="003B4DAB" w:rsidRPr="004637B9" w:rsidRDefault="003B4DAB" w:rsidP="00AF5E7F">
            <w:pPr>
              <w:rPr>
                <w:b/>
              </w:rPr>
            </w:pPr>
          </w:p>
        </w:tc>
      </w:tr>
    </w:tbl>
    <w:p w:rsidR="00AF5E7F" w:rsidRDefault="00AF5E7F"/>
    <w:sectPr w:rsidR="00AF5E7F" w:rsidSect="00AF5E7F">
      <w:headerReference w:type="even" r:id="rId8"/>
      <w:headerReference w:type="default" r:id="rId9"/>
      <w:pgSz w:w="11907" w:h="16840" w:code="9"/>
      <w:pgMar w:top="1077" w:right="1077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61A" w:rsidRDefault="00B4761A">
      <w:r>
        <w:separator/>
      </w:r>
    </w:p>
  </w:endnote>
  <w:endnote w:type="continuationSeparator" w:id="0">
    <w:p w:rsidR="00B4761A" w:rsidRDefault="00B4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721 BT">
    <w:altName w:val="Swis721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61A" w:rsidRDefault="00B4761A">
      <w:r>
        <w:separator/>
      </w:r>
    </w:p>
  </w:footnote>
  <w:footnote w:type="continuationSeparator" w:id="0">
    <w:p w:rsidR="00B4761A" w:rsidRDefault="00B47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463" w:rsidRDefault="00054463" w:rsidP="009E075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54463" w:rsidRDefault="00054463" w:rsidP="009E075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463" w:rsidRDefault="00054463" w:rsidP="009E075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B4DA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54463" w:rsidRDefault="00054463" w:rsidP="009E075D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B78"/>
    <w:multiLevelType w:val="hybridMultilevel"/>
    <w:tmpl w:val="397E21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E91C55"/>
    <w:multiLevelType w:val="hybridMultilevel"/>
    <w:tmpl w:val="33DA98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70655"/>
    <w:multiLevelType w:val="hybridMultilevel"/>
    <w:tmpl w:val="28C0AB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E426EF"/>
    <w:multiLevelType w:val="hybridMultilevel"/>
    <w:tmpl w:val="B01A5D6A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2B560AD"/>
    <w:multiLevelType w:val="hybridMultilevel"/>
    <w:tmpl w:val="270A27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85B1C"/>
    <w:multiLevelType w:val="hybridMultilevel"/>
    <w:tmpl w:val="3B881D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7574A"/>
    <w:multiLevelType w:val="hybridMultilevel"/>
    <w:tmpl w:val="031EE3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B23413B"/>
    <w:multiLevelType w:val="hybridMultilevel"/>
    <w:tmpl w:val="585AF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F1E60"/>
    <w:multiLevelType w:val="hybridMultilevel"/>
    <w:tmpl w:val="FA5E98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A284F"/>
    <w:multiLevelType w:val="hybridMultilevel"/>
    <w:tmpl w:val="33ACB6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DA4792"/>
    <w:multiLevelType w:val="hybridMultilevel"/>
    <w:tmpl w:val="8D602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C0001"/>
    <w:multiLevelType w:val="hybridMultilevel"/>
    <w:tmpl w:val="F63E5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E9540A"/>
    <w:multiLevelType w:val="hybridMultilevel"/>
    <w:tmpl w:val="8960B2B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21801"/>
    <w:multiLevelType w:val="hybridMultilevel"/>
    <w:tmpl w:val="2D8CDA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9B0004"/>
    <w:multiLevelType w:val="hybridMultilevel"/>
    <w:tmpl w:val="D004EA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3928AB"/>
    <w:multiLevelType w:val="hybridMultilevel"/>
    <w:tmpl w:val="DA9E8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965A2A"/>
    <w:multiLevelType w:val="hybridMultilevel"/>
    <w:tmpl w:val="25907B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A2EFDC">
      <w:start w:val="1"/>
      <w:numFmt w:val="decimal"/>
      <w:lvlText w:val="%2."/>
      <w:lvlJc w:val="left"/>
      <w:pPr>
        <w:ind w:left="540" w:hanging="360"/>
      </w:pPr>
      <w:rPr>
        <w:rFonts w:ascii="Arial" w:hAnsi="Arial" w:cs="Arial" w:hint="default"/>
        <w:sz w:val="22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A437D4"/>
    <w:multiLevelType w:val="hybridMultilevel"/>
    <w:tmpl w:val="1CE047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E6BB9"/>
    <w:multiLevelType w:val="hybridMultilevel"/>
    <w:tmpl w:val="FBEE62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1231DA"/>
    <w:multiLevelType w:val="hybridMultilevel"/>
    <w:tmpl w:val="6D3285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1407CEE"/>
    <w:multiLevelType w:val="hybridMultilevel"/>
    <w:tmpl w:val="146E0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4D2D52"/>
    <w:multiLevelType w:val="hybridMultilevel"/>
    <w:tmpl w:val="6A4A1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276830"/>
    <w:multiLevelType w:val="hybridMultilevel"/>
    <w:tmpl w:val="9522C2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0E3945"/>
    <w:multiLevelType w:val="hybridMultilevel"/>
    <w:tmpl w:val="EAB48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3A371D"/>
    <w:multiLevelType w:val="hybridMultilevel"/>
    <w:tmpl w:val="3154B1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5D1468"/>
    <w:multiLevelType w:val="hybridMultilevel"/>
    <w:tmpl w:val="9EB4FF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B7393C"/>
    <w:multiLevelType w:val="hybridMultilevel"/>
    <w:tmpl w:val="921A5B94"/>
    <w:lvl w:ilvl="0" w:tplc="A8A2EF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9D1B02"/>
    <w:multiLevelType w:val="hybridMultilevel"/>
    <w:tmpl w:val="25907B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A2EFDC">
      <w:start w:val="1"/>
      <w:numFmt w:val="decimal"/>
      <w:lvlText w:val="%2."/>
      <w:lvlJc w:val="left"/>
      <w:pPr>
        <w:ind w:left="540" w:hanging="360"/>
      </w:pPr>
      <w:rPr>
        <w:rFonts w:ascii="Arial" w:hAnsi="Arial" w:cs="Arial" w:hint="default"/>
        <w:sz w:val="22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E7763E"/>
    <w:multiLevelType w:val="hybridMultilevel"/>
    <w:tmpl w:val="0944E1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4E20FA"/>
    <w:multiLevelType w:val="hybridMultilevel"/>
    <w:tmpl w:val="96942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EA345E"/>
    <w:multiLevelType w:val="hybridMultilevel"/>
    <w:tmpl w:val="8340D5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12"/>
  </w:num>
  <w:num w:numId="5">
    <w:abstractNumId w:val="1"/>
  </w:num>
  <w:num w:numId="6">
    <w:abstractNumId w:val="29"/>
  </w:num>
  <w:num w:numId="7">
    <w:abstractNumId w:val="11"/>
  </w:num>
  <w:num w:numId="8">
    <w:abstractNumId w:val="10"/>
  </w:num>
  <w:num w:numId="9">
    <w:abstractNumId w:val="14"/>
  </w:num>
  <w:num w:numId="10">
    <w:abstractNumId w:val="25"/>
  </w:num>
  <w:num w:numId="11">
    <w:abstractNumId w:val="16"/>
  </w:num>
  <w:num w:numId="12">
    <w:abstractNumId w:val="26"/>
  </w:num>
  <w:num w:numId="13">
    <w:abstractNumId w:val="15"/>
  </w:num>
  <w:num w:numId="14">
    <w:abstractNumId w:val="20"/>
  </w:num>
  <w:num w:numId="15">
    <w:abstractNumId w:val="9"/>
  </w:num>
  <w:num w:numId="16">
    <w:abstractNumId w:val="2"/>
  </w:num>
  <w:num w:numId="17">
    <w:abstractNumId w:val="21"/>
  </w:num>
  <w:num w:numId="18">
    <w:abstractNumId w:val="17"/>
  </w:num>
  <w:num w:numId="19">
    <w:abstractNumId w:val="22"/>
  </w:num>
  <w:num w:numId="20">
    <w:abstractNumId w:val="24"/>
  </w:num>
  <w:num w:numId="21">
    <w:abstractNumId w:val="28"/>
  </w:num>
  <w:num w:numId="22">
    <w:abstractNumId w:val="13"/>
  </w:num>
  <w:num w:numId="23">
    <w:abstractNumId w:val="19"/>
  </w:num>
  <w:num w:numId="24">
    <w:abstractNumId w:val="7"/>
  </w:num>
  <w:num w:numId="25">
    <w:abstractNumId w:val="30"/>
  </w:num>
  <w:num w:numId="26">
    <w:abstractNumId w:val="0"/>
  </w:num>
  <w:num w:numId="27">
    <w:abstractNumId w:val="4"/>
  </w:num>
  <w:num w:numId="28">
    <w:abstractNumId w:val="23"/>
  </w:num>
  <w:num w:numId="29">
    <w:abstractNumId w:val="6"/>
  </w:num>
  <w:num w:numId="30">
    <w:abstractNumId w:val="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DF1"/>
    <w:rsid w:val="00017476"/>
    <w:rsid w:val="00025BD8"/>
    <w:rsid w:val="0005246D"/>
    <w:rsid w:val="00054463"/>
    <w:rsid w:val="00086729"/>
    <w:rsid w:val="00086750"/>
    <w:rsid w:val="0009786A"/>
    <w:rsid w:val="000A569E"/>
    <w:rsid w:val="000C7987"/>
    <w:rsid w:val="000E427D"/>
    <w:rsid w:val="000E58C1"/>
    <w:rsid w:val="000E5E4E"/>
    <w:rsid w:val="00101593"/>
    <w:rsid w:val="00103F10"/>
    <w:rsid w:val="00111B99"/>
    <w:rsid w:val="00117724"/>
    <w:rsid w:val="001507D6"/>
    <w:rsid w:val="00156665"/>
    <w:rsid w:val="00186B66"/>
    <w:rsid w:val="001B2930"/>
    <w:rsid w:val="001D3AE0"/>
    <w:rsid w:val="001E61A7"/>
    <w:rsid w:val="001F2FA5"/>
    <w:rsid w:val="00214B30"/>
    <w:rsid w:val="00221205"/>
    <w:rsid w:val="00234D9B"/>
    <w:rsid w:val="00240A4E"/>
    <w:rsid w:val="00245F02"/>
    <w:rsid w:val="002572DC"/>
    <w:rsid w:val="00263B1A"/>
    <w:rsid w:val="002658FE"/>
    <w:rsid w:val="00295CBB"/>
    <w:rsid w:val="002A663D"/>
    <w:rsid w:val="002B18F3"/>
    <w:rsid w:val="002B2B24"/>
    <w:rsid w:val="002C55BA"/>
    <w:rsid w:val="00335971"/>
    <w:rsid w:val="00350862"/>
    <w:rsid w:val="00363C8E"/>
    <w:rsid w:val="00370E4D"/>
    <w:rsid w:val="003868CE"/>
    <w:rsid w:val="00393B53"/>
    <w:rsid w:val="003B4DAB"/>
    <w:rsid w:val="003C1974"/>
    <w:rsid w:val="003D69C8"/>
    <w:rsid w:val="003E3822"/>
    <w:rsid w:val="003E38EF"/>
    <w:rsid w:val="003F3612"/>
    <w:rsid w:val="00413096"/>
    <w:rsid w:val="00414B3D"/>
    <w:rsid w:val="00425FAC"/>
    <w:rsid w:val="00430875"/>
    <w:rsid w:val="004637B9"/>
    <w:rsid w:val="00493625"/>
    <w:rsid w:val="004B395D"/>
    <w:rsid w:val="004B531E"/>
    <w:rsid w:val="004C124D"/>
    <w:rsid w:val="004C3748"/>
    <w:rsid w:val="004C4889"/>
    <w:rsid w:val="004E3387"/>
    <w:rsid w:val="004E6419"/>
    <w:rsid w:val="004F07C5"/>
    <w:rsid w:val="004F23C8"/>
    <w:rsid w:val="004F3762"/>
    <w:rsid w:val="004F5F57"/>
    <w:rsid w:val="004F606D"/>
    <w:rsid w:val="004F691A"/>
    <w:rsid w:val="00535A1B"/>
    <w:rsid w:val="00540844"/>
    <w:rsid w:val="005515D4"/>
    <w:rsid w:val="00553076"/>
    <w:rsid w:val="00586FFE"/>
    <w:rsid w:val="005912F9"/>
    <w:rsid w:val="005974E1"/>
    <w:rsid w:val="005B5747"/>
    <w:rsid w:val="005F33D4"/>
    <w:rsid w:val="00605B22"/>
    <w:rsid w:val="00610D20"/>
    <w:rsid w:val="00613097"/>
    <w:rsid w:val="006149B9"/>
    <w:rsid w:val="006164B2"/>
    <w:rsid w:val="00632A5D"/>
    <w:rsid w:val="00636C1C"/>
    <w:rsid w:val="00647B40"/>
    <w:rsid w:val="00665771"/>
    <w:rsid w:val="00671B82"/>
    <w:rsid w:val="00692D38"/>
    <w:rsid w:val="006C507B"/>
    <w:rsid w:val="006C51D5"/>
    <w:rsid w:val="006C7155"/>
    <w:rsid w:val="006D20B7"/>
    <w:rsid w:val="006D48E7"/>
    <w:rsid w:val="0070111E"/>
    <w:rsid w:val="00710E0E"/>
    <w:rsid w:val="007332F9"/>
    <w:rsid w:val="007356B4"/>
    <w:rsid w:val="00744379"/>
    <w:rsid w:val="00753B29"/>
    <w:rsid w:val="007674B7"/>
    <w:rsid w:val="00780743"/>
    <w:rsid w:val="0078621C"/>
    <w:rsid w:val="007B3C6D"/>
    <w:rsid w:val="0081204C"/>
    <w:rsid w:val="00836F7B"/>
    <w:rsid w:val="00860AA5"/>
    <w:rsid w:val="0086637B"/>
    <w:rsid w:val="008A4E28"/>
    <w:rsid w:val="008B1B52"/>
    <w:rsid w:val="008C0DF1"/>
    <w:rsid w:val="008D0061"/>
    <w:rsid w:val="008D71F1"/>
    <w:rsid w:val="008E0482"/>
    <w:rsid w:val="009019C8"/>
    <w:rsid w:val="009020F9"/>
    <w:rsid w:val="009067F5"/>
    <w:rsid w:val="00912944"/>
    <w:rsid w:val="00925FD4"/>
    <w:rsid w:val="00953C3E"/>
    <w:rsid w:val="0096432F"/>
    <w:rsid w:val="00973B14"/>
    <w:rsid w:val="009856DC"/>
    <w:rsid w:val="00991AC0"/>
    <w:rsid w:val="00994098"/>
    <w:rsid w:val="009A0DD4"/>
    <w:rsid w:val="009B4B90"/>
    <w:rsid w:val="009C4AE2"/>
    <w:rsid w:val="009D0AA0"/>
    <w:rsid w:val="009D2971"/>
    <w:rsid w:val="009E0579"/>
    <w:rsid w:val="009E075D"/>
    <w:rsid w:val="00A004E4"/>
    <w:rsid w:val="00A20F4F"/>
    <w:rsid w:val="00A2485B"/>
    <w:rsid w:val="00A2564C"/>
    <w:rsid w:val="00A4254A"/>
    <w:rsid w:val="00A72F43"/>
    <w:rsid w:val="00A8605B"/>
    <w:rsid w:val="00A90DBA"/>
    <w:rsid w:val="00A96361"/>
    <w:rsid w:val="00AB576E"/>
    <w:rsid w:val="00AB59BF"/>
    <w:rsid w:val="00AB5EEF"/>
    <w:rsid w:val="00AC4551"/>
    <w:rsid w:val="00AF5E7F"/>
    <w:rsid w:val="00B14560"/>
    <w:rsid w:val="00B25FFF"/>
    <w:rsid w:val="00B33632"/>
    <w:rsid w:val="00B35286"/>
    <w:rsid w:val="00B4761A"/>
    <w:rsid w:val="00B50A74"/>
    <w:rsid w:val="00B536E6"/>
    <w:rsid w:val="00B63056"/>
    <w:rsid w:val="00B64142"/>
    <w:rsid w:val="00B65C72"/>
    <w:rsid w:val="00BB2F06"/>
    <w:rsid w:val="00BC283B"/>
    <w:rsid w:val="00BD4D1A"/>
    <w:rsid w:val="00C13DA0"/>
    <w:rsid w:val="00C225F3"/>
    <w:rsid w:val="00C317DD"/>
    <w:rsid w:val="00C47F6B"/>
    <w:rsid w:val="00C5485A"/>
    <w:rsid w:val="00C56F88"/>
    <w:rsid w:val="00C65BCB"/>
    <w:rsid w:val="00C70CDA"/>
    <w:rsid w:val="00C77D38"/>
    <w:rsid w:val="00C81972"/>
    <w:rsid w:val="00C84B7B"/>
    <w:rsid w:val="00C9451E"/>
    <w:rsid w:val="00CB05BA"/>
    <w:rsid w:val="00CB60DE"/>
    <w:rsid w:val="00CB6C63"/>
    <w:rsid w:val="00CD749A"/>
    <w:rsid w:val="00CE3697"/>
    <w:rsid w:val="00CF1458"/>
    <w:rsid w:val="00CF6825"/>
    <w:rsid w:val="00D1140A"/>
    <w:rsid w:val="00D24F66"/>
    <w:rsid w:val="00D52946"/>
    <w:rsid w:val="00D74E8D"/>
    <w:rsid w:val="00D94EB1"/>
    <w:rsid w:val="00D9656D"/>
    <w:rsid w:val="00DA0559"/>
    <w:rsid w:val="00DC36FC"/>
    <w:rsid w:val="00DC5E4A"/>
    <w:rsid w:val="00DE69FB"/>
    <w:rsid w:val="00DF0421"/>
    <w:rsid w:val="00DF2EE5"/>
    <w:rsid w:val="00E22C98"/>
    <w:rsid w:val="00E24171"/>
    <w:rsid w:val="00E35190"/>
    <w:rsid w:val="00E360FD"/>
    <w:rsid w:val="00E36788"/>
    <w:rsid w:val="00E408B2"/>
    <w:rsid w:val="00E4462E"/>
    <w:rsid w:val="00E5034B"/>
    <w:rsid w:val="00E679AB"/>
    <w:rsid w:val="00E71EBD"/>
    <w:rsid w:val="00EB1B4C"/>
    <w:rsid w:val="00EB3FFD"/>
    <w:rsid w:val="00EC2835"/>
    <w:rsid w:val="00EF13BE"/>
    <w:rsid w:val="00F06484"/>
    <w:rsid w:val="00F21586"/>
    <w:rsid w:val="00F22D03"/>
    <w:rsid w:val="00F31BAC"/>
    <w:rsid w:val="00F46CBD"/>
    <w:rsid w:val="00F51A14"/>
    <w:rsid w:val="00F51F7D"/>
    <w:rsid w:val="00F67585"/>
    <w:rsid w:val="00F730C3"/>
    <w:rsid w:val="00F966B9"/>
    <w:rsid w:val="00F96F61"/>
    <w:rsid w:val="00FD2960"/>
    <w:rsid w:val="00FD4E1A"/>
    <w:rsid w:val="00FD5F98"/>
    <w:rsid w:val="00FE13E7"/>
    <w:rsid w:val="00FE185D"/>
    <w:rsid w:val="00FE2B8C"/>
    <w:rsid w:val="00FE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E7F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AF5E7F"/>
    <w:pPr>
      <w:keepNext/>
      <w:outlineLvl w:val="2"/>
    </w:pPr>
    <w:rPr>
      <w:color w:val="0000FF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3Char">
    <w:name w:val="Título 3 Char"/>
    <w:link w:val="Ttulo3"/>
    <w:rsid w:val="00AF5E7F"/>
    <w:rPr>
      <w:color w:val="0000FF"/>
      <w:sz w:val="24"/>
      <w:lang w:val="pt-BR" w:eastAsia="pt-BR" w:bidi="ar-SA"/>
    </w:rPr>
  </w:style>
  <w:style w:type="character" w:styleId="nfase">
    <w:name w:val="Emphasis"/>
    <w:qFormat/>
    <w:rsid w:val="00AF5E7F"/>
    <w:rPr>
      <w:i/>
      <w:iCs/>
    </w:rPr>
  </w:style>
  <w:style w:type="paragraph" w:styleId="Cabealho">
    <w:name w:val="header"/>
    <w:basedOn w:val="Normal"/>
    <w:rsid w:val="009E075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9E075D"/>
  </w:style>
  <w:style w:type="paragraph" w:customStyle="1" w:styleId="Default">
    <w:name w:val="Default"/>
    <w:rsid w:val="00535A1B"/>
    <w:pPr>
      <w:autoSpaceDE w:val="0"/>
      <w:autoSpaceDN w:val="0"/>
      <w:adjustRightInd w:val="0"/>
    </w:pPr>
    <w:rPr>
      <w:rFonts w:ascii="Swis721 BT" w:hAnsi="Swis721 BT" w:cs="Swis721 BT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4637B9"/>
    <w:rPr>
      <w:sz w:val="20"/>
      <w:szCs w:val="20"/>
      <w:lang w:val="fr-FR"/>
    </w:rPr>
  </w:style>
  <w:style w:type="character" w:customStyle="1" w:styleId="TextodenotaderodapChar">
    <w:name w:val="Texto de nota de rodapé Char"/>
    <w:link w:val="Textodenotaderodap"/>
    <w:semiHidden/>
    <w:rsid w:val="004637B9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507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Home´s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Valéria</dc:creator>
  <cp:lastModifiedBy>Eduardo</cp:lastModifiedBy>
  <cp:revision>6</cp:revision>
  <cp:lastPrinted>2009-08-25T21:34:00Z</cp:lastPrinted>
  <dcterms:created xsi:type="dcterms:W3CDTF">2016-01-22T22:14:00Z</dcterms:created>
  <dcterms:modified xsi:type="dcterms:W3CDTF">2016-01-22T23:36:00Z</dcterms:modified>
</cp:coreProperties>
</file>