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87" w:rsidRDefault="00160691">
      <w:pPr>
        <w:spacing w:before="1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RESPONSABILIDADE DE USO DO ACERVO PARA FINS DE PESQUISA </w:t>
      </w:r>
    </w:p>
    <w:p w:rsidR="00585287" w:rsidRDefault="00585287">
      <w:pPr>
        <w:spacing w:before="138"/>
        <w:jc w:val="center"/>
        <w:rPr>
          <w:sz w:val="24"/>
          <w:szCs w:val="24"/>
        </w:rPr>
      </w:pPr>
    </w:p>
    <w:p w:rsidR="00585287" w:rsidRDefault="001606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</w:t>
      </w:r>
      <w:r w:rsidR="00563ADC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39264709"/>
          <w:placeholder>
            <w:docPart w:val="DefaultPlaceholder_1081868574"/>
          </w:placeholder>
          <w:text/>
        </w:sdtPr>
        <w:sdtEndPr/>
        <w:sdtContent>
          <w:r w:rsidR="003C3307">
            <w:rPr>
              <w:sz w:val="24"/>
              <w:szCs w:val="24"/>
            </w:rPr>
            <w:t>________</w:t>
          </w:r>
          <w:r w:rsidR="000B294A">
            <w:rPr>
              <w:sz w:val="24"/>
              <w:szCs w:val="24"/>
            </w:rPr>
            <w:t>____________________________________________________________</w:t>
          </w:r>
        </w:sdtContent>
      </w:sdt>
      <w:r>
        <w:rPr>
          <w:sz w:val="24"/>
          <w:szCs w:val="24"/>
        </w:rPr>
        <w:t>, CPF n.</w:t>
      </w:r>
      <w:r w:rsidR="00B979A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96279749"/>
          <w:placeholder>
            <w:docPart w:val="DefaultPlaceholder_1081868574"/>
          </w:placeholder>
          <w:text/>
        </w:sdtPr>
        <w:sdtEndPr/>
        <w:sdtContent>
          <w:r w:rsidR="000B294A">
            <w:rPr>
              <w:sz w:val="24"/>
              <w:szCs w:val="24"/>
            </w:rPr>
            <w:t>000.000.000-00</w:t>
          </w:r>
        </w:sdtContent>
      </w:sdt>
      <w:r>
        <w:rPr>
          <w:sz w:val="24"/>
          <w:szCs w:val="24"/>
        </w:rPr>
        <w:t>, residente na cidade, UF:</w:t>
      </w:r>
      <w:r w:rsidR="00B979A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35724609"/>
          <w:placeholder>
            <w:docPart w:val="DefaultPlaceholder_1081868574"/>
          </w:placeholder>
          <w:text/>
        </w:sdtPr>
        <w:sdtEndPr/>
        <w:sdtContent>
          <w:r w:rsidR="000B294A">
            <w:rPr>
              <w:sz w:val="24"/>
              <w:szCs w:val="24"/>
            </w:rPr>
            <w:t>____</w:t>
          </w:r>
        </w:sdtContent>
      </w:sdt>
      <w:r>
        <w:rPr>
          <w:sz w:val="24"/>
          <w:szCs w:val="24"/>
        </w:rPr>
        <w:t>, país</w:t>
      </w:r>
      <w:r w:rsidR="00B979A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38600576"/>
          <w:placeholder>
            <w:docPart w:val="DefaultPlaceholder_1081868574"/>
          </w:placeholder>
          <w:text/>
        </w:sdtPr>
        <w:sdtEndPr/>
        <w:sdtContent>
          <w:r w:rsidR="000B294A">
            <w:rPr>
              <w:sz w:val="24"/>
              <w:szCs w:val="24"/>
            </w:rPr>
            <w:t>________________</w:t>
          </w:r>
        </w:sdtContent>
      </w:sdt>
      <w:r>
        <w:rPr>
          <w:sz w:val="24"/>
          <w:szCs w:val="24"/>
        </w:rPr>
        <w:t>, tel</w:t>
      </w:r>
      <w:r w:rsidR="00B979A6">
        <w:rPr>
          <w:sz w:val="24"/>
          <w:szCs w:val="24"/>
        </w:rPr>
        <w:t>.</w:t>
      </w:r>
      <w:proofErr w:type="gramStart"/>
      <w:r w:rsidR="00B979A6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-1712026104"/>
          <w:placeholder>
            <w:docPart w:val="DefaultPlaceholder_1081868574"/>
          </w:placeholder>
          <w:text/>
        </w:sdtPr>
        <w:sdtEndPr/>
        <w:sdtContent>
          <w:r w:rsidR="00B979A6">
            <w:rPr>
              <w:sz w:val="24"/>
              <w:szCs w:val="24"/>
            </w:rPr>
            <w:t>(</w:t>
          </w:r>
          <w:proofErr w:type="gramEnd"/>
          <w:r w:rsidR="000B294A">
            <w:rPr>
              <w:sz w:val="24"/>
              <w:szCs w:val="24"/>
            </w:rPr>
            <w:t>__</w:t>
          </w:r>
          <w:r w:rsidR="00B979A6">
            <w:rPr>
              <w:sz w:val="24"/>
              <w:szCs w:val="24"/>
            </w:rPr>
            <w:t>)</w:t>
          </w:r>
          <w:r w:rsidR="000B294A">
            <w:rPr>
              <w:sz w:val="24"/>
              <w:szCs w:val="24"/>
            </w:rPr>
            <w:t xml:space="preserve"> ________________</w:t>
          </w:r>
        </w:sdtContent>
      </w:sdt>
      <w:r w:rsidR="000B294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ou correio eletrônico</w:t>
      </w:r>
      <w:r w:rsidR="000B294A">
        <w:rPr>
          <w:sz w:val="24"/>
          <w:szCs w:val="24"/>
        </w:rPr>
        <w:t xml:space="preserve">; </w:t>
      </w:r>
      <w:r w:rsidR="00B979A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3520051"/>
          <w:placeholder>
            <w:docPart w:val="DefaultPlaceholder_1081868574"/>
          </w:placeholder>
          <w:text/>
        </w:sdtPr>
        <w:sdtEndPr/>
        <w:sdtContent>
          <w:r w:rsidR="000B294A">
            <w:rPr>
              <w:sz w:val="24"/>
              <w:szCs w:val="24"/>
            </w:rPr>
            <w:t>_______________________________________</w:t>
          </w:r>
        </w:sdtContent>
      </w:sdt>
      <w:r w:rsidR="00B979A6">
        <w:rPr>
          <w:sz w:val="24"/>
          <w:szCs w:val="24"/>
        </w:rPr>
        <w:t>.</w:t>
      </w:r>
      <w:r>
        <w:rPr>
          <w:sz w:val="24"/>
          <w:szCs w:val="24"/>
        </w:rPr>
        <w:t xml:space="preserve">        </w:t>
      </w:r>
    </w:p>
    <w:p w:rsidR="00585287" w:rsidRDefault="00160691">
      <w:pPr>
        <w:widowControl w:val="0"/>
        <w:tabs>
          <w:tab w:val="left" w:pos="7393"/>
        </w:tabs>
        <w:spacing w:before="138" w:after="0" w:line="360" w:lineRule="auto"/>
        <w:ind w:right="-7" w:firstLine="10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ter concedido informações verdadeiras sobre mim e ter ciência de que é vedada a reprodução de quaisquer documentos do </w:t>
      </w:r>
      <w:r w:rsidR="006762B5">
        <w:t>a</w:t>
      </w:r>
      <w:r>
        <w:rPr>
          <w:sz w:val="24"/>
          <w:szCs w:val="24"/>
        </w:rPr>
        <w:t>cervo do arquivo da Universidade Federal do Estado do Rio de Janeiro (UNIRIO) com finalidade comercial sem a autorização expressa da Universidade.</w:t>
      </w:r>
    </w:p>
    <w:p w:rsidR="00585287" w:rsidRDefault="00160691">
      <w:pPr>
        <w:widowControl w:val="0"/>
        <w:spacing w:after="0" w:line="360" w:lineRule="auto"/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>As reproduções que venham a ser publicadas sem finalidade comercial devem ser identificadas e informadas à UNIRIO, mantendo-se crédito institucional e de fonte.</w:t>
      </w:r>
    </w:p>
    <w:p w:rsidR="00585287" w:rsidRDefault="00160691">
      <w:pPr>
        <w:widowControl w:val="0"/>
        <w:spacing w:after="0" w:line="360" w:lineRule="auto"/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>Responsabilizo-me integralmente pela adequada utilização das informações a que tiver acesso; estou ciente de que posso vir a ser responsabilizado civil, criminal e administrativamente pelos danos morais ou materiais decorrentes da utilização, reprodução ou divulgação indevida dessas informações. Isento a administração pública federal, a Universidade Federal do Estado do Rio de Janeiro (UNIRIO) ou seus funcionários de qualquer responsabilidade a este respeito;</w:t>
      </w:r>
    </w:p>
    <w:p w:rsidR="00585287" w:rsidRDefault="00160691">
      <w:pPr>
        <w:widowControl w:val="0"/>
        <w:spacing w:after="0" w:line="360" w:lineRule="auto"/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Responsabilizo-me pelo retorno/compartilhamento de cópia dos resultados da pesquisa acadêmica e/ou científica realizada a partir da consulta ao acervo documental do Arquivo Central e/ou Unidade de Arquivo e Protocolo Setorial (UAPS), excetuando-se os casos em quea pesquisa resultar em produtos protegidos por direitos autorais (como livros) ou propriedade industrial (como patentes), e se houver necessidade dessa proteção, conforme a Lei nº 9.610/1998 e a Lei nº 9.279/1996. Obs. Será necessário uma declaração da instituição de pesquisa se ocorrer essa situação. Declaro estar ciente do art. 20 (divulgação autorizada ou necessária) da Lei n. 10.406/2002 (Código Civil) e os arts. 138 a 145 (crimes contra a honra), </w:t>
      </w:r>
      <w:r>
        <w:rPr>
          <w:sz w:val="24"/>
          <w:szCs w:val="24"/>
        </w:rPr>
        <w:lastRenderedPageBreak/>
        <w:t xml:space="preserve">297, 299 e 304 (crimes de falsidade documental) do Decreto-Lei n. 2.848/1940 (Código Penal).                 </w:t>
      </w:r>
    </w:p>
    <w:p w:rsidR="00585287" w:rsidRDefault="00160691">
      <w:pPr>
        <w:widowControl w:val="0"/>
        <w:spacing w:after="0" w:line="360" w:lineRule="auto"/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dos artigos 6, 14 e 25 da Lei de Arquivos n° 8.159 de 8 de janeiro de 1991, do Decreto n. 7.724/2012 (que regulamenta a Lei n° 12.527), da Lei de Acesso à Informação n° 12.527, artigo 31, referentes à violação de sigilo/ propriedade, desfiguração, destruição de documentos e das informações pessoais.</w:t>
      </w:r>
    </w:p>
    <w:p w:rsidR="00585287" w:rsidRDefault="00160691">
      <w:pPr>
        <w:widowControl w:val="0"/>
        <w:spacing w:after="0" w:line="360" w:lineRule="auto"/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do que prediz a Lei Geral de Proteção de Dados Pessoais (LGPD), Lei nº 13.709, de 14 de agosto de 2018, atualizada pela Lei nº 13.853, de 8 de julho de 2019, no que tange à divulgação de dados pessoais sem consentimento do titular dos dados para fins de pesquisa.</w:t>
      </w:r>
    </w:p>
    <w:p w:rsidR="00585287" w:rsidRDefault="00160691">
      <w:pPr>
        <w:widowControl w:val="0"/>
        <w:spacing w:after="0" w:line="360" w:lineRule="auto"/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que do que prediz o Artigo 23 da resolução CONARQ nº 54 de 08 de dezembro de 2023 que determina que o acesso aos documentos com dados pessoais de guarda permanente será autorizado a terceiros, nos casos de prevenção e diagnóstico médico para utilização exclusivamente para tratamento dessa natureza; realização de estatísticas e pesquisas acadêmicas, científicas, genealógicas ou históricas; cumprimento de ordem judicial;  defesa de direitos humanos de terceiros; ou  existência de interesse público geral e preponderante.</w:t>
      </w:r>
    </w:p>
    <w:p w:rsidR="00585287" w:rsidRDefault="00160691">
      <w:pPr>
        <w:widowControl w:val="0"/>
        <w:tabs>
          <w:tab w:val="left" w:pos="1134"/>
        </w:tabs>
        <w:spacing w:after="0" w:line="360" w:lineRule="auto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ab/>
        <w:t>Autorizo a UNIRIO a ter acesso aos meus dados pessoais disponíveis neste Termo para controle de disponibilização de informações que possam também conter dados pessoais e para pesquisa de perfil de usuários de acervos arquivísticos.</w:t>
      </w:r>
    </w:p>
    <w:p w:rsidR="00585287" w:rsidRDefault="00585287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1"/>
        <w:tblW w:w="877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585287">
        <w:trPr>
          <w:trHeight w:val="280"/>
        </w:trPr>
        <w:tc>
          <w:tcPr>
            <w:tcW w:w="877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85287" w:rsidRDefault="001606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Finalidade da pesquisa: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85287">
        <w:tc>
          <w:tcPr>
            <w:tcW w:w="8770" w:type="dxa"/>
            <w:vAlign w:val="bottom"/>
          </w:tcPr>
          <w:p w:rsidR="00585287" w:rsidRDefault="001606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80543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307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Comercial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035814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F7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  <w:proofErr w:type="gramEnd"/>
              </w:sdtContent>
            </w:sdt>
            <w:r w:rsidR="00B9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B2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Acadêmica </w:t>
            </w:r>
            <w:r w:rsidR="00B9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3488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A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Outra</w:t>
            </w:r>
            <w:r w:rsidR="00B9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62637083"/>
                <w:placeholder>
                  <w:docPart w:val="DefaultPlaceholder_1081868574"/>
                </w:placeholder>
                <w:text/>
              </w:sdtPr>
              <w:sdtEndPr/>
              <w:sdtContent>
                <w:r w:rsidR="000B294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_________________________</w:t>
                </w:r>
              </w:sdtContent>
            </w:sdt>
          </w:p>
          <w:p w:rsidR="00585287" w:rsidRDefault="001606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0591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A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Genealógica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7047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D82F7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9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Histórica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85287" w:rsidRDefault="0016069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pesquisa foi avaliada pelo Comitê de Ética da Instituição?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5675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A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SIM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204112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A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</w:t>
            </w:r>
          </w:p>
          <w:p w:rsidR="00585287" w:rsidRDefault="00160691" w:rsidP="000B294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Título da pesquisa:</w:t>
            </w:r>
            <w:r w:rsidR="00B97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0953939"/>
                <w:placeholder>
                  <w:docPart w:val="DefaultPlaceholder_1081868574"/>
                </w:placeholder>
                <w:text/>
              </w:sdtPr>
              <w:sdtEndPr/>
              <w:sdtContent>
                <w:r w:rsidR="000B294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_____________________________________________________________________________________________________________________________________________________________________________________________________________________</w:t>
                </w:r>
              </w:sdtContent>
            </w:sdt>
          </w:p>
        </w:tc>
      </w:tr>
    </w:tbl>
    <w:p w:rsidR="00585287" w:rsidRDefault="00585287">
      <w:pPr>
        <w:spacing w:after="0" w:line="360" w:lineRule="auto"/>
        <w:jc w:val="center"/>
        <w:rPr>
          <w:sz w:val="24"/>
          <w:szCs w:val="24"/>
        </w:rPr>
      </w:pPr>
    </w:p>
    <w:p w:rsidR="00585287" w:rsidRDefault="00585287">
      <w:pPr>
        <w:tabs>
          <w:tab w:val="left" w:pos="3298"/>
          <w:tab w:val="left" w:pos="5099"/>
        </w:tabs>
        <w:spacing w:before="138"/>
        <w:jc w:val="both"/>
        <w:rPr>
          <w:sz w:val="24"/>
          <w:szCs w:val="24"/>
        </w:rPr>
      </w:pPr>
    </w:p>
    <w:p w:rsidR="00585287" w:rsidRDefault="00160691">
      <w:pPr>
        <w:widowControl w:val="0"/>
        <w:tabs>
          <w:tab w:val="left" w:pos="3298"/>
          <w:tab w:val="left" w:pos="5099"/>
        </w:tabs>
        <w:spacing w:after="0" w:line="360" w:lineRule="auto"/>
        <w:ind w:right="-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Rio de </w:t>
      </w:r>
      <w:proofErr w:type="gramStart"/>
      <w:r>
        <w:rPr>
          <w:sz w:val="24"/>
          <w:szCs w:val="24"/>
        </w:rPr>
        <w:t xml:space="preserve">Janeiro, </w:t>
      </w:r>
      <w:r w:rsidR="00B979A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28447894"/>
          <w:placeholder>
            <w:docPart w:val="DefaultPlaceholder_1081868574"/>
          </w:placeholder>
          <w:text/>
        </w:sdtPr>
        <w:sdtEndPr/>
        <w:sdtContent>
          <w:r w:rsidR="00B979A6">
            <w:rPr>
              <w:sz w:val="24"/>
              <w:szCs w:val="24"/>
            </w:rPr>
            <w:t xml:space="preserve"> </w:t>
          </w:r>
          <w:proofErr w:type="gramEnd"/>
          <w:r w:rsidR="00193D45">
            <w:rPr>
              <w:sz w:val="24"/>
              <w:szCs w:val="24"/>
            </w:rPr>
            <w:t>___</w:t>
          </w:r>
          <w:r w:rsidR="00B979A6">
            <w:rPr>
              <w:sz w:val="24"/>
              <w:szCs w:val="24"/>
            </w:rPr>
            <w:t xml:space="preserve"> de </w:t>
          </w:r>
          <w:r w:rsidR="00193D45">
            <w:rPr>
              <w:sz w:val="24"/>
              <w:szCs w:val="24"/>
            </w:rPr>
            <w:t>___________</w:t>
          </w:r>
          <w:r w:rsidR="00B979A6">
            <w:rPr>
              <w:sz w:val="24"/>
              <w:szCs w:val="24"/>
            </w:rPr>
            <w:t xml:space="preserve"> </w:t>
          </w:r>
          <w:proofErr w:type="spellStart"/>
          <w:r w:rsidR="00B979A6">
            <w:rPr>
              <w:sz w:val="24"/>
              <w:szCs w:val="24"/>
            </w:rPr>
            <w:t>de</w:t>
          </w:r>
          <w:proofErr w:type="spellEnd"/>
          <w:r w:rsidR="00B979A6">
            <w:rPr>
              <w:sz w:val="24"/>
              <w:szCs w:val="24"/>
            </w:rPr>
            <w:t xml:space="preserve">  20</w:t>
          </w:r>
          <w:r w:rsidR="00193D45">
            <w:rPr>
              <w:sz w:val="24"/>
              <w:szCs w:val="24"/>
            </w:rPr>
            <w:t>____</w:t>
          </w:r>
        </w:sdtContent>
      </w:sdt>
      <w:r>
        <w:rPr>
          <w:sz w:val="24"/>
          <w:szCs w:val="24"/>
        </w:rPr>
        <w:t>.</w:t>
      </w:r>
    </w:p>
    <w:p w:rsidR="00585287" w:rsidRDefault="00585287">
      <w:pPr>
        <w:widowControl w:val="0"/>
        <w:spacing w:before="138" w:after="0" w:line="240" w:lineRule="auto"/>
        <w:ind w:right="-7"/>
        <w:jc w:val="center"/>
        <w:rPr>
          <w:sz w:val="24"/>
          <w:szCs w:val="24"/>
        </w:rPr>
      </w:pPr>
    </w:p>
    <w:p w:rsidR="003C3307" w:rsidRDefault="003C3307">
      <w:pPr>
        <w:widowControl w:val="0"/>
        <w:spacing w:before="138" w:after="0" w:line="240" w:lineRule="auto"/>
        <w:ind w:right="-7"/>
        <w:jc w:val="center"/>
        <w:rPr>
          <w:sz w:val="24"/>
          <w:szCs w:val="24"/>
        </w:rPr>
      </w:pPr>
    </w:p>
    <w:p w:rsidR="003C3307" w:rsidRDefault="003C3307">
      <w:pPr>
        <w:widowControl w:val="0"/>
        <w:spacing w:before="138" w:after="0" w:line="240" w:lineRule="auto"/>
        <w:ind w:right="-7"/>
        <w:jc w:val="center"/>
        <w:rPr>
          <w:sz w:val="24"/>
          <w:szCs w:val="24"/>
        </w:rPr>
      </w:pPr>
    </w:p>
    <w:p w:rsidR="003C3307" w:rsidRDefault="003C3307">
      <w:pPr>
        <w:widowControl w:val="0"/>
        <w:spacing w:before="138" w:after="0" w:line="240" w:lineRule="auto"/>
        <w:ind w:right="-7"/>
        <w:jc w:val="center"/>
        <w:rPr>
          <w:sz w:val="24"/>
          <w:szCs w:val="24"/>
        </w:rPr>
      </w:pPr>
    </w:p>
    <w:p w:rsidR="00585287" w:rsidRDefault="00160691">
      <w:pPr>
        <w:widowControl w:val="0"/>
        <w:spacing w:after="0" w:line="20" w:lineRule="auto"/>
        <w:ind w:right="-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114300" distR="114300">
                <wp:extent cx="2882265" cy="10160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265" cy="10160"/>
                          <a:chOff x="3904850" y="3774900"/>
                          <a:chExt cx="2882300" cy="102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904868" y="3774920"/>
                            <a:ext cx="2882265" cy="10160"/>
                            <a:chOff x="3904850" y="3774900"/>
                            <a:chExt cx="2882300" cy="1020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3904850" y="3774900"/>
                              <a:ext cx="28823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85287" w:rsidRDefault="0058528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3904868" y="3774920"/>
                              <a:ext cx="2882265" cy="10160"/>
                              <a:chOff x="3904850" y="3774900"/>
                              <a:chExt cx="2882275" cy="10175"/>
                            </a:xfrm>
                          </wpg:grpSpPr>
                          <wps:wsp>
                            <wps:cNvPr id="4" name="Retângulo 4"/>
                            <wps:cNvSpPr/>
                            <wps:spPr>
                              <a:xfrm>
                                <a:off x="3904850" y="3774900"/>
                                <a:ext cx="2882275" cy="1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85287" w:rsidRDefault="0058528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" name="Grupo 13"/>
                            <wpg:cNvGrpSpPr/>
                            <wpg:grpSpPr>
                              <a:xfrm>
                                <a:off x="3904868" y="3774920"/>
                                <a:ext cx="2882250" cy="10150"/>
                                <a:chOff x="0" y="0"/>
                                <a:chExt cx="2882250" cy="10150"/>
                              </a:xfrm>
                            </wpg:grpSpPr>
                            <wps:wsp>
                              <wps:cNvPr id="14" name="Retângulo 14"/>
                              <wps:cNvSpPr/>
                              <wps:spPr>
                                <a:xfrm>
                                  <a:off x="0" y="0"/>
                                  <a:ext cx="2882250" cy="1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85287" w:rsidRDefault="00585287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Conector de seta reta 15"/>
                              <wps:cNvCnPr/>
                              <wps:spPr>
                                <a:xfrm>
                                  <a:off x="0" y="5080"/>
                                  <a:ext cx="288163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6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114300" distR="114300">
                <wp:extent cx="2882265" cy="10160"/>
                <wp:effectExtent b="0" l="0" r="0" 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26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85287" w:rsidRDefault="00160691">
      <w:pPr>
        <w:widowControl w:val="0"/>
        <w:spacing w:before="118" w:after="0" w:line="240" w:lineRule="auto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  <w:r w:rsidR="00B979A6">
        <w:rPr>
          <w:sz w:val="24"/>
          <w:szCs w:val="24"/>
        </w:rPr>
        <w:t>preferencialmente eletrônica</w:t>
      </w:r>
    </w:p>
    <w:p w:rsidR="00585287" w:rsidRDefault="00585287">
      <w:pPr>
        <w:spacing w:after="20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85287" w:rsidRDefault="005852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after="0" w:line="240" w:lineRule="auto"/>
        <w:ind w:right="-7"/>
        <w:jc w:val="center"/>
        <w:rPr>
          <w:b/>
          <w:sz w:val="24"/>
          <w:szCs w:val="24"/>
        </w:rPr>
      </w:pPr>
    </w:p>
    <w:sectPr w:rsidR="00585287">
      <w:headerReference w:type="default" r:id="rId9"/>
      <w:footerReference w:type="default" r:id="rId10"/>
      <w:pgSz w:w="11900" w:h="1682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9C" w:rsidRDefault="003E299C">
      <w:pPr>
        <w:spacing w:after="0" w:line="240" w:lineRule="auto"/>
      </w:pPr>
      <w:r>
        <w:separator/>
      </w:r>
    </w:p>
  </w:endnote>
  <w:endnote w:type="continuationSeparator" w:id="0">
    <w:p w:rsidR="003E299C" w:rsidRDefault="003E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287" w:rsidRDefault="00160691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22222"/>
        <w:sz w:val="20"/>
        <w:szCs w:val="20"/>
      </w:rPr>
    </w:pPr>
    <w:r>
      <w:rPr>
        <w:rFonts w:ascii="Times New Roman" w:eastAsia="Times New Roman" w:hAnsi="Times New Roman" w:cs="Times New Roman"/>
        <w:color w:val="222222"/>
        <w:sz w:val="20"/>
        <w:szCs w:val="20"/>
      </w:rPr>
      <w:t>_________________________________________________________________________________________</w:t>
    </w:r>
  </w:p>
  <w:p w:rsidR="00585287" w:rsidRDefault="00160691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22222"/>
        <w:sz w:val="20"/>
        <w:szCs w:val="20"/>
      </w:rPr>
    </w:pPr>
    <w:r>
      <w:rPr>
        <w:rFonts w:ascii="Times New Roman" w:eastAsia="Times New Roman" w:hAnsi="Times New Roman" w:cs="Times New Roman"/>
        <w:color w:val="222222"/>
        <w:sz w:val="20"/>
        <w:szCs w:val="20"/>
      </w:rPr>
      <w:t>Arquivo Central da Unirio</w:t>
    </w:r>
  </w:p>
  <w:p w:rsidR="00585287" w:rsidRDefault="00160691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22222"/>
        <w:sz w:val="20"/>
        <w:szCs w:val="20"/>
      </w:rPr>
    </w:pPr>
    <w:r>
      <w:rPr>
        <w:rFonts w:ascii="Times New Roman" w:eastAsia="Times New Roman" w:hAnsi="Times New Roman" w:cs="Times New Roman"/>
        <w:color w:val="222222"/>
        <w:sz w:val="20"/>
        <w:szCs w:val="20"/>
      </w:rPr>
      <w:t>Rua Silva Ramos, nº 32, Prédio do Arquivo Nosológico, 2º andar, Maracanã - RJ Cep: 20270-330</w:t>
    </w:r>
  </w:p>
  <w:p w:rsidR="00585287" w:rsidRDefault="00160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u w:val="single"/>
      </w:rPr>
      <w:t>http:/www.unirio.br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</w:t>
    </w:r>
    <w:hyperlink r:id="rId1"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arquivo.central@unirio.br</w:t>
      </w:r>
    </w:hyperlink>
  </w:p>
  <w:p w:rsidR="00585287" w:rsidRDefault="00585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9C" w:rsidRDefault="003E299C">
      <w:pPr>
        <w:spacing w:after="0" w:line="240" w:lineRule="auto"/>
      </w:pPr>
      <w:r>
        <w:separator/>
      </w:r>
    </w:p>
  </w:footnote>
  <w:footnote w:type="continuationSeparator" w:id="0">
    <w:p w:rsidR="003E299C" w:rsidRDefault="003E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287" w:rsidRDefault="00160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114300" distB="114300" distL="114300" distR="114300">
          <wp:extent cx="1143000" cy="962025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85287" w:rsidRDefault="00160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UNIVERSIDADE FEDERAL DO ESTADO DO RIO DE JANEIRO</w:t>
    </w:r>
  </w:p>
  <w:p w:rsidR="00585287" w:rsidRDefault="001606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Arquivo Central</w:t>
    </w:r>
  </w:p>
  <w:p w:rsidR="00585287" w:rsidRDefault="00585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</w:p>
  <w:p w:rsidR="00585287" w:rsidRDefault="00585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SP+cvSiqs4LoTS9BINB2zANK02vvWPi3sqhtXhiapjS7Cuw2xven4qxcVnlfBM4r558R9R0VTmpDjkl4d/UCg==" w:salt="eV24/YD7TE//ITyLEdv2A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87"/>
    <w:rsid w:val="00020752"/>
    <w:rsid w:val="000B294A"/>
    <w:rsid w:val="00160691"/>
    <w:rsid w:val="00193D45"/>
    <w:rsid w:val="00291E60"/>
    <w:rsid w:val="00337AE0"/>
    <w:rsid w:val="003C3307"/>
    <w:rsid w:val="003E299C"/>
    <w:rsid w:val="00563ADC"/>
    <w:rsid w:val="00585287"/>
    <w:rsid w:val="006762B5"/>
    <w:rsid w:val="009F407F"/>
    <w:rsid w:val="00A67445"/>
    <w:rsid w:val="00B979A6"/>
    <w:rsid w:val="00C60D6A"/>
    <w:rsid w:val="00C66FEC"/>
    <w:rsid w:val="00D8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ED5C7-8AE2-44B0-9168-CCED8FD4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right="233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63A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quivo.central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ECA80-2F24-4AEF-87BB-75ACB7BED908}"/>
      </w:docPartPr>
      <w:docPartBody>
        <w:p w:rsidR="00470A46" w:rsidRDefault="00CB623F">
          <w:r w:rsidRPr="006A35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3F"/>
    <w:rsid w:val="00470A46"/>
    <w:rsid w:val="00476CBD"/>
    <w:rsid w:val="00635B30"/>
    <w:rsid w:val="00B70D9C"/>
    <w:rsid w:val="00C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623F"/>
    <w:rPr>
      <w:color w:val="808080"/>
    </w:rPr>
  </w:style>
  <w:style w:type="paragraph" w:customStyle="1" w:styleId="B5117923A43846B78716D76BA1954EFD">
    <w:name w:val="B5117923A43846B78716D76BA1954EFD"/>
    <w:rsid w:val="00CB623F"/>
  </w:style>
  <w:style w:type="paragraph" w:customStyle="1" w:styleId="FEE01AA292514ED493DF751DC47F5B97">
    <w:name w:val="FEE01AA292514ED493DF751DC47F5B97"/>
    <w:rsid w:val="00CB6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FpFBXglr4GeFreU7fRUjBM2YQ==">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3863CA-7692-4BB6-BA9F-14B10354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09134361782</cp:lastModifiedBy>
  <cp:revision>5</cp:revision>
  <cp:lastPrinted>2025-07-22T14:58:00Z</cp:lastPrinted>
  <dcterms:created xsi:type="dcterms:W3CDTF">2025-07-22T15:04:00Z</dcterms:created>
  <dcterms:modified xsi:type="dcterms:W3CDTF">2025-07-29T14:20:00Z</dcterms:modified>
</cp:coreProperties>
</file>