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Rio de Janeiro, 11 de julho 2024</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bCs w:val="1"/>
          <w:highlight w:val="white"/>
        </w:rPr>
      </w:pPr>
      <w:r w:rsidDel="00000000" w:rsidR="00000000" w:rsidRPr="00000000">
        <w:rPr>
          <w:rtl w:val="0"/>
        </w:rPr>
        <w:t xml:space="preserve">Ata da Reunião Ordinária do Colegiado do Instituto Villa-Lobos, realizada no dia onze  do mês de julho de dois mil e vinte e quatro, às 9h30 de forma remota através da plataforma Google Meets. Foi presidida pelo professor Marcelo Carneiro de Lima, estando presentes os e as docentes </w:t>
      </w:r>
      <w:r w:rsidDel="00000000" w:rsidR="00000000" w:rsidRPr="00000000">
        <w:rPr>
          <w:highlight w:val="white"/>
          <w:rtl w:val="0"/>
        </w:rPr>
        <w:t xml:space="preserve">Adriana Miana de Faria, Almir Côrtes, Ana Letícia de Barros André Geiger, Avelino Romero, Bryan Holmes, Cibeli Reynaud, Clara Sandroni, Claudia Caldeira Simões, Claudio Dauelsberg, Clayton Vetromilla, Clifford Korman,</w:t>
      </w:r>
      <w:r w:rsidDel="00000000" w:rsidR="00000000" w:rsidRPr="00000000">
        <w:rPr>
          <w:color w:val="ff0000"/>
          <w:highlight w:val="white"/>
          <w:rtl w:val="0"/>
        </w:rPr>
        <w:t xml:space="preserve"> </w:t>
      </w:r>
      <w:r w:rsidDel="00000000" w:rsidR="00000000" w:rsidRPr="00000000">
        <w:rPr>
          <w:highlight w:val="white"/>
          <w:rtl w:val="0"/>
        </w:rPr>
        <w:t xml:space="preserve">Doriana Mendes, Eduardo Lackschevitz, Erika Ribeiro, Fábio Peixoto, Guilherme Bernstein, José Nunes Fernandes, Josimar Carneiro, Laura Rónai, Lilia Justi, Luiz Eduardo de Castro Domingues da Silva, Maico Lopes, Mariana Salles, Marco Túlio de Paula Pinto, Mary Carolyn McDavit, Mônica Duarte, Silvia Sobreira e Vincenzo Cambria. Pelos servidores técnico-administrativos estiveram presentes a pianista Maria Luisa Lundberg. Pelos discentes, estiveram presentes Gabriel Veras e Arthur Wynglison da Silva Santos  representando o Diretório Acadêmico Cláudio Santoro. O professor Paulo Dantas encontra-se em licença para capacitação.  As/os demais docentes e técnicos justificaram suas ausências. </w:t>
      </w:r>
      <w:r w:rsidDel="00000000" w:rsidR="00000000" w:rsidRPr="00000000">
        <w:rPr>
          <w:rtl w:val="0"/>
        </w:rPr>
        <w:t xml:space="preserve">A reunião foi aberta com os</w:t>
      </w:r>
      <w:r w:rsidDel="00000000" w:rsidR="00000000" w:rsidRPr="00000000">
        <w:rPr>
          <w:b w:val="1"/>
          <w:bCs w:val="1"/>
          <w:rtl w:val="0"/>
        </w:rPr>
        <w:t xml:space="preserve"> informes </w:t>
      </w:r>
      <w:r w:rsidDel="00000000" w:rsidR="00000000" w:rsidRPr="00000000">
        <w:rPr>
          <w:rtl w:val="0"/>
        </w:rPr>
        <w:t xml:space="preserve">sobre a colação de grau do dia doze de julho, sexta-feira (Direção); o curso preparatório para o Teste de Habilidade Específica (DACS e Direção); finalização das instalações no IVL (Direção); </w:t>
      </w:r>
      <w:r w:rsidDel="00000000" w:rsidR="00000000" w:rsidRPr="00000000">
        <w:rPr>
          <w:rtl w:val="0"/>
        </w:rPr>
        <w:t xml:space="preserve">Contratação de nova firma para concerto do palco SVL (Direção); Retomada das aulas - calendário acadêmico e determinações para este início (Direção). </w:t>
      </w:r>
      <w:r w:rsidDel="00000000" w:rsidR="00000000" w:rsidRPr="00000000">
        <w:rPr>
          <w:b w:val="1"/>
          <w:bCs w:val="1"/>
          <w:rtl w:val="0"/>
        </w:rPr>
        <w:t xml:space="preserve">Como primeiro ponto de pauta</w:t>
      </w:r>
      <w:r w:rsidDel="00000000" w:rsidR="00000000" w:rsidRPr="00000000">
        <w:rPr>
          <w:rtl w:val="0"/>
        </w:rPr>
        <w:t xml:space="preserve">, foi pedida a aprovação do </w:t>
      </w:r>
      <w:r w:rsidDel="00000000" w:rsidR="00000000" w:rsidRPr="00000000">
        <w:rPr>
          <w:highlight w:val="white"/>
          <w:rtl w:val="0"/>
        </w:rPr>
        <w:t xml:space="preserve">Regulamento Interno do Estágio Supervisionado do Curso de Licenciatura em Música, previamente enviado para o colegiado (dia quatro de julho) e cujo link ao arquivo texto fora outra vez disponibilizado no email de convocação para esta reunião. O professor José Nunes Fernandes explicou que o Regulamento é obrigatório para todos os cursos de Licenciatura, e que este apresentado ao colegiado do IVL diz respeito exclusivamente ao PPC vigente. Para o novo PPC do Curso de Licenciatura em Música será necessário um novo Regulamento. O professor José Nunes Fernandes informou ainda que o NDE do Curso de Licenciatura em Música já havia aprovado este documento. O Colegiado aprovou o texto do Regulamento Interno do Estágio Supervisionado do Curso de Licenciatura em Música com dezenove votos a favor, zero contrários e uma abstenção. </w:t>
      </w:r>
      <w:r w:rsidDel="00000000" w:rsidR="00000000" w:rsidRPr="00000000">
        <w:rPr>
          <w:b w:val="1"/>
          <w:bCs w:val="1"/>
          <w:highlight w:val="white"/>
          <w:rtl w:val="0"/>
        </w:rPr>
        <w:t xml:space="preserve">Como segundo ponto de pauta</w:t>
      </w:r>
      <w:r w:rsidDel="00000000" w:rsidR="00000000" w:rsidRPr="00000000">
        <w:rPr>
          <w:highlight w:val="white"/>
          <w:rtl w:val="0"/>
        </w:rPr>
        <w:t xml:space="preserve">, o professor Marcelo Carneiro fez a </w:t>
      </w:r>
      <w:r w:rsidDel="00000000" w:rsidR="00000000" w:rsidRPr="00000000">
        <w:rPr>
          <w:i w:val="1"/>
          <w:iCs w:val="1"/>
          <w:highlight w:val="white"/>
          <w:rtl w:val="0"/>
        </w:rPr>
        <w:t xml:space="preserve">mea culpa </w:t>
      </w:r>
      <w:r w:rsidDel="00000000" w:rsidR="00000000" w:rsidRPr="00000000">
        <w:rPr>
          <w:rtl w:val="0"/>
        </w:rPr>
        <w:t xml:space="preserve">de não ter incluído um dos assuntos discutidos na reunião extraordinária do colegiado em junho do ano corrente, durante a greve das três categorias da universidade. O assunto dizia respeito à formação do Grupo de Trabalho para analisar dados estatísticos comparativos dos ingressantes, evasão e egressos do curso. O professor Marcelo Carneiro disse lembrar que tanto os discentes do DACS quanto alguns docentes, incluindo ele próprio e o professor Josimar Carneiro, se prontificaram a integrar este GT, mas não se lembrava se havia outros nomes. Ficou acordado que este assunto voltaria a ser abordado na reunião do próximo mês, quando DACS e docentes terão conversado com os seus pares para proporem metodologia de trabalho e cronograma. </w:t>
      </w:r>
      <w:r w:rsidDel="00000000" w:rsidR="00000000" w:rsidRPr="00000000">
        <w:rPr>
          <w:b w:val="1"/>
          <w:bCs w:val="1"/>
          <w:rtl w:val="0"/>
        </w:rPr>
        <w:t xml:space="preserve">Como terceiro ponto de pauta</w:t>
      </w:r>
      <w:r w:rsidDel="00000000" w:rsidR="00000000" w:rsidRPr="00000000">
        <w:rPr>
          <w:rtl w:val="0"/>
        </w:rPr>
        <w:t xml:space="preserve">, o professor Marcelo Carneiro tratou das ofertas de disciplinas para o segundo semestre de 2024, enfatizando a importância de mantermos as pessoas nas mesmas salas de aula em que se encontravam no primeiro semestre deste ano. Lembrou também da importância das reservas de salas serem efetuadas oficialmente e com antecedência, pois sala sem reserva fica sujeita a solicitações de quem as precisar. O professor José Nunes Fernandes falou da necessidade de mudança de sala em função da substituição da professora Lilia Justi durante o período do seu pós-doutorado. O professor Marcelo Carneiro ponderou que, para casos como este, a mudança de salas é inevitável. A professora Adriana Miana sugeriu que a organização das disciplinas fosse feita em conjunto pelas chefias de departamento em reunião na próxima quarta-feira, dia dezessete de julho. O professor Marcelo Carneiro se prontificou a convocar esta reunião, que deverá ser de forma presencial para otimizar o trabalho. O professor Vincenzo Cambria questionou a escolha das salas de aula por parte dos docentes, alegando que poderia causar complicações futuras com choques diversos. Informou que as salas que ocupou no primeiro semestre de 2024 não estão a contento, pois carecem dos equipamentos básicos para trabalhar. O professor Marcelo Carneiro concordou e explicou que a sua ideia era manter as pessoas nas respectivas salas ocupadas durante o primeiro semestre, mudando o mínimo possível, seja em caso de sala incompatível com as dinâmicas das aulas, seja em casos como o apresentado pelo professor José Nunes. Nestes casos, é necessário repensar a ocupação das salas. O professor Cláudio Dauelsberg informou do problema do projetor na sala 2-202. Este é um problema sabido da direção que sugere o uso de projetor móvel constante na sala do diretor. O professor Bryan Holmes relembrou que não há sinal de internet na sala 2-204. O professor Marcelo informou que já está ciente e que já acionou a DTIC. Sugeriu que o professor Bryan Holmes utilize o laptop do IVL, o reservando antecipadamente com o sr. Pedro Ivo. O professor Marcelo Carneiro solicitou aos/às docentes que aplicam práticas de conjunto com instrumentos amplificados, especialmente as que necessitam de alto volume de som para a realização da atividade, para que reservem horários alternativos aos das aulas de instrumentos do bloco 1, tendo em vista que o elevado volume impede a realização daquelas. O professor Clifford H. Korman solicitou que fossem disponibilizados os horários das aulas de instrumentos para que os/as professores/as de prática de conjunto pudessem se organizar com antecedência. O professor Marcelo Carneiro se comprometeu a atender a solicitação. O professor Fábio Peixoto informou que as práticas de conjunto supracitadas também afetam as aulas de instrumento que são realizadas no segundo andar do bloco 1. </w:t>
      </w:r>
      <w:r w:rsidDel="00000000" w:rsidR="00000000" w:rsidRPr="00000000">
        <w:rPr>
          <w:b w:val="1"/>
          <w:bCs w:val="1"/>
          <w:rtl w:val="0"/>
        </w:rPr>
        <w:t xml:space="preserve">Como quarto ponto de pauta</w:t>
      </w:r>
      <w:r w:rsidDel="00000000" w:rsidR="00000000" w:rsidRPr="00000000">
        <w:rPr>
          <w:rtl w:val="0"/>
        </w:rPr>
        <w:t xml:space="preserve">, o professor Marcelo Carneiro pediu a homologação de duas atas ad referendum produzidas durante a greve das três categorias da universidade. Foram elas: </w:t>
      </w:r>
      <w:r w:rsidDel="00000000" w:rsidR="00000000" w:rsidRPr="00000000">
        <w:rPr>
          <w:color w:val="222222"/>
          <w:highlight w:val="white"/>
          <w:rtl w:val="0"/>
        </w:rPr>
        <w:t xml:space="preserve">a indicação do nome da professora </w:t>
      </w:r>
      <w:hyperlink r:id="rId6">
        <w:r w:rsidDel="00000000" w:rsidR="00000000" w:rsidRPr="00000000">
          <w:rPr>
            <w:color w:val="0000ee"/>
            <w:highlight w:val="white"/>
            <w:u w:val="single"/>
            <w:rtl w:val="0"/>
          </w:rPr>
          <w:t xml:space="preserve">Silvia Sobreira</w:t>
        </w:r>
      </w:hyperlink>
      <w:r w:rsidDel="00000000" w:rsidR="00000000" w:rsidRPr="00000000">
        <w:rPr>
          <w:color w:val="222222"/>
          <w:highlight w:val="white"/>
          <w:rtl w:val="0"/>
        </w:rPr>
        <w:t xml:space="preserve">para a coordenação do Projeto PIBID  na área da Música, de dezoito de junho, e a ata ad referendum referente à processos discentes de inclusão, exclusão e jubilamentos de cinco de junho. Ambas foram homologadas pelo colegiado, sendo a primeira por vinte e seis votos a favor, zero contrários e zero abstenções, e a segunda por vinte e seis votos a favor, zero contrários e três abstenções. Por fim, foram apresentados os </w:t>
      </w:r>
      <w:r w:rsidDel="00000000" w:rsidR="00000000" w:rsidRPr="00000000">
        <w:rPr>
          <w:b w:val="1"/>
          <w:bCs w:val="1"/>
          <w:color w:val="222222"/>
          <w:highlight w:val="white"/>
          <w:rtl w:val="0"/>
        </w:rPr>
        <w:t xml:space="preserve">processos discentes</w:t>
      </w:r>
      <w:r w:rsidDel="00000000" w:rsidR="00000000" w:rsidRPr="00000000">
        <w:rPr>
          <w:color w:val="222222"/>
          <w:highlight w:val="white"/>
          <w:rtl w:val="0"/>
        </w:rPr>
        <w:t xml:space="preserve">: exclusão de disciplinas 2022.1 de </w:t>
      </w:r>
      <w:r w:rsidDel="00000000" w:rsidR="00000000" w:rsidRPr="00000000">
        <w:rPr>
          <w:color w:val="222222"/>
          <w:highlight w:val="white"/>
          <w:rtl w:val="0"/>
        </w:rPr>
        <w:t xml:space="preserve">Joseph Hamilton Azevedo, 20212423010, a dizer, PROM I, TEM II, TOPI I, FLAUTA COMPLEM. I; Julieta Vedoya Fichberg, 20211423029, 2023.2, HM III, MDC I; Maria-Antonia Athie Bernardo, 20201435013, 2023.2, MDC. Esta última já constava na ata ad referendum de cinco de junho. A professora Doriana Mendes informou que o IVL foi contemplado com quinze bolsas PIBIC e PIBID e que novas bolsas poderão ser distribuídas até outubro. Convocou os e as docentes que ganharam bolsas para organizarem a sua participação na semana de integração acadêmica da UNIRIO que será em outubro. O discente </w:t>
      </w:r>
      <w:r w:rsidDel="00000000" w:rsidR="00000000" w:rsidRPr="00000000">
        <w:rPr>
          <w:highlight w:val="white"/>
          <w:rtl w:val="0"/>
        </w:rPr>
        <w:t xml:space="preserve">Arthur Wynglison da Silva Santos apresentou o caso da discente </w:t>
      </w:r>
      <w:r w:rsidDel="00000000" w:rsidR="00000000" w:rsidRPr="00000000">
        <w:rPr>
          <w:color w:val="222222"/>
          <w:highlight w:val="white"/>
          <w:rtl w:val="0"/>
        </w:rPr>
        <w:t xml:space="preserve">Flora Plonczynski, matrícula 20221435007, que realizou trancamento total no primeiro semestre de 2024 para tratamento de uma doença grave, e que, terminado o tratatemento, deseja retornar à sala de aula. Foram discutidas formas desse retorno acontecer: o professor Marcelo Carneiro se prontificou a entrar em contato com a PROGRAD para saber se um destrancamento, nesse momento, seria possível. O professor Clifford H. Korman sugeriu que a aluna assistisse as aulas como ouvinte e que depois fizesse aproveitamento das disciplinas. O discente </w:t>
      </w:r>
      <w:r w:rsidDel="00000000" w:rsidR="00000000" w:rsidRPr="00000000">
        <w:rPr>
          <w:highlight w:val="white"/>
          <w:rtl w:val="0"/>
        </w:rPr>
        <w:t xml:space="preserve">Arthur Wynglison da Silva Santos propôs a ver com a discente Flora </w:t>
      </w:r>
      <w:r w:rsidDel="00000000" w:rsidR="00000000" w:rsidRPr="00000000">
        <w:rPr>
          <w:color w:val="222222"/>
          <w:highlight w:val="white"/>
          <w:rtl w:val="0"/>
        </w:rPr>
        <w:t xml:space="preserve">Plonczynski quais as disciplinas que pretende cursar. Sem mais para tratar, a reunião foi encerrada às onze horas e trinta minutos e foi lavrada a presente ata.</w:t>
      </w:r>
      <w:r w:rsidDel="00000000" w:rsidR="00000000" w:rsidRPr="00000000">
        <w:rPr>
          <w:rtl w:val="0"/>
        </w:rPr>
      </w:r>
    </w:p>
    <w:p w:rsidR="00000000" w:rsidDel="00000000" w:rsidP="00000000" w:rsidRDefault="00000000" w:rsidRPr="00000000" w14:paraId="00000004">
      <w:pPr>
        <w:jc w:val="both"/>
        <w:rPr>
          <w:highlight w:val="white"/>
        </w:rPr>
      </w:pPr>
      <w:r w:rsidDel="00000000" w:rsidR="00000000" w:rsidRPr="00000000">
        <w:rPr>
          <w:rtl w:val="0"/>
        </w:rPr>
      </w:r>
    </w:p>
    <w:p w:rsidR="00000000" w:rsidDel="00000000" w:rsidP="00000000" w:rsidRDefault="00000000" w:rsidRPr="00000000" w14:paraId="00000005">
      <w:pPr>
        <w:jc w:val="both"/>
        <w:rPr>
          <w:highlight w:val="white"/>
        </w:rPr>
      </w:pPr>
      <w:r w:rsidDel="00000000" w:rsidR="00000000" w:rsidRPr="00000000">
        <w:rPr>
          <w:rtl w:val="0"/>
        </w:rPr>
      </w:r>
    </w:p>
    <w:p w:rsidR="00000000" w:rsidDel="00000000" w:rsidP="00000000" w:rsidRDefault="00000000" w:rsidRPr="00000000" w14:paraId="00000006">
      <w:pPr>
        <w:jc w:val="both"/>
        <w:rPr>
          <w:highlight w:val="white"/>
        </w:rPr>
      </w:pPr>
      <w:r w:rsidDel="00000000" w:rsidR="00000000" w:rsidRPr="00000000">
        <w:rPr>
          <w:rtl w:val="0"/>
        </w:rPr>
      </w:r>
    </w:p>
    <w:p w:rsidR="00000000" w:rsidDel="00000000" w:rsidP="00000000" w:rsidRDefault="00000000" w:rsidRPr="00000000" w14:paraId="00000007">
      <w:pPr>
        <w:jc w:val="both"/>
        <w:rPr>
          <w:highlight w:val="white"/>
        </w:rPr>
      </w:pPr>
      <w:r w:rsidDel="00000000" w:rsidR="00000000" w:rsidRPr="00000000">
        <w:rPr>
          <w:rtl w:val="0"/>
        </w:rPr>
      </w:r>
    </w:p>
    <w:p w:rsidR="00000000" w:rsidDel="00000000" w:rsidP="00000000" w:rsidRDefault="00000000" w:rsidRPr="00000000" w14:paraId="00000008">
      <w:pPr>
        <w:jc w:val="both"/>
        <w:rPr>
          <w:color w:val="323130"/>
          <w:shd w:fill="d1d0ce" w:val="clear"/>
        </w:rPr>
      </w:pPr>
      <w:r w:rsidDel="00000000" w:rsidR="00000000" w:rsidRPr="00000000">
        <w:rPr>
          <w:rtl w:val="0"/>
        </w:rPr>
      </w:r>
    </w:p>
    <w:tbl>
      <w:tblPr>
        <w:tblStyle w:val="Table1"/>
        <w:tblW w:w="385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55"/>
        <w:tblGridChange w:id="0">
          <w:tblGrid>
            <w:gridCol w:w="3855"/>
          </w:tblGrid>
        </w:tblGridChange>
      </w:tblGrid>
      <w:tr>
        <w:trPr>
          <w:cantSplit w:val="0"/>
          <w:tblHeader w:val="0"/>
        </w:trPr>
        <w:tc>
          <w:tcPr>
            <w:tcBorders>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jc w:val="center"/>
              <w:rPr/>
            </w:pPr>
            <w:r w:rsidDel="00000000" w:rsidR="00000000" w:rsidRPr="00000000">
              <w:rPr>
                <w:rtl w:val="0"/>
              </w:rPr>
              <w:t xml:space="preserve">Prof. Dr. Marcelo Carneiro de Lima</w:t>
            </w:r>
          </w:p>
          <w:p w:rsidR="00000000" w:rsidDel="00000000" w:rsidP="00000000" w:rsidRDefault="00000000" w:rsidRPr="00000000" w14:paraId="0000000A">
            <w:pPr>
              <w:widowControl w:val="0"/>
              <w:jc w:val="center"/>
              <w:rPr/>
            </w:pPr>
            <w:r w:rsidDel="00000000" w:rsidR="00000000" w:rsidRPr="00000000">
              <w:rPr>
                <w:rtl w:val="0"/>
              </w:rPr>
              <w:t xml:space="preserve">Diretor do Instituto Villa-Lobos</w:t>
            </w:r>
          </w:p>
          <w:p w:rsidR="00000000" w:rsidDel="00000000" w:rsidP="00000000" w:rsidRDefault="00000000" w:rsidRPr="00000000" w14:paraId="0000000B">
            <w:pPr>
              <w:widowControl w:val="0"/>
              <w:jc w:val="center"/>
              <w:rPr/>
            </w:pPr>
            <w:r w:rsidDel="00000000" w:rsidR="00000000" w:rsidRPr="00000000">
              <w:rPr>
                <w:rtl w:val="0"/>
              </w:rPr>
              <w:t xml:space="preserve">Centro de Letras e Artes</w:t>
            </w:r>
          </w:p>
          <w:p w:rsidR="00000000" w:rsidDel="00000000" w:rsidP="00000000" w:rsidRDefault="00000000" w:rsidRPr="00000000" w14:paraId="0000000C">
            <w:pPr>
              <w:widowControl w:val="0"/>
              <w:jc w:val="center"/>
              <w:rPr/>
            </w:pPr>
            <w:r w:rsidDel="00000000" w:rsidR="00000000" w:rsidRPr="00000000">
              <w:rPr>
                <w:rtl w:val="0"/>
              </w:rPr>
              <w:t xml:space="preserve">UNIRIO</w:t>
            </w:r>
          </w:p>
          <w:p w:rsidR="00000000" w:rsidDel="00000000" w:rsidP="00000000" w:rsidRDefault="00000000" w:rsidRPr="00000000" w14:paraId="0000000D">
            <w:pPr>
              <w:widowControl w:val="0"/>
              <w:jc w:val="center"/>
              <w:rPr/>
            </w:pPr>
            <w:r w:rsidDel="00000000" w:rsidR="00000000" w:rsidRPr="00000000">
              <w:rPr>
                <w:rtl w:val="0"/>
              </w:rPr>
              <w:t xml:space="preserve">SIAPE: 1448997</w:t>
            </w:r>
          </w:p>
        </w:tc>
      </w:tr>
    </w:tbl>
    <w:p w:rsidR="00000000" w:rsidDel="00000000" w:rsidP="00000000" w:rsidRDefault="00000000" w:rsidRPr="00000000" w14:paraId="0000000E">
      <w:pPr>
        <w:rPr>
          <w:highlight w:val="white"/>
        </w:rPr>
      </w:pPr>
      <w:r w:rsidDel="00000000" w:rsidR="00000000" w:rsidRPr="00000000">
        <w:rPr>
          <w:rtl w:val="0"/>
        </w:rPr>
      </w:r>
    </w:p>
    <w:sectPr>
      <w:headerReference r:id="rId7" w:type="default"/>
      <w:footerReference r:id="rId8" w:type="default"/>
      <w:pgSz w:h="15840" w:w="12240" w:orient="portrait"/>
      <w:pgMar w:bottom="180"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ageBreakBefore w:val="0"/>
      <w:pBdr>
        <w:bottom w:color="000000" w:space="1" w:sz="8" w:val="single"/>
      </w:pBdr>
      <w:rPr/>
    </w:pPr>
    <w:r w:rsidDel="00000000" w:rsidR="00000000" w:rsidRPr="00000000">
      <w:rPr>
        <w:rtl w:val="0"/>
      </w:rPr>
    </w:r>
  </w:p>
  <w:p w:rsidR="00000000" w:rsidDel="00000000" w:rsidP="00000000" w:rsidRDefault="00000000" w:rsidRPr="00000000" w14:paraId="00000010">
    <w:pPr>
      <w:pageBreakBefore w:val="0"/>
      <w:jc w:val="center"/>
      <w:rPr>
        <w:sz w:val="20"/>
        <w:szCs w:val="20"/>
      </w:rPr>
    </w:pPr>
    <w:r w:rsidDel="00000000" w:rsidR="00000000" w:rsidRPr="00000000">
      <w:rPr>
        <w:sz w:val="20"/>
        <w:szCs w:val="20"/>
        <w:rtl w:val="0"/>
      </w:rPr>
      <w:t xml:space="preserve">Instituto Villa-Lobos</w:t>
    </w:r>
  </w:p>
  <w:p w:rsidR="00000000" w:rsidDel="00000000" w:rsidP="00000000" w:rsidRDefault="00000000" w:rsidRPr="00000000" w14:paraId="00000011">
    <w:pPr>
      <w:pageBreakBefore w:val="0"/>
      <w:jc w:val="center"/>
      <w:rPr>
        <w:sz w:val="20"/>
        <w:szCs w:val="20"/>
      </w:rPr>
    </w:pPr>
    <w:r w:rsidDel="00000000" w:rsidR="00000000" w:rsidRPr="00000000">
      <w:rPr>
        <w:sz w:val="20"/>
        <w:szCs w:val="20"/>
        <w:rtl w:val="0"/>
      </w:rPr>
      <w:t xml:space="preserve">Av. Pasteur, 436 fundos – Urca – Rio de Janeiro – CEP : 22290-240</w:t>
    </w:r>
  </w:p>
  <w:p w:rsidR="00000000" w:rsidDel="00000000" w:rsidP="00000000" w:rsidRDefault="00000000" w:rsidRPr="00000000" w14:paraId="00000012">
    <w:pPr>
      <w:pageBreakBefore w:val="0"/>
      <w:jc w:val="center"/>
      <w:rPr>
        <w:sz w:val="20"/>
        <w:szCs w:val="20"/>
      </w:rPr>
    </w:pPr>
    <w:hyperlink r:id="rId1">
      <w:r w:rsidDel="00000000" w:rsidR="00000000" w:rsidRPr="00000000">
        <w:rPr>
          <w:color w:val="1155cc"/>
          <w:sz w:val="20"/>
          <w:szCs w:val="20"/>
          <w:u w:val="single"/>
          <w:rtl w:val="0"/>
        </w:rPr>
        <w:t xml:space="preserve">http://www.unirio.br/proreitorias/cla/ivl/instituto-villa-lobos</w:t>
      </w:r>
    </w:hyperlink>
    <w:r w:rsidDel="00000000" w:rsidR="00000000" w:rsidRPr="00000000">
      <w:rPr>
        <w:rtl w:val="0"/>
      </w:rPr>
    </w:r>
  </w:p>
  <w:p w:rsidR="00000000" w:rsidDel="00000000" w:rsidP="00000000" w:rsidRDefault="00000000" w:rsidRPr="00000000" w14:paraId="00000013">
    <w:pPr>
      <w:pageBreakBefore w:val="0"/>
      <w:jc w:val="center"/>
      <w:rPr>
        <w:sz w:val="20"/>
        <w:szCs w:val="20"/>
      </w:rPr>
    </w:pPr>
    <w:hyperlink r:id="rId2">
      <w:r w:rsidDel="00000000" w:rsidR="00000000" w:rsidRPr="00000000">
        <w:rPr>
          <w:color w:val="1155cc"/>
          <w:sz w:val="20"/>
          <w:szCs w:val="20"/>
          <w:u w:val="single"/>
          <w:rtl w:val="0"/>
        </w:rPr>
        <w:t xml:space="preserve">direcao.ivl@unirio.br</w:t>
      </w:r>
    </w:hyperlink>
    <w:r w:rsidDel="00000000" w:rsidR="00000000" w:rsidRPr="00000000">
      <w:rPr>
        <w:rtl w:val="0"/>
      </w:rPr>
    </w:r>
  </w:p>
  <w:p w:rsidR="00000000" w:rsidDel="00000000" w:rsidP="00000000" w:rsidRDefault="00000000" w:rsidRPr="00000000" w14:paraId="00000014">
    <w:pPr>
      <w:pageBreakBefore w:val="0"/>
      <w:jc w:val="center"/>
      <w:rPr>
        <w:rFonts w:ascii="Calibri" w:cs="Calibri" w:eastAsia="Calibri" w:hAnsi="Calibri"/>
        <w:sz w:val="28"/>
        <w:szCs w:val="28"/>
      </w:rPr>
    </w:pPr>
    <w:r w:rsidDel="00000000" w:rsidR="00000000" w:rsidRPr="00000000">
      <w:rPr>
        <w:sz w:val="20"/>
        <w:szCs w:val="20"/>
        <w:rtl w:val="0"/>
      </w:rPr>
      <w:t xml:space="preserve">Tel.: 2542-3326 Fax : 2542-3311</w:t>
    </w:r>
    <w:r w:rsidDel="00000000" w:rsidR="00000000" w:rsidRPr="00000000">
      <w:rPr>
        <w:rtl w:val="0"/>
      </w:rPr>
    </w:r>
  </w:p>
  <w:p w:rsidR="00000000" w:rsidDel="00000000" w:rsidP="00000000" w:rsidRDefault="00000000" w:rsidRPr="00000000" w14:paraId="00000015">
    <w:pPr>
      <w:pageBreakBefore w:val="0"/>
      <w:jc w:val="center"/>
      <w:rPr>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jc w:val="center"/>
      <w:rPr/>
    </w:pPr>
    <w:r w:rsidDel="00000000" w:rsidR="00000000" w:rsidRPr="00000000">
      <w:rPr/>
      <w:drawing>
        <wp:inline distB="114300" distT="114300" distL="114300" distR="114300">
          <wp:extent cx="681038" cy="670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1038" cy="67039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jc w:val="center"/>
      <w:rPr/>
    </w:pPr>
    <w:r w:rsidDel="00000000" w:rsidR="00000000" w:rsidRPr="00000000">
      <w:rPr>
        <w:rtl w:val="0"/>
      </w:rPr>
      <w:t xml:space="preserve">UNIVERSIDADE FEDERAL DO ESTADO DO RIO DE JANEIRO - UNIRIO</w:t>
    </w:r>
  </w:p>
  <w:p w:rsidR="00000000" w:rsidDel="00000000" w:rsidP="00000000" w:rsidRDefault="00000000" w:rsidRPr="00000000" w14:paraId="00000018">
    <w:pPr>
      <w:pageBreakBefore w:val="0"/>
      <w:jc w:val="center"/>
      <w:rPr/>
    </w:pPr>
    <w:r w:rsidDel="00000000" w:rsidR="00000000" w:rsidRPr="00000000">
      <w:rPr>
        <w:rtl w:val="0"/>
      </w:rPr>
      <w:t xml:space="preserve">CENTRO DE LETRAS E ARTES</w:t>
    </w:r>
  </w:p>
  <w:p w:rsidR="00000000" w:rsidDel="00000000" w:rsidP="00000000" w:rsidRDefault="00000000" w:rsidRPr="00000000" w14:paraId="00000019">
    <w:pPr>
      <w:pageBreakBefore w:val="0"/>
      <w:jc w:val="center"/>
      <w:rPr/>
    </w:pPr>
    <w:r w:rsidDel="00000000" w:rsidR="00000000" w:rsidRPr="00000000">
      <w:rPr>
        <w:rtl w:val="0"/>
      </w:rPr>
      <w:t xml:space="preserve">INSTITUTO VILLA-LOBOS</w:t>
    </w:r>
  </w:p>
  <w:p w:rsidR="00000000" w:rsidDel="00000000" w:rsidP="00000000" w:rsidRDefault="00000000" w:rsidRPr="00000000" w14:paraId="0000001A">
    <w:pPr>
      <w:pageBreakBefore w:val="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ilvia.sobreira@unirio.b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nirio.br/proreitorias/cla/ivl/instituto-villa-lobos" TargetMode="External"/><Relationship Id="rId2" Type="http://schemas.openxmlformats.org/officeDocument/2006/relationships/hyperlink" Target="mailto:direcao.ivl@uniri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