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36" w:rsidRDefault="00793836" w:rsidP="00793836">
      <w:pPr>
        <w:pStyle w:val="NormalWeb"/>
        <w:spacing w:before="280" w:after="0" w:line="240" w:lineRule="auto"/>
        <w:jc w:val="center"/>
      </w:pPr>
      <w:r>
        <w:rPr>
          <w:noProof/>
        </w:rPr>
        <w:drawing>
          <wp:inline distT="0" distB="0" distL="19050" distR="0">
            <wp:extent cx="809625" cy="809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36" w:rsidRDefault="00793836" w:rsidP="00793836">
      <w:pPr>
        <w:pStyle w:val="NormalWeb"/>
        <w:spacing w:before="280" w:after="0" w:line="240" w:lineRule="auto"/>
        <w:jc w:val="center"/>
      </w:pPr>
      <w:r>
        <w:rPr>
          <w:rFonts w:ascii="Arial" w:hAnsi="Arial" w:cs="Arial"/>
          <w:b/>
          <w:bCs/>
          <w:color w:val="000000"/>
        </w:rPr>
        <w:t>UNIVERSIDADE FEDERAL DO ESTADO DO RIO DE JANEIRO (UNIRIO)</w:t>
      </w:r>
    </w:p>
    <w:p w:rsidR="00793836" w:rsidRDefault="00793836" w:rsidP="00793836">
      <w:pPr>
        <w:pStyle w:val="NormalWeb"/>
        <w:spacing w:before="280" w:after="0" w:line="240" w:lineRule="auto"/>
        <w:jc w:val="center"/>
      </w:pPr>
      <w:r>
        <w:rPr>
          <w:rFonts w:ascii="Arial" w:hAnsi="Arial" w:cs="Arial"/>
          <w:b/>
          <w:bCs/>
          <w:color w:val="000000"/>
        </w:rPr>
        <w:t>Centro de Ciências Humanas e Sociais - CCH</w:t>
      </w:r>
    </w:p>
    <w:p w:rsidR="00793836" w:rsidRDefault="00793836" w:rsidP="00793836">
      <w:pPr>
        <w:pStyle w:val="NormalWeb"/>
        <w:spacing w:before="280" w:after="0" w:line="240" w:lineRule="auto"/>
        <w:jc w:val="center"/>
      </w:pPr>
      <w:r>
        <w:rPr>
          <w:rFonts w:ascii="Arial" w:hAnsi="Arial" w:cs="Arial"/>
          <w:b/>
          <w:bCs/>
          <w:color w:val="000000"/>
        </w:rPr>
        <w:t>Escola de Serviço Social</w:t>
      </w:r>
    </w:p>
    <w:p w:rsidR="00793836" w:rsidRDefault="00793836" w:rsidP="00793836">
      <w:pPr>
        <w:pStyle w:val="NormalWeb"/>
        <w:spacing w:before="280" w:after="0" w:line="240" w:lineRule="auto"/>
        <w:jc w:val="center"/>
      </w:pPr>
      <w:r>
        <w:rPr>
          <w:rFonts w:ascii="Arial" w:hAnsi="Arial" w:cs="Arial"/>
          <w:b/>
          <w:bCs/>
          <w:color w:val="000000"/>
        </w:rPr>
        <w:t>Coordenação de Estágio</w:t>
      </w: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240" w:line="240" w:lineRule="auto"/>
        <w:jc w:val="center"/>
      </w:pPr>
    </w:p>
    <w:p w:rsidR="00793836" w:rsidRDefault="00793836" w:rsidP="00793836">
      <w:pPr>
        <w:pStyle w:val="western"/>
        <w:spacing w:before="280" w:after="119" w:line="240" w:lineRule="auto"/>
        <w:jc w:val="center"/>
      </w:pPr>
      <w:r>
        <w:rPr>
          <w:rFonts w:ascii="Arial" w:hAnsi="Arial" w:cs="Arial"/>
          <w:b/>
          <w:bCs/>
          <w:color w:val="000000"/>
          <w:sz w:val="40"/>
          <w:szCs w:val="40"/>
        </w:rPr>
        <w:t>PLANO DE ESTÁGIO</w:t>
      </w: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119" w:line="240" w:lineRule="auto"/>
        <w:ind w:left="1418" w:firstLine="709"/>
        <w:rPr>
          <w:rFonts w:ascii="Arial" w:hAnsi="Arial" w:cs="Arial"/>
          <w:b/>
          <w:bCs/>
          <w:color w:val="000000"/>
        </w:rPr>
      </w:pPr>
    </w:p>
    <w:p w:rsidR="00793836" w:rsidRDefault="00793836" w:rsidP="00793836">
      <w:pPr>
        <w:pStyle w:val="western"/>
        <w:spacing w:before="280" w:after="119" w:line="240" w:lineRule="auto"/>
        <w:ind w:left="1418" w:firstLine="709"/>
        <w:rPr>
          <w:rFonts w:ascii="Arial" w:hAnsi="Arial" w:cs="Arial"/>
          <w:b/>
          <w:bCs/>
          <w:color w:val="000000"/>
        </w:rPr>
      </w:pPr>
    </w:p>
    <w:p w:rsidR="00793836" w:rsidRDefault="00793836" w:rsidP="00793836">
      <w:pPr>
        <w:pStyle w:val="western"/>
        <w:spacing w:before="280" w:after="119" w:line="240" w:lineRule="auto"/>
        <w:ind w:left="1418" w:firstLine="709"/>
        <w:rPr>
          <w:rFonts w:ascii="Arial" w:hAnsi="Arial" w:cs="Arial"/>
          <w:b/>
          <w:bCs/>
          <w:color w:val="000000"/>
        </w:rPr>
      </w:pPr>
    </w:p>
    <w:p w:rsidR="00793836" w:rsidRDefault="00793836" w:rsidP="00793836">
      <w:pPr>
        <w:pStyle w:val="western"/>
        <w:spacing w:before="280" w:after="119" w:line="240" w:lineRule="auto"/>
        <w:ind w:left="1418" w:firstLine="709"/>
        <w:rPr>
          <w:rFonts w:ascii="Arial" w:hAnsi="Arial" w:cs="Arial"/>
          <w:b/>
          <w:bCs/>
          <w:color w:val="000000"/>
        </w:rPr>
      </w:pPr>
    </w:p>
    <w:p w:rsidR="00793836" w:rsidRDefault="00793836" w:rsidP="00793836">
      <w:pPr>
        <w:pStyle w:val="western"/>
        <w:spacing w:before="280" w:afterAutospacing="1" w:line="240" w:lineRule="auto"/>
        <w:ind w:left="1416" w:firstLine="1416"/>
      </w:pPr>
      <w:r>
        <w:rPr>
          <w:rFonts w:ascii="Arial" w:hAnsi="Arial" w:cs="Arial"/>
          <w:b/>
          <w:bCs/>
          <w:color w:val="000000"/>
        </w:rPr>
        <w:t>Julia Gomide Assaf de Mello</w:t>
      </w:r>
    </w:p>
    <w:p w:rsidR="00793836" w:rsidRDefault="00793836" w:rsidP="00793836">
      <w:pPr>
        <w:pStyle w:val="western"/>
        <w:spacing w:before="280" w:afterAutospacing="1" w:line="240" w:lineRule="auto"/>
        <w:ind w:left="1416" w:firstLine="1416"/>
      </w:pPr>
      <w:r>
        <w:t xml:space="preserve">              </w:t>
      </w:r>
      <w:r>
        <w:rPr>
          <w:rFonts w:ascii="Arial" w:hAnsi="Arial" w:cs="Arial"/>
          <w:b/>
          <w:bCs/>
          <w:color w:val="000000"/>
        </w:rPr>
        <w:t xml:space="preserve"> Rio de Janeiro</w:t>
      </w:r>
    </w:p>
    <w:p w:rsidR="00793836" w:rsidRDefault="00793836" w:rsidP="00793836">
      <w:pPr>
        <w:pStyle w:val="western"/>
        <w:spacing w:before="280" w:afterAutospacing="1" w:line="240" w:lineRule="auto"/>
        <w:ind w:left="2832"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2021</w:t>
      </w:r>
    </w:p>
    <w:p w:rsidR="00EE3077" w:rsidRDefault="00EE3077"/>
    <w:p w:rsidR="00793836" w:rsidRDefault="00793836" w:rsidP="00793836">
      <w:pPr>
        <w:pStyle w:val="western"/>
        <w:numPr>
          <w:ilvl w:val="0"/>
          <w:numId w:val="3"/>
        </w:numPr>
        <w:spacing w:before="280" w:after="119" w:line="240" w:lineRule="auto"/>
        <w:rPr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Identificação</w:t>
      </w:r>
    </w:p>
    <w:p w:rsidR="00793836" w:rsidRDefault="00793836" w:rsidP="00793836">
      <w:pPr>
        <w:pStyle w:val="western"/>
        <w:spacing w:before="280" w:after="240" w:line="240" w:lineRule="auto"/>
      </w:pPr>
    </w:p>
    <w:p w:rsidR="00793836" w:rsidRDefault="00793836" w:rsidP="00793836">
      <w:pPr>
        <w:pStyle w:val="western"/>
        <w:spacing w:before="280" w:after="119" w:line="360" w:lineRule="auto"/>
        <w:jc w:val="both"/>
      </w:pPr>
      <w:r>
        <w:rPr>
          <w:rFonts w:ascii="Arial" w:hAnsi="Arial" w:cs="Arial"/>
          <w:b/>
          <w:bCs/>
          <w:color w:val="000000"/>
        </w:rPr>
        <w:t>Nome do estagiário:</w:t>
      </w:r>
      <w:r>
        <w:rPr>
          <w:rFonts w:ascii="Arial" w:hAnsi="Arial" w:cs="Arial"/>
          <w:color w:val="000000"/>
        </w:rPr>
        <w:t xml:space="preserve"> Julia Gomide Assaf de Mello</w:t>
      </w:r>
    </w:p>
    <w:p w:rsidR="00793836" w:rsidRDefault="00793836" w:rsidP="00793836">
      <w:pPr>
        <w:pStyle w:val="western"/>
        <w:spacing w:before="280" w:after="119" w:line="360" w:lineRule="auto"/>
        <w:jc w:val="both"/>
      </w:pPr>
      <w:r>
        <w:rPr>
          <w:rFonts w:ascii="Arial" w:hAnsi="Arial" w:cs="Arial"/>
          <w:b/>
          <w:bCs/>
          <w:color w:val="000000"/>
        </w:rPr>
        <w:t>Período: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gramEnd"/>
      <w:r>
        <w:rPr>
          <w:rFonts w:ascii="Arial" w:hAnsi="Arial" w:cs="Arial"/>
          <w:color w:val="000000"/>
        </w:rPr>
        <w:t>) I (  ) II (X) III ( ) IV</w:t>
      </w:r>
    </w:p>
    <w:p w:rsidR="00793836" w:rsidRPr="00793836" w:rsidRDefault="00793836" w:rsidP="0079383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 w:rsidRPr="00793836">
        <w:rPr>
          <w:rFonts w:ascii="Arial" w:hAnsi="Arial" w:cs="Arial"/>
          <w:b/>
          <w:bCs/>
          <w:color w:val="000000"/>
          <w:sz w:val="24"/>
          <w:szCs w:val="24"/>
        </w:rPr>
        <w:t xml:space="preserve">ome do campo de estágio: </w:t>
      </w:r>
      <w:r>
        <w:rPr>
          <w:rFonts w:ascii="Arial" w:hAnsi="Arial" w:cs="Arial"/>
          <w:sz w:val="24"/>
          <w:szCs w:val="24"/>
        </w:rPr>
        <w:t>Projeto de Extensão: “O</w:t>
      </w:r>
      <w:r w:rsidRPr="00793836">
        <w:rPr>
          <w:rFonts w:ascii="Arial" w:hAnsi="Arial" w:cs="Arial"/>
          <w:sz w:val="24"/>
          <w:szCs w:val="24"/>
        </w:rPr>
        <w:t xml:space="preserve"> significado da cult</w:t>
      </w:r>
      <w:r>
        <w:rPr>
          <w:rFonts w:ascii="Arial" w:hAnsi="Arial" w:cs="Arial"/>
          <w:sz w:val="24"/>
          <w:szCs w:val="24"/>
        </w:rPr>
        <w:t>ura no processo de trabalho do Serviço S</w:t>
      </w:r>
      <w:r w:rsidRPr="00793836">
        <w:rPr>
          <w:rFonts w:ascii="Arial" w:hAnsi="Arial" w:cs="Arial"/>
          <w:sz w:val="24"/>
          <w:szCs w:val="24"/>
        </w:rPr>
        <w:t xml:space="preserve">ocial: a importância do debate para além da </w:t>
      </w:r>
      <w:r w:rsidR="000C03D5">
        <w:rPr>
          <w:rFonts w:ascii="Arial" w:hAnsi="Arial" w:cs="Arial"/>
          <w:sz w:val="24"/>
          <w:szCs w:val="24"/>
        </w:rPr>
        <w:t>teoria</w:t>
      </w:r>
      <w:r w:rsidRPr="00793836">
        <w:rPr>
          <w:rFonts w:ascii="Arial" w:hAnsi="Arial" w:cs="Arial"/>
          <w:sz w:val="24"/>
          <w:szCs w:val="24"/>
        </w:rPr>
        <w:t>”</w:t>
      </w:r>
      <w:r w:rsidR="000C03D5">
        <w:rPr>
          <w:rFonts w:ascii="Arial" w:hAnsi="Arial" w:cs="Arial"/>
          <w:sz w:val="24"/>
          <w:szCs w:val="24"/>
        </w:rPr>
        <w:t xml:space="preserve"> (UNIRIO- Pró-reitoria de Extensão).</w:t>
      </w:r>
    </w:p>
    <w:p w:rsidR="00793836" w:rsidRDefault="00793836" w:rsidP="00793836">
      <w:pPr>
        <w:pStyle w:val="western"/>
        <w:spacing w:before="280" w:after="19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Endereço do campo de estágio (com telefone):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Avenida Pasteur, 458, sala 215 (Prédio Padre Anchieta), Urca, Rio de Janeiro/RJ,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cep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22290-240, Telefone: (21) 2542-8331.</w:t>
      </w:r>
    </w:p>
    <w:p w:rsidR="00793836" w:rsidRDefault="00793836" w:rsidP="00793836">
      <w:pPr>
        <w:pStyle w:val="western"/>
        <w:spacing w:before="280" w:after="0" w:line="360" w:lineRule="auto"/>
      </w:pPr>
      <w:r>
        <w:rPr>
          <w:rFonts w:ascii="Arial" w:hAnsi="Arial" w:cs="Arial"/>
          <w:b/>
          <w:bCs/>
          <w:color w:val="000000"/>
        </w:rPr>
        <w:t xml:space="preserve">Nome do supervisor de campo e nº do </w:t>
      </w:r>
      <w:r>
        <w:rPr>
          <w:rFonts w:ascii="Arial" w:hAnsi="Arial" w:cs="Arial"/>
          <w:b/>
          <w:bCs/>
        </w:rPr>
        <w:t>CRESS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Rafaela de Souza Ribeiro - CRESS 16129-7 região</w:t>
      </w:r>
    </w:p>
    <w:p w:rsidR="00793836" w:rsidRDefault="00793836" w:rsidP="00793836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3836" w:rsidRDefault="00793836" w:rsidP="00793836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3836" w:rsidRDefault="00793836" w:rsidP="00793836">
      <w:pPr>
        <w:pStyle w:val="western"/>
        <w:numPr>
          <w:ilvl w:val="0"/>
          <w:numId w:val="3"/>
        </w:numPr>
        <w:spacing w:before="280" w:after="119" w:line="240" w:lineRule="auto"/>
        <w:rPr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Especificação da carga horária de estágio</w:t>
      </w:r>
    </w:p>
    <w:p w:rsidR="00793836" w:rsidRDefault="00793836" w:rsidP="00793836">
      <w:pPr>
        <w:pStyle w:val="western"/>
        <w:spacing w:before="280" w:after="240" w:line="360" w:lineRule="auto"/>
        <w:jc w:val="both"/>
      </w:pPr>
    </w:p>
    <w:p w:rsidR="00793836" w:rsidRDefault="00793836" w:rsidP="00793836">
      <w:pPr>
        <w:pStyle w:val="western"/>
        <w:spacing w:before="280" w:after="119" w:line="360" w:lineRule="auto"/>
        <w:jc w:val="both"/>
      </w:pPr>
      <w:r>
        <w:rPr>
          <w:rFonts w:ascii="Arial" w:hAnsi="Arial" w:cs="Arial"/>
          <w:b/>
          <w:bCs/>
          <w:color w:val="000000"/>
        </w:rPr>
        <w:t>Início previsto para o estágio:</w:t>
      </w:r>
      <w:r>
        <w:rPr>
          <w:rFonts w:ascii="Arial" w:hAnsi="Arial" w:cs="Arial"/>
          <w:color w:val="000000"/>
        </w:rPr>
        <w:t xml:space="preserve"> 01/03/2021</w:t>
      </w:r>
      <w:r w:rsidR="000C03D5">
        <w:rPr>
          <w:rFonts w:ascii="Arial" w:hAnsi="Arial" w:cs="Arial"/>
          <w:color w:val="000000"/>
        </w:rPr>
        <w:t xml:space="preserve"> </w:t>
      </w:r>
    </w:p>
    <w:p w:rsidR="00793836" w:rsidRDefault="00793836" w:rsidP="00793836">
      <w:pPr>
        <w:pStyle w:val="western"/>
        <w:spacing w:before="280" w:after="119" w:line="360" w:lineRule="auto"/>
        <w:jc w:val="both"/>
      </w:pPr>
      <w:r>
        <w:rPr>
          <w:rFonts w:ascii="Arial" w:hAnsi="Arial" w:cs="Arial"/>
          <w:b/>
          <w:bCs/>
          <w:color w:val="000000"/>
        </w:rPr>
        <w:t>Término previsto para o estágio:</w:t>
      </w:r>
      <w:r>
        <w:rPr>
          <w:rFonts w:ascii="Arial" w:hAnsi="Arial" w:cs="Arial"/>
          <w:color w:val="000000"/>
        </w:rPr>
        <w:t xml:space="preserve"> 22/05/2021.</w:t>
      </w:r>
    </w:p>
    <w:p w:rsidR="00793836" w:rsidRDefault="00793836" w:rsidP="00793836">
      <w:pPr>
        <w:pStyle w:val="western"/>
        <w:spacing w:before="280" w:after="119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Dias e horários de estágio:</w:t>
      </w:r>
      <w:r>
        <w:rPr>
          <w:rFonts w:ascii="Arial" w:hAnsi="Arial" w:cs="Arial"/>
          <w:color w:val="000000"/>
        </w:rPr>
        <w:t xml:space="preserve"> Estágio remoto com supervisão online pelo Google </w:t>
      </w:r>
      <w:proofErr w:type="spellStart"/>
      <w:r>
        <w:rPr>
          <w:rFonts w:ascii="Arial" w:hAnsi="Arial" w:cs="Arial"/>
          <w:color w:val="000000"/>
        </w:rPr>
        <w:t>Meet</w:t>
      </w:r>
      <w:proofErr w:type="spellEnd"/>
      <w:r>
        <w:rPr>
          <w:rFonts w:ascii="Arial" w:hAnsi="Arial" w:cs="Arial"/>
          <w:color w:val="000000"/>
        </w:rPr>
        <w:t>.</w:t>
      </w:r>
      <w:r w:rsidR="000C03D5">
        <w:rPr>
          <w:rFonts w:ascii="Arial" w:hAnsi="Arial" w:cs="Arial"/>
          <w:color w:val="000000"/>
        </w:rPr>
        <w:t xml:space="preserve"> (endereço)</w:t>
      </w:r>
    </w:p>
    <w:p w:rsidR="00793836" w:rsidRDefault="00793836" w:rsidP="00793836">
      <w:pPr>
        <w:pStyle w:val="western"/>
        <w:spacing w:before="280" w:after="119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Total de horas previstas para o semestre letivo</w:t>
      </w:r>
      <w:r>
        <w:rPr>
          <w:rFonts w:ascii="Arial" w:hAnsi="Arial" w:cs="Arial"/>
          <w:color w:val="000000"/>
        </w:rPr>
        <w:t>: 120 horas</w:t>
      </w:r>
    </w:p>
    <w:p w:rsidR="00793836" w:rsidRDefault="00793836" w:rsidP="00793836">
      <w:pPr>
        <w:pStyle w:val="western"/>
        <w:spacing w:before="280" w:after="119"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793836" w:rsidRDefault="00793836" w:rsidP="00793836">
      <w:pPr>
        <w:pStyle w:val="western"/>
        <w:spacing w:before="280" w:after="119"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793836" w:rsidRDefault="00793836" w:rsidP="00793836">
      <w:pPr>
        <w:pStyle w:val="western"/>
        <w:spacing w:before="280" w:after="119"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793836" w:rsidRPr="00793836" w:rsidRDefault="00793836" w:rsidP="00793836">
      <w:pPr>
        <w:pStyle w:val="western"/>
        <w:spacing w:before="280" w:after="119"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793836" w:rsidRDefault="00793836" w:rsidP="00F379B7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93836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Objetivos da instituição/projeto</w:t>
      </w:r>
    </w:p>
    <w:p w:rsidR="00793836" w:rsidRDefault="00793836" w:rsidP="00F379B7">
      <w:pPr>
        <w:spacing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379B7" w:rsidRDefault="003666D8" w:rsidP="00F379B7">
      <w:pPr>
        <w:spacing w:before="100" w:beforeAutospacing="1" w:after="119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estágio está inserido no projeto de extensão </w:t>
      </w:r>
      <w:r w:rsidR="00422577">
        <w:rPr>
          <w:rFonts w:ascii="Arial" w:eastAsia="Times New Roman" w:hAnsi="Arial" w:cs="Arial"/>
          <w:sz w:val="24"/>
          <w:szCs w:val="24"/>
          <w:lang w:eastAsia="pt-BR"/>
        </w:rPr>
        <w:t xml:space="preserve">universitária </w:t>
      </w:r>
      <w:r>
        <w:rPr>
          <w:rFonts w:ascii="Arial" w:eastAsia="Times New Roman" w:hAnsi="Arial" w:cs="Arial"/>
          <w:sz w:val="24"/>
          <w:szCs w:val="24"/>
          <w:lang w:eastAsia="pt-BR"/>
        </w:rPr>
        <w:t>previsto na normativa e na Lei de Diretrizes e Bases da Educação Nacional nº 9.394/96. Tem como objetivo capacitar profissionais em matéria de Serviço Social, através da ampliação de conhecimento sobre temas relativos à supervisão de estágio, políticas públicas e trabalho do Assistente Social e, com isso contribuir para a capacitação continuada dos profissionais – prevista no Código de Ética da profissão – no âmbito crítico da profissão</w:t>
      </w:r>
      <w:r w:rsidR="00061802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D030B" w:rsidRPr="00FD030B" w:rsidRDefault="00FD030B" w:rsidP="00FD030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030B">
        <w:rPr>
          <w:rFonts w:ascii="Arial" w:hAnsi="Arial" w:cs="Arial"/>
          <w:sz w:val="24"/>
          <w:szCs w:val="24"/>
        </w:rPr>
        <w:t>O objetivo do projeto é prestar assessoria e capacita</w:t>
      </w:r>
      <w:r w:rsidR="007C495C">
        <w:rPr>
          <w:rFonts w:ascii="Arial" w:hAnsi="Arial" w:cs="Arial"/>
          <w:sz w:val="24"/>
          <w:szCs w:val="24"/>
        </w:rPr>
        <w:t xml:space="preserve">r </w:t>
      </w:r>
      <w:r w:rsidRPr="00FD030B">
        <w:rPr>
          <w:rFonts w:ascii="Arial" w:hAnsi="Arial" w:cs="Arial"/>
          <w:sz w:val="24"/>
          <w:szCs w:val="24"/>
        </w:rPr>
        <w:t xml:space="preserve">assistentes sociais de </w:t>
      </w:r>
      <w:r>
        <w:rPr>
          <w:rFonts w:ascii="Arial" w:hAnsi="Arial" w:cs="Arial"/>
          <w:sz w:val="24"/>
          <w:szCs w:val="24"/>
        </w:rPr>
        <w:t>diferentes espaços sócio-ocupacionais</w:t>
      </w:r>
      <w:r w:rsidRPr="00FD03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contribuindo assim, </w:t>
      </w:r>
      <w:r w:rsidRPr="00FD030B">
        <w:rPr>
          <w:rFonts w:ascii="Arial" w:hAnsi="Arial" w:cs="Arial"/>
          <w:sz w:val="24"/>
          <w:szCs w:val="24"/>
        </w:rPr>
        <w:t>para a f</w:t>
      </w:r>
      <w:r>
        <w:rPr>
          <w:rFonts w:ascii="Arial" w:hAnsi="Arial" w:cs="Arial"/>
          <w:sz w:val="24"/>
          <w:szCs w:val="24"/>
        </w:rPr>
        <w:t xml:space="preserve">ormação qualificada </w:t>
      </w:r>
      <w:r w:rsidRPr="00FD030B">
        <w:rPr>
          <w:rFonts w:ascii="Arial" w:hAnsi="Arial" w:cs="Arial"/>
          <w:sz w:val="24"/>
          <w:szCs w:val="24"/>
        </w:rPr>
        <w:t>e para o fortale</w:t>
      </w:r>
      <w:r>
        <w:rPr>
          <w:rFonts w:ascii="Arial" w:hAnsi="Arial" w:cs="Arial"/>
          <w:sz w:val="24"/>
          <w:szCs w:val="24"/>
        </w:rPr>
        <w:t>cimento do processo de trabalho</w:t>
      </w:r>
      <w:r w:rsidRPr="00FD030B">
        <w:rPr>
          <w:rFonts w:ascii="Arial" w:hAnsi="Arial" w:cs="Arial"/>
          <w:sz w:val="24"/>
          <w:szCs w:val="24"/>
        </w:rPr>
        <w:t xml:space="preserve"> no âmbito do debate de cultura e serviço social.</w:t>
      </w:r>
    </w:p>
    <w:p w:rsidR="00FD030B" w:rsidRPr="00FD030B" w:rsidRDefault="00FD030B" w:rsidP="00FD03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030B">
        <w:rPr>
          <w:rFonts w:ascii="Arial" w:hAnsi="Arial" w:cs="Arial"/>
          <w:sz w:val="24"/>
          <w:szCs w:val="24"/>
        </w:rPr>
        <w:t xml:space="preserve">Objetivos específicos: </w:t>
      </w:r>
    </w:p>
    <w:p w:rsidR="00FD030B" w:rsidRPr="00FD030B" w:rsidRDefault="00FD030B" w:rsidP="00FD030B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030B">
        <w:rPr>
          <w:rFonts w:ascii="Arial" w:eastAsia="Times New Roman" w:hAnsi="Arial" w:cs="Arial"/>
          <w:sz w:val="24"/>
          <w:szCs w:val="24"/>
          <w:lang w:eastAsia="pt-BR"/>
        </w:rPr>
        <w:t> Promover espaços de debate e capacitação com equipes de serviço social através da assessoria em matéria de serviço social</w:t>
      </w:r>
    </w:p>
    <w:p w:rsidR="00FD030B" w:rsidRDefault="00FD030B" w:rsidP="00FD030B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030B">
        <w:rPr>
          <w:rFonts w:ascii="Arial" w:eastAsia="Times New Roman" w:hAnsi="Arial" w:cs="Arial"/>
          <w:sz w:val="24"/>
          <w:szCs w:val="24"/>
          <w:lang w:eastAsia="pt-BR"/>
        </w:rPr>
        <w:t>Identificar a trajetória histórica das diversas apreensões de cultura na sociologia e no pensamento social brasileiro; </w:t>
      </w:r>
      <w:proofErr w:type="gramStart"/>
      <w:r w:rsidRPr="00FD030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FD030B" w:rsidRPr="00FD030B" w:rsidRDefault="00FD030B" w:rsidP="00FD030B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End"/>
      <w:r w:rsidRPr="00FD030B">
        <w:rPr>
          <w:rFonts w:ascii="Arial" w:eastAsia="Times New Roman" w:hAnsi="Arial" w:cs="Arial"/>
          <w:sz w:val="24"/>
          <w:szCs w:val="24"/>
          <w:lang w:eastAsia="pt-BR"/>
        </w:rPr>
        <w:t xml:space="preserve"> Identificar o significado de cultura como modo de vida a partir do método </w:t>
      </w:r>
      <w:proofErr w:type="spellStart"/>
      <w:r w:rsidRPr="00FD030B">
        <w:rPr>
          <w:rFonts w:ascii="Arial" w:eastAsia="Times New Roman" w:hAnsi="Arial" w:cs="Arial"/>
          <w:sz w:val="24"/>
          <w:szCs w:val="24"/>
          <w:lang w:eastAsia="pt-BR"/>
        </w:rPr>
        <w:t>crírico-dialético</w:t>
      </w:r>
      <w:proofErr w:type="spellEnd"/>
      <w:r w:rsidRPr="00FD030B">
        <w:rPr>
          <w:rFonts w:ascii="Arial" w:eastAsia="Times New Roman" w:hAnsi="Arial" w:cs="Arial"/>
          <w:sz w:val="24"/>
          <w:szCs w:val="24"/>
          <w:lang w:eastAsia="pt-BR"/>
        </w:rPr>
        <w:t>; </w:t>
      </w:r>
    </w:p>
    <w:p w:rsidR="00FD030B" w:rsidRPr="00FD030B" w:rsidRDefault="00FD030B" w:rsidP="00FD030B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030B">
        <w:rPr>
          <w:rFonts w:ascii="Arial" w:eastAsia="Times New Roman" w:hAnsi="Arial" w:cs="Arial"/>
          <w:sz w:val="24"/>
          <w:szCs w:val="24"/>
          <w:lang w:eastAsia="pt-BR"/>
        </w:rPr>
        <w:t>Identificar importância da categoria cultura e sua inter-relação com o projeto ético-político profissional e com as expressões da questão social contemporânea;</w:t>
      </w:r>
    </w:p>
    <w:p w:rsidR="00FD030B" w:rsidRPr="00FD030B" w:rsidRDefault="00FD030B" w:rsidP="00FD030B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FD030B">
        <w:rPr>
          <w:rFonts w:ascii="Arial" w:eastAsia="Times New Roman" w:hAnsi="Arial" w:cs="Arial"/>
          <w:sz w:val="24"/>
          <w:szCs w:val="24"/>
          <w:lang w:eastAsia="pt-BR"/>
        </w:rPr>
        <w:t>labo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FD030B">
        <w:rPr>
          <w:rFonts w:ascii="Arial" w:eastAsia="Times New Roman" w:hAnsi="Arial" w:cs="Arial"/>
          <w:sz w:val="24"/>
          <w:szCs w:val="24"/>
          <w:lang w:eastAsia="pt-BR"/>
        </w:rPr>
        <w:t xml:space="preserve">ar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material informativo e contribuir para a sistematização da prática profissional </w:t>
      </w:r>
      <w:r w:rsidRPr="00FD030B">
        <w:rPr>
          <w:rFonts w:ascii="Arial" w:eastAsia="Times New Roman" w:hAnsi="Arial" w:cs="Arial"/>
          <w:sz w:val="24"/>
          <w:szCs w:val="24"/>
          <w:lang w:eastAsia="pt-BR"/>
        </w:rPr>
        <w:t>a partir dos apontamentos construídos cole</w:t>
      </w:r>
      <w:r>
        <w:rPr>
          <w:rFonts w:ascii="Arial" w:eastAsia="Times New Roman" w:hAnsi="Arial" w:cs="Arial"/>
          <w:sz w:val="24"/>
          <w:szCs w:val="24"/>
          <w:lang w:eastAsia="pt-BR"/>
        </w:rPr>
        <w:t>tivamente pela equipe.</w:t>
      </w:r>
      <w:r w:rsidRPr="00FD030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FD030B" w:rsidRDefault="00FD030B" w:rsidP="00F379B7">
      <w:pPr>
        <w:shd w:val="clear" w:color="auto" w:fill="FFFFFF"/>
        <w:spacing w:after="0" w:line="360" w:lineRule="auto"/>
        <w:ind w:firstLine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3836" w:rsidRPr="00F379B7" w:rsidRDefault="00F379B7" w:rsidP="00F379B7">
      <w:pPr>
        <w:shd w:val="clear" w:color="auto" w:fill="FFFFFF"/>
        <w:spacing w:after="0" w:line="360" w:lineRule="auto"/>
        <w:ind w:firstLine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379B7">
        <w:rPr>
          <w:rFonts w:ascii="Arial" w:eastAsia="Times New Roman" w:hAnsi="Arial" w:cs="Arial"/>
          <w:sz w:val="24"/>
          <w:szCs w:val="24"/>
          <w:lang w:eastAsia="pt-BR"/>
        </w:rPr>
        <w:t>O público alvo do projeto são os assistentes sociais e equipe</w:t>
      </w:r>
      <w:r w:rsidR="007C495C">
        <w:rPr>
          <w:rFonts w:ascii="Arial" w:eastAsia="Times New Roman" w:hAnsi="Arial" w:cs="Arial"/>
          <w:sz w:val="24"/>
          <w:szCs w:val="24"/>
          <w:lang w:eastAsia="pt-BR"/>
        </w:rPr>
        <w:t>s multiprofissionais que atua</w:t>
      </w:r>
      <w:r w:rsidRPr="00F379B7">
        <w:rPr>
          <w:rFonts w:ascii="Arial" w:eastAsia="Times New Roman" w:hAnsi="Arial" w:cs="Arial"/>
          <w:sz w:val="24"/>
          <w:szCs w:val="24"/>
          <w:lang w:eastAsia="pt-BR"/>
        </w:rPr>
        <w:t>m diretamente em equipamentos prestadores de serviços sociais e ou Políticas sociais no Estado do Rio de janeiro. Na</w:t>
      </w:r>
      <w:r w:rsidR="00FD030B">
        <w:rPr>
          <w:rFonts w:ascii="Arial" w:eastAsia="Times New Roman" w:hAnsi="Arial" w:cs="Arial"/>
          <w:sz w:val="24"/>
          <w:szCs w:val="24"/>
          <w:lang w:eastAsia="pt-BR"/>
        </w:rPr>
        <w:t xml:space="preserve"> ocasião, o público alvo  será o </w:t>
      </w:r>
      <w:r w:rsidRPr="00F379B7">
        <w:rPr>
          <w:rFonts w:ascii="Arial" w:eastAsia="Times New Roman" w:hAnsi="Arial" w:cs="Arial"/>
          <w:sz w:val="24"/>
          <w:szCs w:val="24"/>
          <w:lang w:eastAsia="pt-BR"/>
        </w:rPr>
        <w:t xml:space="preserve">CREAS </w:t>
      </w:r>
      <w:r w:rsidR="00A36852">
        <w:rPr>
          <w:rFonts w:ascii="Arial" w:eastAsia="Times New Roman" w:hAnsi="Arial" w:cs="Arial"/>
          <w:sz w:val="24"/>
          <w:szCs w:val="24"/>
          <w:lang w:eastAsia="pt-BR"/>
        </w:rPr>
        <w:t xml:space="preserve">(Centro de Referência Especializado de Assistência Social) </w:t>
      </w:r>
      <w:r w:rsidRPr="00F379B7">
        <w:rPr>
          <w:rFonts w:ascii="Arial" w:eastAsia="Times New Roman" w:hAnsi="Arial" w:cs="Arial"/>
          <w:sz w:val="24"/>
          <w:szCs w:val="24"/>
          <w:lang w:eastAsia="pt-BR"/>
        </w:rPr>
        <w:t>Casimiro de Abreu</w:t>
      </w:r>
      <w:r w:rsidR="00FD030B">
        <w:rPr>
          <w:rFonts w:ascii="Arial" w:eastAsia="Times New Roman" w:hAnsi="Arial" w:cs="Arial"/>
          <w:sz w:val="24"/>
          <w:szCs w:val="24"/>
          <w:lang w:eastAsia="pt-BR"/>
        </w:rPr>
        <w:t>, localizado no município de mesmo nome</w:t>
      </w:r>
      <w:r w:rsidRPr="00F379B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379B7" w:rsidRPr="00F379B7" w:rsidRDefault="00F379B7" w:rsidP="00F379B7">
      <w:pPr>
        <w:shd w:val="clear" w:color="auto" w:fill="FFFFFF"/>
        <w:spacing w:after="0" w:line="360" w:lineRule="auto"/>
        <w:ind w:firstLine="357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</w:p>
    <w:p w:rsidR="00F379B7" w:rsidRDefault="00793836" w:rsidP="00F379B7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0745F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 Serviço Social na instituição </w:t>
      </w:r>
    </w:p>
    <w:p w:rsidR="000745FE" w:rsidRPr="000745FE" w:rsidRDefault="000745FE" w:rsidP="000745FE">
      <w:pPr>
        <w:spacing w:after="120" w:line="36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161A9" w:rsidRDefault="00422577" w:rsidP="00422577">
      <w:pPr>
        <w:spacing w:after="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4225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projeto de extensão universitária: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Pr="00422577">
        <w:rPr>
          <w:rFonts w:ascii="Arial" w:hAnsi="Arial" w:cs="Arial"/>
          <w:sz w:val="24"/>
          <w:szCs w:val="24"/>
        </w:rPr>
        <w:t xml:space="preserve">o significado da cultura no processo de trabalho do serviço social: a importância do debate para além da </w:t>
      </w:r>
      <w:r>
        <w:rPr>
          <w:rFonts w:ascii="Arial" w:hAnsi="Arial" w:cs="Arial"/>
          <w:sz w:val="24"/>
          <w:szCs w:val="24"/>
        </w:rPr>
        <w:t>teoria”</w:t>
      </w:r>
      <w:proofErr w:type="gramStart"/>
      <w:r>
        <w:rPr>
          <w:rFonts w:ascii="Arial" w:hAnsi="Arial" w:cs="Arial"/>
          <w:sz w:val="24"/>
          <w:szCs w:val="24"/>
        </w:rPr>
        <w:t>, é</w:t>
      </w:r>
      <w:proofErr w:type="gramEnd"/>
      <w:r>
        <w:rPr>
          <w:rFonts w:ascii="Arial" w:hAnsi="Arial" w:cs="Arial"/>
          <w:sz w:val="24"/>
          <w:szCs w:val="24"/>
        </w:rPr>
        <w:t xml:space="preserve"> vinculado à Escola de Serviço Social da </w:t>
      </w:r>
      <w:proofErr w:type="spellStart"/>
      <w:r>
        <w:rPr>
          <w:rFonts w:ascii="Arial" w:hAnsi="Arial" w:cs="Arial"/>
          <w:sz w:val="24"/>
          <w:szCs w:val="24"/>
        </w:rPr>
        <w:t>Unirio</w:t>
      </w:r>
      <w:proofErr w:type="spellEnd"/>
      <w:r>
        <w:rPr>
          <w:rFonts w:ascii="Arial" w:hAnsi="Arial" w:cs="Arial"/>
          <w:sz w:val="24"/>
          <w:szCs w:val="24"/>
        </w:rPr>
        <w:t xml:space="preserve"> através da Pró-reitoria de extensão e coordenado pela assistente social Rafaela Ribeiro. Foi criado no presente ano e está atrelado a outras atividades realizadas pela profissional no âmbito</w:t>
      </w:r>
      <w:r w:rsidR="00A36852">
        <w:rPr>
          <w:rFonts w:ascii="Arial" w:hAnsi="Arial" w:cs="Arial"/>
          <w:sz w:val="24"/>
          <w:szCs w:val="24"/>
        </w:rPr>
        <w:t xml:space="preserve"> da universidade</w:t>
      </w:r>
      <w:r>
        <w:rPr>
          <w:rFonts w:ascii="Arial" w:hAnsi="Arial" w:cs="Arial"/>
          <w:sz w:val="24"/>
          <w:szCs w:val="24"/>
        </w:rPr>
        <w:t>, como atividades de pesquisa e de ensino.</w:t>
      </w:r>
    </w:p>
    <w:p w:rsidR="00C161A9" w:rsidRPr="00C161A9" w:rsidRDefault="00422577" w:rsidP="00422577">
      <w:pPr>
        <w:spacing w:after="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61A9" w:rsidRPr="00C161A9">
        <w:rPr>
          <w:rFonts w:ascii="Arial" w:hAnsi="Arial" w:cs="Arial"/>
          <w:sz w:val="24"/>
          <w:szCs w:val="24"/>
        </w:rPr>
        <w:t xml:space="preserve">O Projeto atualmente é como campo de estágio supervisionado, portanto, </w:t>
      </w:r>
      <w:r w:rsidR="00C161A9" w:rsidRPr="00C161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compreendido como um processo didático-pedagógico que se consubstancia pela </w:t>
      </w:r>
      <w:proofErr w:type="spellStart"/>
      <w:r w:rsidR="00C161A9" w:rsidRPr="00C161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indissociabilidade</w:t>
      </w:r>
      <w:proofErr w:type="spellEnd"/>
      <w:r w:rsidR="00C161A9" w:rsidRPr="00C161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entre estágio e supervisão acadêmica e de campo (PNE, 2008). Dessa forma </w:t>
      </w:r>
      <w:r w:rsidR="00C161A9" w:rsidRPr="00C161A9">
        <w:rPr>
          <w:rFonts w:ascii="Arial" w:hAnsi="Arial" w:cs="Arial"/>
          <w:sz w:val="24"/>
          <w:szCs w:val="24"/>
        </w:rPr>
        <w:t xml:space="preserve">cumpre as normativas previstas para a formação de discentes do curso de Serviço Social, em especial da </w:t>
      </w:r>
      <w:proofErr w:type="spellStart"/>
      <w:r w:rsidR="00C161A9" w:rsidRPr="00C161A9">
        <w:rPr>
          <w:rFonts w:ascii="Arial" w:hAnsi="Arial" w:cs="Arial"/>
          <w:sz w:val="24"/>
          <w:szCs w:val="24"/>
        </w:rPr>
        <w:t>Unirio</w:t>
      </w:r>
      <w:proofErr w:type="spellEnd"/>
      <w:r w:rsidR="00C161A9" w:rsidRPr="00C161A9">
        <w:rPr>
          <w:rFonts w:ascii="Arial" w:hAnsi="Arial" w:cs="Arial"/>
          <w:sz w:val="24"/>
          <w:szCs w:val="24"/>
        </w:rPr>
        <w:t>, de acordo com a Política Nacional de Estágio da Associação Brasileira de Ensino e Pesquisa em Serviço Social – (ABEPSS) e com a Resolução do CFESS (Conselho Federal de Serviço Social)</w:t>
      </w:r>
      <w:proofErr w:type="gramStart"/>
      <w:r w:rsidR="00C161A9" w:rsidRPr="00C161A9">
        <w:rPr>
          <w:rFonts w:ascii="Arial" w:hAnsi="Arial" w:cs="Arial"/>
          <w:sz w:val="24"/>
          <w:szCs w:val="24"/>
        </w:rPr>
        <w:t xml:space="preserve">  </w:t>
      </w:r>
      <w:proofErr w:type="gramEnd"/>
      <w:r w:rsidR="00C161A9" w:rsidRPr="00C161A9">
        <w:rPr>
          <w:rFonts w:ascii="Arial" w:hAnsi="Arial" w:cs="Arial"/>
          <w:sz w:val="24"/>
          <w:szCs w:val="24"/>
        </w:rPr>
        <w:t>Nº 533, de 29 de setembro de 2008</w:t>
      </w:r>
      <w:r w:rsidR="001D0BF5">
        <w:rPr>
          <w:rFonts w:ascii="Arial" w:hAnsi="Arial" w:cs="Arial"/>
          <w:sz w:val="24"/>
          <w:szCs w:val="24"/>
        </w:rPr>
        <w:t>, c</w:t>
      </w:r>
      <w:r w:rsidR="00C161A9" w:rsidRPr="00C161A9">
        <w:rPr>
          <w:rFonts w:ascii="Arial" w:hAnsi="Arial" w:cs="Arial"/>
          <w:sz w:val="24"/>
          <w:szCs w:val="24"/>
        </w:rPr>
        <w:t xml:space="preserve">om objetivo de fortalecer </w:t>
      </w:r>
      <w:r w:rsidR="00C161A9" w:rsidRPr="00C161A9">
        <w:rPr>
          <w:rFonts w:ascii="Arial" w:hAnsi="Arial" w:cs="Arial"/>
          <w:color w:val="000000"/>
          <w:sz w:val="24"/>
          <w:szCs w:val="24"/>
          <w:shd w:val="clear" w:color="auto" w:fill="FFFFFF"/>
        </w:rPr>
        <w:t>a unidade entre formação e exercício profissional; a articulação entre universidade e sociedade; a articulação entre ensino, pesquisa e extensão e a interdisciplinaridade.</w:t>
      </w:r>
    </w:p>
    <w:p w:rsidR="007C495C" w:rsidRDefault="007C495C" w:rsidP="007C495C">
      <w:pPr>
        <w:spacing w:after="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7C495C">
        <w:rPr>
          <w:rFonts w:ascii="Arial" w:hAnsi="Arial" w:cs="Arial"/>
          <w:sz w:val="24"/>
          <w:szCs w:val="24"/>
        </w:rPr>
        <w:t xml:space="preserve">É importante destacar que a função </w:t>
      </w:r>
      <w:proofErr w:type="spellStart"/>
      <w:r w:rsidRPr="007C495C">
        <w:rPr>
          <w:rFonts w:ascii="Arial" w:hAnsi="Arial" w:cs="Arial"/>
          <w:sz w:val="24"/>
          <w:szCs w:val="24"/>
        </w:rPr>
        <w:t>extensionista</w:t>
      </w:r>
      <w:proofErr w:type="spellEnd"/>
      <w:r w:rsidRPr="007C495C">
        <w:rPr>
          <w:rFonts w:ascii="Arial" w:hAnsi="Arial" w:cs="Arial"/>
          <w:sz w:val="24"/>
          <w:szCs w:val="24"/>
        </w:rPr>
        <w:t xml:space="preserve"> da universidade deve ser realizada de maneira articulada com outras esferas da dinâmica social, </w:t>
      </w:r>
      <w:proofErr w:type="gramStart"/>
      <w:r w:rsidRPr="007C495C">
        <w:rPr>
          <w:rFonts w:ascii="Arial" w:hAnsi="Arial" w:cs="Arial"/>
          <w:sz w:val="24"/>
          <w:szCs w:val="24"/>
        </w:rPr>
        <w:t>contribuindo</w:t>
      </w:r>
      <w:proofErr w:type="gramEnd"/>
      <w:r w:rsidRPr="007C49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495C">
        <w:rPr>
          <w:rFonts w:ascii="Arial" w:hAnsi="Arial" w:cs="Arial"/>
          <w:sz w:val="24"/>
          <w:szCs w:val="24"/>
        </w:rPr>
        <w:t>para</w:t>
      </w:r>
      <w:proofErr w:type="gramEnd"/>
      <w:r w:rsidRPr="007C495C">
        <w:rPr>
          <w:rFonts w:ascii="Arial" w:hAnsi="Arial" w:cs="Arial"/>
          <w:sz w:val="24"/>
          <w:szCs w:val="24"/>
        </w:rPr>
        <w:t xml:space="preserve"> a consolidação do projeto profissional do Serviço Social, enfatizando a capacidade de formulação de respostas sociais da profissão, além de contribuir para a construção de projetos societários contra-hegemônicos.</w:t>
      </w:r>
      <w:r>
        <w:rPr>
          <w:rFonts w:ascii="Arial" w:hAnsi="Arial" w:cs="Arial"/>
          <w:sz w:val="24"/>
          <w:szCs w:val="24"/>
        </w:rPr>
        <w:t xml:space="preserve"> Tal direcionamento deve ser compreendido como uma opção teórica e política da profissão </w:t>
      </w:r>
      <w:r w:rsidR="00022A6A">
        <w:rPr>
          <w:rFonts w:ascii="Arial" w:hAnsi="Arial" w:cs="Arial"/>
          <w:sz w:val="24"/>
          <w:szCs w:val="24"/>
        </w:rPr>
        <w:t>construída</w:t>
      </w:r>
      <w:r>
        <w:rPr>
          <w:rFonts w:ascii="Arial" w:hAnsi="Arial" w:cs="Arial"/>
          <w:sz w:val="24"/>
          <w:szCs w:val="24"/>
        </w:rPr>
        <w:t xml:space="preserve"> ao longo de sua trajetória histórica e </w:t>
      </w:r>
      <w:r w:rsidR="00022A6A">
        <w:rPr>
          <w:rFonts w:ascii="Arial" w:hAnsi="Arial" w:cs="Arial"/>
          <w:sz w:val="24"/>
          <w:szCs w:val="24"/>
        </w:rPr>
        <w:t>consolidada</w:t>
      </w:r>
      <w:r>
        <w:rPr>
          <w:rFonts w:ascii="Arial" w:hAnsi="Arial" w:cs="Arial"/>
          <w:sz w:val="24"/>
          <w:szCs w:val="24"/>
        </w:rPr>
        <w:t xml:space="preserve"> na década de</w:t>
      </w:r>
      <w:r w:rsidR="00022A6A">
        <w:rPr>
          <w:rFonts w:ascii="Arial" w:hAnsi="Arial" w:cs="Arial"/>
          <w:sz w:val="24"/>
          <w:szCs w:val="24"/>
        </w:rPr>
        <w:t xml:space="preserve"> 1990, quando </w:t>
      </w:r>
      <w:r>
        <w:rPr>
          <w:rFonts w:ascii="Arial" w:hAnsi="Arial" w:cs="Arial"/>
          <w:sz w:val="24"/>
          <w:szCs w:val="24"/>
        </w:rPr>
        <w:t xml:space="preserve">a aliança com a dialética marxista </w:t>
      </w:r>
      <w:r w:rsidR="00022A6A">
        <w:rPr>
          <w:rFonts w:ascii="Arial" w:hAnsi="Arial" w:cs="Arial"/>
          <w:sz w:val="24"/>
          <w:szCs w:val="24"/>
        </w:rPr>
        <w:t>torna-se hegemônica entre a categoria</w:t>
      </w:r>
      <w:r>
        <w:rPr>
          <w:rFonts w:ascii="Arial" w:hAnsi="Arial" w:cs="Arial"/>
          <w:sz w:val="24"/>
          <w:szCs w:val="24"/>
        </w:rPr>
        <w:t>.</w:t>
      </w:r>
      <w:r w:rsidR="00022A6A">
        <w:rPr>
          <w:rFonts w:ascii="Arial" w:hAnsi="Arial" w:cs="Arial"/>
          <w:sz w:val="24"/>
          <w:szCs w:val="24"/>
        </w:rPr>
        <w:t xml:space="preserve"> O resultado dessa proposta é um conjunto de leis e normativas que ficou conhecida como Projeto ético-político profissional</w:t>
      </w:r>
      <w:r w:rsidR="00022A6A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022A6A">
        <w:rPr>
          <w:rFonts w:ascii="Arial" w:hAnsi="Arial" w:cs="Arial"/>
          <w:sz w:val="24"/>
          <w:szCs w:val="24"/>
        </w:rPr>
        <w:t>.</w:t>
      </w:r>
    </w:p>
    <w:p w:rsidR="00022A6A" w:rsidRPr="007C495C" w:rsidRDefault="00022A6A" w:rsidP="00A34CC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0352">
        <w:rPr>
          <w:rFonts w:ascii="Arial" w:hAnsi="Arial" w:cs="Arial"/>
          <w:sz w:val="24"/>
          <w:szCs w:val="24"/>
        </w:rPr>
        <w:lastRenderedPageBreak/>
        <w:t>De</w:t>
      </w:r>
      <w:r>
        <w:rPr>
          <w:rFonts w:ascii="Arial" w:hAnsi="Arial" w:cs="Arial"/>
          <w:sz w:val="24"/>
          <w:szCs w:val="24"/>
        </w:rPr>
        <w:t xml:space="preserve"> acordo com RIBEIRO (2020), </w:t>
      </w:r>
      <w:r w:rsidRPr="00FF0352">
        <w:rPr>
          <w:rFonts w:ascii="Arial" w:hAnsi="Arial" w:cs="Arial"/>
          <w:sz w:val="24"/>
          <w:szCs w:val="24"/>
        </w:rPr>
        <w:t xml:space="preserve">o PEPP pode ser compreendido como um direcionamento intelectual e </w:t>
      </w:r>
      <w:proofErr w:type="spellStart"/>
      <w:r w:rsidRPr="00FF0352">
        <w:rPr>
          <w:rFonts w:ascii="Arial" w:hAnsi="Arial" w:cs="Arial"/>
          <w:sz w:val="24"/>
          <w:szCs w:val="24"/>
        </w:rPr>
        <w:t>ideo-político</w:t>
      </w:r>
      <w:proofErr w:type="spellEnd"/>
      <w:r w:rsidRPr="00FF0352">
        <w:rPr>
          <w:rFonts w:ascii="Arial" w:hAnsi="Arial" w:cs="Arial"/>
          <w:sz w:val="24"/>
          <w:szCs w:val="24"/>
        </w:rPr>
        <w:t xml:space="preserve"> para a categoria no âmbito da formação e do exercício profissional, como </w:t>
      </w:r>
      <w:proofErr w:type="gramStart"/>
      <w:r w:rsidRPr="00FF0352">
        <w:rPr>
          <w:rFonts w:ascii="Arial" w:hAnsi="Arial" w:cs="Arial"/>
          <w:sz w:val="24"/>
          <w:szCs w:val="24"/>
        </w:rPr>
        <w:t>uma alternativa - com orientação contra-hegemônica</w:t>
      </w:r>
      <w:proofErr w:type="gramEnd"/>
      <w:r w:rsidRPr="00FF0352">
        <w:rPr>
          <w:rFonts w:ascii="Arial" w:hAnsi="Arial" w:cs="Arial"/>
          <w:sz w:val="24"/>
          <w:szCs w:val="24"/>
        </w:rPr>
        <w:t>- em relação ao projeto societário conservador das classes dominantes que impinge tensões e limites à profissão, no âmbito de sua objetivação concreta</w:t>
      </w:r>
      <w:r w:rsidR="00A34CCB">
        <w:rPr>
          <w:rFonts w:ascii="Arial" w:hAnsi="Arial" w:cs="Arial"/>
          <w:sz w:val="24"/>
          <w:szCs w:val="24"/>
        </w:rPr>
        <w:t>.</w:t>
      </w:r>
    </w:p>
    <w:p w:rsidR="00022A6A" w:rsidRPr="00FF0352" w:rsidRDefault="00A34CCB" w:rsidP="00022A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</w:t>
      </w:r>
      <w:r w:rsidR="00022A6A" w:rsidRPr="00FF0352">
        <w:rPr>
          <w:rFonts w:ascii="Arial" w:hAnsi="Arial" w:cs="Arial"/>
          <w:sz w:val="24"/>
          <w:szCs w:val="24"/>
        </w:rPr>
        <w:t xml:space="preserve"> NETTO (1999a) os projetos profissionais também são estruturas dinâmicas, respondendo às alterações no sistema de necessidades sociais sobre o qual a profissão opera, às transformações econômicas, históricas e culturais, ao desenvolvimento teórico e prático da própria profissão, sem perder de vista as mudanças na composição social do corpo profissional, que se </w:t>
      </w:r>
      <w:proofErr w:type="gramStart"/>
      <w:r w:rsidR="00022A6A" w:rsidRPr="00FF0352">
        <w:rPr>
          <w:rFonts w:ascii="Arial" w:hAnsi="Arial" w:cs="Arial"/>
          <w:sz w:val="24"/>
          <w:szCs w:val="24"/>
        </w:rPr>
        <w:t>renovam</w:t>
      </w:r>
      <w:proofErr w:type="gramEnd"/>
      <w:r w:rsidR="00022A6A" w:rsidRPr="00FF0352">
        <w:rPr>
          <w:rFonts w:ascii="Arial" w:hAnsi="Arial" w:cs="Arial"/>
          <w:sz w:val="24"/>
          <w:szCs w:val="24"/>
        </w:rPr>
        <w:t xml:space="preserve">, se modificam, também de acordo com esse movimento geral da forma social capitalista e particular da profissão. </w:t>
      </w:r>
    </w:p>
    <w:p w:rsidR="00022A6A" w:rsidRPr="00FF0352" w:rsidRDefault="00022A6A" w:rsidP="00022A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0352">
        <w:rPr>
          <w:rFonts w:ascii="Arial" w:hAnsi="Arial" w:cs="Arial"/>
          <w:sz w:val="24"/>
          <w:szCs w:val="24"/>
        </w:rPr>
        <w:t xml:space="preserve">A renovação dos projetos profissionais da qual </w:t>
      </w:r>
      <w:proofErr w:type="spellStart"/>
      <w:r w:rsidRPr="00FF0352">
        <w:rPr>
          <w:rFonts w:ascii="Arial" w:hAnsi="Arial" w:cs="Arial"/>
          <w:sz w:val="24"/>
          <w:szCs w:val="24"/>
        </w:rPr>
        <w:t>Netto</w:t>
      </w:r>
      <w:proofErr w:type="spellEnd"/>
      <w:r w:rsidRPr="00FF0352">
        <w:rPr>
          <w:rFonts w:ascii="Arial" w:hAnsi="Arial" w:cs="Arial"/>
          <w:sz w:val="24"/>
          <w:szCs w:val="24"/>
        </w:rPr>
        <w:t xml:space="preserve"> se refere, pode ter sua necessidade comprovada, a partir do entendimento do dinamismo próprio da sociedade capitalista, do avanço civilizatório e das novas expressões da questão </w:t>
      </w:r>
      <w:proofErr w:type="gramStart"/>
      <w:r w:rsidRPr="00FF0352">
        <w:rPr>
          <w:rFonts w:ascii="Arial" w:hAnsi="Arial" w:cs="Arial"/>
          <w:sz w:val="24"/>
          <w:szCs w:val="24"/>
        </w:rPr>
        <w:t>social emergentes</w:t>
      </w:r>
      <w:proofErr w:type="gramEnd"/>
      <w:r w:rsidRPr="00FF03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352">
        <w:rPr>
          <w:rFonts w:ascii="Arial" w:hAnsi="Arial" w:cs="Arial"/>
          <w:sz w:val="24"/>
          <w:szCs w:val="24"/>
        </w:rPr>
        <w:t>e-ou</w:t>
      </w:r>
      <w:proofErr w:type="spellEnd"/>
      <w:r w:rsidRPr="00FF0352">
        <w:rPr>
          <w:rFonts w:ascii="Arial" w:hAnsi="Arial" w:cs="Arial"/>
          <w:sz w:val="24"/>
          <w:szCs w:val="24"/>
        </w:rPr>
        <w:t xml:space="preserve"> remanescentes. Paralelamente ao próprio movimento da profissão, por meio dos sujeitos profissionais, que em disputa elegem dados traços à profissão, nas diferentes conjunturas.</w:t>
      </w:r>
    </w:p>
    <w:p w:rsidR="00422577" w:rsidRDefault="00A34CCB" w:rsidP="000745FE">
      <w:pPr>
        <w:spacing w:after="120" w:line="36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Assim, c</w:t>
      </w:r>
      <w:r w:rsidR="00422577">
        <w:rPr>
          <w:rFonts w:ascii="Arial" w:eastAsia="Times New Roman" w:hAnsi="Arial" w:cs="Arial"/>
          <w:sz w:val="24"/>
          <w:szCs w:val="24"/>
          <w:lang w:eastAsia="pt-BR"/>
        </w:rPr>
        <w:t xml:space="preserve">omo atividade de assessoria, portanto atribuição privativa e competência do </w:t>
      </w:r>
      <w:r w:rsidR="00AB429E">
        <w:rPr>
          <w:rFonts w:ascii="Arial" w:eastAsia="Times New Roman" w:hAnsi="Arial" w:cs="Arial"/>
          <w:sz w:val="24"/>
          <w:szCs w:val="24"/>
          <w:lang w:eastAsia="pt-BR"/>
        </w:rPr>
        <w:t xml:space="preserve">Serviço </w:t>
      </w:r>
      <w:r w:rsidR="00AB429E" w:rsidRPr="00AB429E">
        <w:rPr>
          <w:rFonts w:ascii="Arial" w:eastAsia="Times New Roman" w:hAnsi="Arial" w:cs="Arial"/>
          <w:sz w:val="24"/>
          <w:szCs w:val="24"/>
          <w:lang w:eastAsia="pt-BR"/>
        </w:rPr>
        <w:t xml:space="preserve">Social </w:t>
      </w:r>
      <w:r w:rsidR="00AB429E" w:rsidRPr="00AB429E">
        <w:rPr>
          <w:rFonts w:ascii="Arial" w:hAnsi="Arial" w:cs="Arial"/>
          <w:sz w:val="24"/>
          <w:szCs w:val="24"/>
        </w:rPr>
        <w:t>(lei n.8662/93),</w:t>
      </w:r>
      <w:r w:rsidR="0042257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presente projeto de extensão </w:t>
      </w:r>
      <w:r w:rsidR="00AB429E">
        <w:rPr>
          <w:rFonts w:ascii="Arial" w:eastAsia="Times New Roman" w:hAnsi="Arial" w:cs="Arial"/>
          <w:sz w:val="24"/>
          <w:szCs w:val="24"/>
          <w:lang w:eastAsia="pt-BR"/>
        </w:rPr>
        <w:t>pretende contribuir</w:t>
      </w:r>
      <w:r w:rsidR="00422577">
        <w:rPr>
          <w:rFonts w:ascii="Arial" w:eastAsia="Times New Roman" w:hAnsi="Arial" w:cs="Arial"/>
          <w:sz w:val="24"/>
          <w:szCs w:val="24"/>
          <w:lang w:eastAsia="pt-BR"/>
        </w:rPr>
        <w:t xml:space="preserve"> para o f</w:t>
      </w:r>
      <w:r w:rsidR="00AB429E">
        <w:rPr>
          <w:rFonts w:ascii="Arial" w:eastAsia="Times New Roman" w:hAnsi="Arial" w:cs="Arial"/>
          <w:sz w:val="24"/>
          <w:szCs w:val="24"/>
          <w:lang w:eastAsia="pt-BR"/>
        </w:rPr>
        <w:t>ortalecimento da relação teoria-prática e do relacionamento entre a universidade e sociedade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numa direção crítica e contra-hegemônica ancorada nos princípios fundamentais da profissão e no fortalecimento do projeto ético-político profissional.</w:t>
      </w:r>
    </w:p>
    <w:p w:rsidR="003666D8" w:rsidRDefault="003666D8" w:rsidP="00F379B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3836" w:rsidRPr="00906BA4" w:rsidRDefault="00793836" w:rsidP="00F379B7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06BA4">
        <w:rPr>
          <w:rFonts w:ascii="Arial" w:hAnsi="Arial" w:cs="Arial"/>
          <w:b/>
          <w:color w:val="000000"/>
          <w:sz w:val="24"/>
          <w:szCs w:val="24"/>
          <w:u w:val="single"/>
        </w:rPr>
        <w:t>Objetivo (s) do estágio e atividades desenvolvidas.</w:t>
      </w:r>
    </w:p>
    <w:p w:rsidR="00906BA4" w:rsidRDefault="00906BA4" w:rsidP="00F379B7">
      <w:pPr>
        <w:spacing w:after="12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6BA4" w:rsidRDefault="00793836" w:rsidP="00F379B7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06BA4">
        <w:rPr>
          <w:rFonts w:ascii="Arial" w:hAnsi="Arial" w:cs="Arial"/>
          <w:color w:val="000000"/>
          <w:sz w:val="24"/>
          <w:szCs w:val="24"/>
        </w:rPr>
        <w:t xml:space="preserve">O objetivo geral </w:t>
      </w:r>
      <w:r w:rsidR="00906BA4" w:rsidRPr="00906BA4">
        <w:rPr>
          <w:rFonts w:ascii="Arial" w:hAnsi="Arial" w:cs="Arial"/>
          <w:color w:val="000000"/>
          <w:sz w:val="24"/>
          <w:szCs w:val="24"/>
        </w:rPr>
        <w:t>desse estágio</w:t>
      </w:r>
      <w:r w:rsidRPr="00906BA4">
        <w:rPr>
          <w:rFonts w:ascii="Arial" w:hAnsi="Arial" w:cs="Arial"/>
          <w:color w:val="000000"/>
          <w:sz w:val="24"/>
          <w:szCs w:val="24"/>
        </w:rPr>
        <w:t xml:space="preserve"> é </w:t>
      </w:r>
      <w:r w:rsidR="00906BA4" w:rsidRPr="00906BA4">
        <w:rPr>
          <w:rFonts w:ascii="Arial" w:hAnsi="Arial" w:cs="Arial"/>
          <w:sz w:val="24"/>
          <w:szCs w:val="24"/>
        </w:rPr>
        <w:t>d</w:t>
      </w:r>
      <w:r w:rsidRPr="00906BA4">
        <w:rPr>
          <w:rFonts w:ascii="Arial" w:hAnsi="Arial" w:cs="Arial"/>
          <w:sz w:val="24"/>
          <w:szCs w:val="24"/>
        </w:rPr>
        <w:t>esenvolver</w:t>
      </w:r>
      <w:r w:rsidR="00906BA4" w:rsidRPr="00906BA4">
        <w:rPr>
          <w:rFonts w:ascii="Arial" w:hAnsi="Arial" w:cs="Arial"/>
          <w:sz w:val="24"/>
          <w:szCs w:val="24"/>
        </w:rPr>
        <w:t xml:space="preserve"> um</w:t>
      </w:r>
      <w:r w:rsidRPr="00906BA4">
        <w:rPr>
          <w:rFonts w:ascii="Arial" w:hAnsi="Arial" w:cs="Arial"/>
          <w:sz w:val="24"/>
          <w:szCs w:val="24"/>
        </w:rPr>
        <w:t xml:space="preserve"> projeto de assessoria e capacitação voltado para assistentes sociais de todas as áreas </w:t>
      </w:r>
      <w:r w:rsidR="001B6997">
        <w:rPr>
          <w:rFonts w:ascii="Arial" w:hAnsi="Arial" w:cs="Arial"/>
          <w:sz w:val="24"/>
          <w:szCs w:val="24"/>
        </w:rPr>
        <w:t>a fim de</w:t>
      </w:r>
      <w:r w:rsidRPr="00906BA4">
        <w:rPr>
          <w:rFonts w:ascii="Arial" w:hAnsi="Arial" w:cs="Arial"/>
          <w:sz w:val="24"/>
          <w:szCs w:val="24"/>
        </w:rPr>
        <w:t xml:space="preserve"> contrib</w:t>
      </w:r>
      <w:r w:rsidR="001B6997">
        <w:rPr>
          <w:rFonts w:ascii="Arial" w:hAnsi="Arial" w:cs="Arial"/>
          <w:sz w:val="24"/>
          <w:szCs w:val="24"/>
        </w:rPr>
        <w:t xml:space="preserve">uir </w:t>
      </w:r>
      <w:r w:rsidR="001B6997">
        <w:rPr>
          <w:rFonts w:ascii="Arial" w:hAnsi="Arial" w:cs="Arial"/>
          <w:sz w:val="24"/>
          <w:szCs w:val="24"/>
        </w:rPr>
        <w:lastRenderedPageBreak/>
        <w:t xml:space="preserve">para a atuação qualificada </w:t>
      </w:r>
      <w:r w:rsidRPr="00906BA4">
        <w:rPr>
          <w:rFonts w:ascii="Arial" w:hAnsi="Arial" w:cs="Arial"/>
          <w:sz w:val="24"/>
          <w:szCs w:val="24"/>
        </w:rPr>
        <w:t>e para o fortalecimento dos processos de trabalho no âmbito do debate de cultura e serviço social.</w:t>
      </w:r>
      <w:r w:rsidR="00906BA4" w:rsidRPr="00906BA4">
        <w:rPr>
          <w:rFonts w:ascii="Arial" w:hAnsi="Arial" w:cs="Arial"/>
          <w:sz w:val="24"/>
          <w:szCs w:val="24"/>
        </w:rPr>
        <w:t xml:space="preserve"> </w:t>
      </w:r>
    </w:p>
    <w:p w:rsidR="0070525A" w:rsidRDefault="009C28CA" w:rsidP="0040738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destacar que a</w:t>
      </w:r>
      <w:r w:rsidR="007B6927" w:rsidRPr="00FF0352">
        <w:rPr>
          <w:rFonts w:ascii="Arial" w:hAnsi="Arial" w:cs="Arial"/>
          <w:sz w:val="24"/>
          <w:szCs w:val="24"/>
        </w:rPr>
        <w:t>s incursões que vimos realizando sobre a relação cultura e totalidade social aproximou-nos da tradição de estudos que concebe a cultura como constituinte do ser social, do modo de vida em dado contexto da sociabilidade</w:t>
      </w:r>
      <w:r w:rsidR="007B6927">
        <w:rPr>
          <w:rFonts w:ascii="Arial" w:hAnsi="Arial" w:cs="Arial"/>
          <w:sz w:val="24"/>
          <w:szCs w:val="24"/>
        </w:rPr>
        <w:t xml:space="preserve">. </w:t>
      </w:r>
      <w:r w:rsidR="0070525A" w:rsidRPr="00953183">
        <w:rPr>
          <w:rFonts w:ascii="Arial" w:hAnsi="Arial" w:cs="Arial"/>
          <w:sz w:val="24"/>
          <w:szCs w:val="24"/>
        </w:rPr>
        <w:t xml:space="preserve">No meio acadêmico, apesar de não estar definido como uma disciplina, </w:t>
      </w:r>
      <w:r w:rsidR="0070525A" w:rsidRPr="00534FDB">
        <w:rPr>
          <w:rFonts w:ascii="Arial" w:hAnsi="Arial" w:cs="Arial"/>
          <w:sz w:val="24"/>
          <w:szCs w:val="24"/>
        </w:rPr>
        <w:t>os Estudos Culturais</w:t>
      </w:r>
      <w:r w:rsidR="0070525A" w:rsidRPr="00953183">
        <w:rPr>
          <w:rFonts w:ascii="Arial" w:hAnsi="Arial" w:cs="Arial"/>
          <w:sz w:val="24"/>
          <w:szCs w:val="24"/>
        </w:rPr>
        <w:t xml:space="preserve"> se apresentam como um tema vertical </w:t>
      </w:r>
      <w:r w:rsidR="0070525A">
        <w:rPr>
          <w:rFonts w:ascii="Arial" w:hAnsi="Arial" w:cs="Arial"/>
          <w:sz w:val="24"/>
          <w:szCs w:val="24"/>
        </w:rPr>
        <w:t xml:space="preserve">que </w:t>
      </w:r>
      <w:r w:rsidR="0070525A" w:rsidRPr="00953183">
        <w:rPr>
          <w:rFonts w:ascii="Arial" w:hAnsi="Arial" w:cs="Arial"/>
          <w:sz w:val="24"/>
          <w:szCs w:val="24"/>
        </w:rPr>
        <w:t>atende</w:t>
      </w:r>
      <w:r w:rsidR="0070525A">
        <w:rPr>
          <w:rFonts w:ascii="Arial" w:hAnsi="Arial" w:cs="Arial"/>
          <w:sz w:val="24"/>
          <w:szCs w:val="24"/>
        </w:rPr>
        <w:t xml:space="preserve"> à</w:t>
      </w:r>
      <w:r w:rsidR="0070525A" w:rsidRPr="00953183">
        <w:rPr>
          <w:rFonts w:ascii="Arial" w:hAnsi="Arial" w:cs="Arial"/>
          <w:sz w:val="24"/>
          <w:szCs w:val="24"/>
        </w:rPr>
        <w:t xml:space="preserve"> demanda de</w:t>
      </w:r>
      <w:r w:rsidR="0070525A">
        <w:rPr>
          <w:rFonts w:ascii="Arial" w:hAnsi="Arial" w:cs="Arial"/>
          <w:sz w:val="24"/>
          <w:szCs w:val="24"/>
        </w:rPr>
        <w:t xml:space="preserve"> vários campos de conhecimento. </w:t>
      </w:r>
      <w:r w:rsidR="0070525A" w:rsidRPr="00953183">
        <w:rPr>
          <w:rFonts w:ascii="Arial" w:hAnsi="Arial" w:cs="Arial"/>
          <w:sz w:val="24"/>
          <w:szCs w:val="24"/>
        </w:rPr>
        <w:t>Apesar da ausência de</w:t>
      </w:r>
      <w:r w:rsidR="0070525A" w:rsidRPr="007A5590">
        <w:rPr>
          <w:rFonts w:ascii="Arial" w:hAnsi="Arial" w:cs="Arial"/>
          <w:sz w:val="24"/>
          <w:szCs w:val="24"/>
        </w:rPr>
        <w:t xml:space="preserve"> consenso sobre o termo,</w:t>
      </w:r>
      <w:r w:rsidR="0070525A">
        <w:rPr>
          <w:rFonts w:ascii="Arial" w:hAnsi="Arial" w:cs="Arial"/>
          <w:sz w:val="24"/>
          <w:szCs w:val="24"/>
        </w:rPr>
        <w:t xml:space="preserve"> o mesmo</w:t>
      </w:r>
      <w:r w:rsidR="0070525A" w:rsidRPr="007A5590">
        <w:rPr>
          <w:rFonts w:ascii="Arial" w:hAnsi="Arial" w:cs="Arial"/>
          <w:sz w:val="24"/>
          <w:szCs w:val="24"/>
        </w:rPr>
        <w:t xml:space="preserve"> decorre </w:t>
      </w:r>
      <w:r w:rsidR="0070525A">
        <w:rPr>
          <w:rFonts w:ascii="Arial" w:hAnsi="Arial" w:cs="Arial"/>
          <w:sz w:val="24"/>
          <w:szCs w:val="24"/>
        </w:rPr>
        <w:t xml:space="preserve">de </w:t>
      </w:r>
      <w:r w:rsidR="0070525A" w:rsidRPr="007A5590">
        <w:rPr>
          <w:rFonts w:ascii="Arial" w:hAnsi="Arial" w:cs="Arial"/>
          <w:sz w:val="24"/>
          <w:szCs w:val="24"/>
        </w:rPr>
        <w:t>uma gama de possibilidades para pensar questões que impactam a formação de um conjunto de valores e ideias na sociedade</w:t>
      </w:r>
      <w:r w:rsidR="0070525A">
        <w:rPr>
          <w:rFonts w:ascii="Arial" w:hAnsi="Arial" w:cs="Arial"/>
          <w:sz w:val="24"/>
          <w:szCs w:val="24"/>
        </w:rPr>
        <w:t xml:space="preserve">, </w:t>
      </w:r>
      <w:r w:rsidR="00381C37">
        <w:rPr>
          <w:rFonts w:ascii="Arial" w:hAnsi="Arial" w:cs="Arial"/>
          <w:sz w:val="24"/>
          <w:szCs w:val="24"/>
        </w:rPr>
        <w:t>assim como nas múltiplas expressões da questão social</w:t>
      </w:r>
      <w:r w:rsidR="0070525A">
        <w:rPr>
          <w:rFonts w:ascii="Arial" w:hAnsi="Arial" w:cs="Arial"/>
          <w:sz w:val="24"/>
          <w:szCs w:val="24"/>
        </w:rPr>
        <w:t xml:space="preserve"> (RIBEIRO, 2020). Assim podemos destacar que o Serviço S</w:t>
      </w:r>
      <w:r w:rsidR="0070525A" w:rsidRPr="007A5590">
        <w:rPr>
          <w:rFonts w:ascii="Arial" w:hAnsi="Arial" w:cs="Arial"/>
          <w:sz w:val="24"/>
          <w:szCs w:val="24"/>
        </w:rPr>
        <w:t xml:space="preserve">ocial avançou no debate político </w:t>
      </w:r>
      <w:r w:rsidR="0070525A">
        <w:rPr>
          <w:rFonts w:ascii="Arial" w:hAnsi="Arial" w:cs="Arial"/>
          <w:sz w:val="24"/>
          <w:szCs w:val="24"/>
        </w:rPr>
        <w:t xml:space="preserve">sobre o lugar social da profissão no capitalismo </w:t>
      </w:r>
      <w:r w:rsidR="0070525A" w:rsidRPr="007A5590">
        <w:rPr>
          <w:rFonts w:ascii="Arial" w:hAnsi="Arial" w:cs="Arial"/>
          <w:sz w:val="24"/>
          <w:szCs w:val="24"/>
        </w:rPr>
        <w:t>e</w:t>
      </w:r>
      <w:r w:rsidR="0070525A">
        <w:rPr>
          <w:rFonts w:ascii="Arial" w:hAnsi="Arial" w:cs="Arial"/>
          <w:sz w:val="24"/>
          <w:szCs w:val="24"/>
        </w:rPr>
        <w:t>,</w:t>
      </w:r>
      <w:r w:rsidR="0070525A" w:rsidRPr="007A5590">
        <w:rPr>
          <w:rFonts w:ascii="Arial" w:hAnsi="Arial" w:cs="Arial"/>
          <w:sz w:val="24"/>
          <w:szCs w:val="24"/>
        </w:rPr>
        <w:t xml:space="preserve"> historicamente</w:t>
      </w:r>
      <w:r w:rsidR="0070525A">
        <w:rPr>
          <w:rFonts w:ascii="Arial" w:hAnsi="Arial" w:cs="Arial"/>
          <w:sz w:val="24"/>
          <w:szCs w:val="24"/>
        </w:rPr>
        <w:t>,</w:t>
      </w:r>
      <w:r w:rsidR="0070525A" w:rsidRPr="007A5590">
        <w:rPr>
          <w:rFonts w:ascii="Arial" w:hAnsi="Arial" w:cs="Arial"/>
          <w:sz w:val="24"/>
          <w:szCs w:val="24"/>
        </w:rPr>
        <w:t xml:space="preserve"> </w:t>
      </w:r>
      <w:r w:rsidR="0070525A">
        <w:rPr>
          <w:rFonts w:ascii="Arial" w:hAnsi="Arial" w:cs="Arial"/>
          <w:sz w:val="24"/>
          <w:szCs w:val="24"/>
        </w:rPr>
        <w:t>sobre as</w:t>
      </w:r>
      <w:r w:rsidR="0070525A" w:rsidRPr="007A5590">
        <w:rPr>
          <w:rFonts w:ascii="Arial" w:hAnsi="Arial" w:cs="Arial"/>
          <w:sz w:val="24"/>
          <w:szCs w:val="24"/>
        </w:rPr>
        <w:t xml:space="preserve"> luta</w:t>
      </w:r>
      <w:r w:rsidR="0070525A">
        <w:rPr>
          <w:rFonts w:ascii="Arial" w:hAnsi="Arial" w:cs="Arial"/>
          <w:sz w:val="24"/>
          <w:szCs w:val="24"/>
        </w:rPr>
        <w:t>s sociais</w:t>
      </w:r>
      <w:r w:rsidR="0070525A" w:rsidRPr="007A5590">
        <w:rPr>
          <w:rFonts w:ascii="Arial" w:hAnsi="Arial" w:cs="Arial"/>
          <w:sz w:val="24"/>
          <w:szCs w:val="24"/>
        </w:rPr>
        <w:t xml:space="preserve"> dos trabalhadores, </w:t>
      </w:r>
      <w:r w:rsidR="0070525A">
        <w:rPr>
          <w:rFonts w:ascii="Arial" w:hAnsi="Arial" w:cs="Arial"/>
          <w:sz w:val="24"/>
          <w:szCs w:val="24"/>
        </w:rPr>
        <w:t xml:space="preserve">que como seres humanos sociais dependem da </w:t>
      </w:r>
      <w:r w:rsidR="0070525A" w:rsidRPr="007A5590">
        <w:rPr>
          <w:rFonts w:ascii="Arial" w:hAnsi="Arial" w:cs="Arial"/>
          <w:sz w:val="24"/>
          <w:szCs w:val="24"/>
        </w:rPr>
        <w:t xml:space="preserve">cultura </w:t>
      </w:r>
      <w:r w:rsidR="0070525A">
        <w:rPr>
          <w:rFonts w:ascii="Arial" w:hAnsi="Arial" w:cs="Arial"/>
          <w:sz w:val="24"/>
          <w:szCs w:val="24"/>
        </w:rPr>
        <w:t>para</w:t>
      </w:r>
      <w:r w:rsidR="0070525A" w:rsidRPr="007A5590">
        <w:rPr>
          <w:rFonts w:ascii="Arial" w:hAnsi="Arial" w:cs="Arial"/>
          <w:sz w:val="24"/>
          <w:szCs w:val="24"/>
        </w:rPr>
        <w:t xml:space="preserve"> mudança de ordem, </w:t>
      </w:r>
      <w:r w:rsidR="0070525A">
        <w:rPr>
          <w:rFonts w:ascii="Arial" w:hAnsi="Arial" w:cs="Arial"/>
          <w:sz w:val="24"/>
          <w:szCs w:val="24"/>
        </w:rPr>
        <w:t>com a</w:t>
      </w:r>
      <w:r w:rsidR="0070525A" w:rsidRPr="007A5590">
        <w:rPr>
          <w:rFonts w:ascii="Arial" w:hAnsi="Arial" w:cs="Arial"/>
          <w:sz w:val="24"/>
          <w:szCs w:val="24"/>
        </w:rPr>
        <w:t xml:space="preserve"> formação do sujeito revolucionário</w:t>
      </w:r>
      <w:r w:rsidR="0070525A">
        <w:rPr>
          <w:rFonts w:ascii="Arial" w:hAnsi="Arial" w:cs="Arial"/>
          <w:sz w:val="24"/>
          <w:szCs w:val="24"/>
        </w:rPr>
        <w:t>.</w:t>
      </w:r>
    </w:p>
    <w:p w:rsidR="00381C37" w:rsidRDefault="00381C37" w:rsidP="00705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 alguns avanços nesse sentido, observadas na produção acadêmica do Serviço Social, o debate de cultura não ganhou relevância nesses últimos anos, mesmo se considerado o período pós-movimento de reconceituação. Isso pode ser justificado pela pouca produção de conhecimento na área, como destaca </w:t>
      </w:r>
      <w:r w:rsidRPr="00A36852">
        <w:rPr>
          <w:rFonts w:ascii="Arial" w:hAnsi="Arial" w:cs="Arial"/>
          <w:sz w:val="24"/>
          <w:szCs w:val="24"/>
        </w:rPr>
        <w:t>RIBEIRO (2020),</w:t>
      </w:r>
      <w:r w:rsidR="001B6997" w:rsidRPr="001B6997">
        <w:rPr>
          <w:rFonts w:ascii="Arial" w:hAnsi="Arial" w:cs="Arial"/>
          <w:sz w:val="24"/>
          <w:szCs w:val="24"/>
        </w:rPr>
        <w:t xml:space="preserve"> </w:t>
      </w:r>
      <w:r w:rsidR="001B6997">
        <w:rPr>
          <w:rFonts w:ascii="Arial" w:hAnsi="Arial" w:cs="Arial"/>
          <w:sz w:val="24"/>
          <w:szCs w:val="24"/>
        </w:rPr>
        <w:t xml:space="preserve">em sua </w:t>
      </w:r>
      <w:r w:rsidR="001B6997" w:rsidRPr="00FF0352">
        <w:rPr>
          <w:rFonts w:ascii="Arial" w:hAnsi="Arial" w:cs="Arial"/>
          <w:sz w:val="24"/>
          <w:szCs w:val="24"/>
        </w:rPr>
        <w:t>análise acerca das formas de apropriação dos estudo</w:t>
      </w:r>
      <w:r w:rsidR="001B6997">
        <w:rPr>
          <w:rFonts w:ascii="Arial" w:hAnsi="Arial" w:cs="Arial"/>
          <w:sz w:val="24"/>
          <w:szCs w:val="24"/>
        </w:rPr>
        <w:t>s culturais pelo Serviço Social. A autora</w:t>
      </w:r>
      <w:r w:rsidR="001B6997" w:rsidRPr="00FF0352">
        <w:rPr>
          <w:rFonts w:ascii="Arial" w:hAnsi="Arial" w:cs="Arial"/>
          <w:sz w:val="24"/>
          <w:szCs w:val="24"/>
        </w:rPr>
        <w:t xml:space="preserve"> aponta</w:t>
      </w:r>
      <w:r w:rsidR="001B6997">
        <w:rPr>
          <w:rFonts w:ascii="Arial" w:hAnsi="Arial" w:cs="Arial"/>
          <w:sz w:val="24"/>
          <w:szCs w:val="24"/>
        </w:rPr>
        <w:t xml:space="preserve"> as fragilidades e o</w:t>
      </w:r>
      <w:r w:rsidR="001B6997" w:rsidRPr="00FF0352">
        <w:rPr>
          <w:rFonts w:ascii="Arial" w:hAnsi="Arial" w:cs="Arial"/>
          <w:sz w:val="24"/>
          <w:szCs w:val="24"/>
        </w:rPr>
        <w:t>s avanços no debate acadêmico no que se refere à apropriação da teoria social marxista</w:t>
      </w:r>
      <w:r w:rsidR="001B6997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1B6997">
        <w:rPr>
          <w:rFonts w:ascii="Arial" w:hAnsi="Arial" w:cs="Arial"/>
          <w:sz w:val="24"/>
          <w:szCs w:val="24"/>
        </w:rPr>
        <w:t>.</w:t>
      </w:r>
    </w:p>
    <w:p w:rsidR="009C53E3" w:rsidRPr="00FF0352" w:rsidRDefault="009C28CA" w:rsidP="009C53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 tais apontamentos, é importante ressaltar que a</w:t>
      </w:r>
      <w:r w:rsidR="009C53E3" w:rsidRPr="00FF0352">
        <w:rPr>
          <w:rFonts w:ascii="Arial" w:hAnsi="Arial" w:cs="Arial"/>
          <w:sz w:val="24"/>
          <w:szCs w:val="24"/>
        </w:rPr>
        <w:t xml:space="preserve"> relevância de uma abordagem materialista da cultura está assentada, a nosso ver, na compreensão da mesma na totalidade complexa, considerando as determinações de base material de produção da vida; pensando</w:t>
      </w:r>
      <w:r>
        <w:rPr>
          <w:rFonts w:ascii="Arial" w:hAnsi="Arial" w:cs="Arial"/>
          <w:sz w:val="24"/>
          <w:szCs w:val="24"/>
        </w:rPr>
        <w:t xml:space="preserve"> </w:t>
      </w:r>
      <w:r w:rsidR="009C53E3" w:rsidRPr="00FF0352">
        <w:rPr>
          <w:rFonts w:ascii="Arial" w:hAnsi="Arial" w:cs="Arial"/>
          <w:sz w:val="24"/>
          <w:szCs w:val="24"/>
        </w:rPr>
        <w:t xml:space="preserve">a unidade contraditória entre a dimensão material e a dimensão espiritual, a objetividade e a subjetividade, a estrutura e a superestrutura (MARTINS E NEVES, 2014). Essas são questões importantes para pensar a relação do Serviço social com a temática da cultura, o que </w:t>
      </w:r>
      <w:proofErr w:type="gramStart"/>
      <w:r w:rsidR="009C53E3" w:rsidRPr="00FF0352">
        <w:rPr>
          <w:rFonts w:ascii="Arial" w:hAnsi="Arial" w:cs="Arial"/>
          <w:sz w:val="24"/>
          <w:szCs w:val="24"/>
        </w:rPr>
        <w:t>significa,</w:t>
      </w:r>
      <w:proofErr w:type="gramEnd"/>
      <w:r w:rsidR="009C53E3" w:rsidRPr="00FF0352">
        <w:rPr>
          <w:rFonts w:ascii="Arial" w:hAnsi="Arial" w:cs="Arial"/>
          <w:sz w:val="24"/>
          <w:szCs w:val="24"/>
        </w:rPr>
        <w:t xml:space="preserve"> pensar a relação do Serviço Social com o movimento real da vida social em suas variadas dimensões. Esse limite contribui para um empobrecimento da compreensão da realidade, negando-a em seu movimento contraditório, o que afasta o Serviço Social da </w:t>
      </w:r>
      <w:r w:rsidR="009C53E3" w:rsidRPr="00FF0352">
        <w:rPr>
          <w:rFonts w:ascii="Arial" w:hAnsi="Arial" w:cs="Arial"/>
          <w:sz w:val="24"/>
          <w:szCs w:val="24"/>
        </w:rPr>
        <w:lastRenderedPageBreak/>
        <w:t>construção de propostas alternativas comprometidas com os valores éticos, tão amplamente enunciados pela perspectiva crítica.</w:t>
      </w:r>
    </w:p>
    <w:p w:rsidR="009C53E3" w:rsidRPr="00FF0352" w:rsidRDefault="009C53E3" w:rsidP="009C53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F0352">
        <w:rPr>
          <w:rFonts w:ascii="Arial" w:hAnsi="Arial" w:cs="Arial"/>
          <w:sz w:val="24"/>
          <w:szCs w:val="24"/>
          <w:shd w:val="clear" w:color="auto" w:fill="FFFFFF"/>
        </w:rPr>
        <w:t xml:space="preserve">Segundo </w:t>
      </w:r>
      <w:proofErr w:type="spellStart"/>
      <w:r w:rsidRPr="00FF0352">
        <w:rPr>
          <w:rFonts w:ascii="Arial" w:hAnsi="Arial" w:cs="Arial"/>
          <w:sz w:val="24"/>
          <w:szCs w:val="24"/>
          <w:shd w:val="clear" w:color="auto" w:fill="FFFFFF"/>
        </w:rPr>
        <w:t>Iamamoto</w:t>
      </w:r>
      <w:proofErr w:type="spellEnd"/>
      <w:r w:rsidRPr="00FF0352">
        <w:rPr>
          <w:rFonts w:ascii="Arial" w:hAnsi="Arial" w:cs="Arial"/>
          <w:sz w:val="24"/>
          <w:szCs w:val="24"/>
          <w:shd w:val="clear" w:color="auto" w:fill="FFFFFF"/>
        </w:rPr>
        <w:t xml:space="preserve"> (2009), </w:t>
      </w:r>
    </w:p>
    <w:p w:rsidR="009C53E3" w:rsidRPr="00FF0352" w:rsidRDefault="009C53E3" w:rsidP="009C53E3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FF0352">
        <w:rPr>
          <w:rFonts w:ascii="Arial" w:hAnsi="Arial" w:cs="Arial"/>
          <w:sz w:val="20"/>
          <w:szCs w:val="20"/>
          <w:shd w:val="clear" w:color="auto" w:fill="FFFFFF"/>
        </w:rPr>
        <w:t>a</w:t>
      </w:r>
      <w:proofErr w:type="gramEnd"/>
      <w:r w:rsidRPr="00FF0352">
        <w:rPr>
          <w:rFonts w:ascii="Arial" w:hAnsi="Arial" w:cs="Arial"/>
          <w:sz w:val="20"/>
          <w:szCs w:val="20"/>
          <w:shd w:val="clear" w:color="auto" w:fill="FFFFFF"/>
        </w:rPr>
        <w:t xml:space="preserve"> reprodução das relações sociais na sociedade capitalista na teoria social crítica é entendida como reprodução desta sociedade em seu movimento e em suas contradições: a reprodução de um modo de vida e de trabalho que envolve o cotidiano da vida social. O processo de reprodução das relações sociais não se </w:t>
      </w:r>
      <w:proofErr w:type="gramStart"/>
      <w:r w:rsidRPr="00FF0352">
        <w:rPr>
          <w:rFonts w:ascii="Arial" w:hAnsi="Arial" w:cs="Arial"/>
          <w:sz w:val="20"/>
          <w:szCs w:val="20"/>
          <w:shd w:val="clear" w:color="auto" w:fill="FFFFFF"/>
        </w:rPr>
        <w:t>reduz ,</w:t>
      </w:r>
      <w:proofErr w:type="gramEnd"/>
      <w:r w:rsidRPr="00FF0352">
        <w:rPr>
          <w:rFonts w:ascii="Arial" w:hAnsi="Arial" w:cs="Arial"/>
          <w:sz w:val="20"/>
          <w:szCs w:val="20"/>
          <w:shd w:val="clear" w:color="auto" w:fill="FFFFFF"/>
        </w:rPr>
        <w:t xml:space="preserve"> pois, à reprodução da força viva de trabalho e dos meios materiais de produção, ainda que os abarque. Ele refere-se </w:t>
      </w:r>
      <w:proofErr w:type="gramStart"/>
      <w:r w:rsidRPr="00FF0352">
        <w:rPr>
          <w:rFonts w:ascii="Arial" w:hAnsi="Arial" w:cs="Arial"/>
          <w:sz w:val="20"/>
          <w:szCs w:val="20"/>
          <w:shd w:val="clear" w:color="auto" w:fill="FFFFFF"/>
        </w:rPr>
        <w:t>a</w:t>
      </w:r>
      <w:proofErr w:type="gramEnd"/>
      <w:r w:rsidRPr="00FF0352">
        <w:rPr>
          <w:rFonts w:ascii="Arial" w:hAnsi="Arial" w:cs="Arial"/>
          <w:sz w:val="20"/>
          <w:szCs w:val="20"/>
          <w:shd w:val="clear" w:color="auto" w:fill="FFFFFF"/>
        </w:rPr>
        <w:t xml:space="preserve"> reprodução das forças produtivas sociais do trabalho e das relações de produção na sua globalidade, envolvendo sujeitos e suas lutas sociais, as relações de poder e os antagonismos de classe (2009, p.23).</w:t>
      </w:r>
    </w:p>
    <w:p w:rsidR="009C53E3" w:rsidRDefault="009C53E3" w:rsidP="00705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28CA" w:rsidRDefault="009C28CA" w:rsidP="005A0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Dessa forma, o presente projeto extrapola o que consideramos uma investigação no âmbito da pesquisa teórica acadêmica e avança para o fortalecimento da dimensão técnico-operativa em sua relação direta com as dimensões </w:t>
      </w:r>
      <w:proofErr w:type="spellStart"/>
      <w:r>
        <w:rPr>
          <w:rFonts w:ascii="Arial" w:hAnsi="Arial" w:cs="Arial"/>
          <w:sz w:val="24"/>
          <w:szCs w:val="24"/>
        </w:rPr>
        <w:t>ético-política</w:t>
      </w:r>
      <w:proofErr w:type="spellEnd"/>
      <w:r>
        <w:rPr>
          <w:rFonts w:ascii="Arial" w:hAnsi="Arial" w:cs="Arial"/>
          <w:sz w:val="24"/>
          <w:szCs w:val="24"/>
        </w:rPr>
        <w:t xml:space="preserve"> e teórico-metodológica da profissão.</w:t>
      </w:r>
    </w:p>
    <w:p w:rsidR="0070525A" w:rsidRDefault="009C28CA" w:rsidP="005A0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0525A">
        <w:rPr>
          <w:rFonts w:ascii="Arial" w:hAnsi="Arial" w:cs="Arial"/>
          <w:sz w:val="24"/>
          <w:szCs w:val="24"/>
        </w:rPr>
        <w:t xml:space="preserve"> recorte metodológico do projeto deita raiz em pressupostos teóricos marxistas, a partir da contribuição de autores que se destacam no âmbito da teoria crítica no debate de cultura e </w:t>
      </w:r>
      <w:r>
        <w:rPr>
          <w:rFonts w:ascii="Arial" w:hAnsi="Arial" w:cs="Arial"/>
          <w:sz w:val="24"/>
          <w:szCs w:val="24"/>
        </w:rPr>
        <w:t>dos fundamentos</w:t>
      </w:r>
      <w:r w:rsidR="0070525A">
        <w:rPr>
          <w:rFonts w:ascii="Arial" w:hAnsi="Arial" w:cs="Arial"/>
          <w:sz w:val="24"/>
          <w:szCs w:val="24"/>
        </w:rPr>
        <w:t xml:space="preserve"> do Serviço Social</w:t>
      </w:r>
      <w:r w:rsidR="0070525A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70525A">
        <w:rPr>
          <w:rFonts w:ascii="Arial" w:hAnsi="Arial" w:cs="Arial"/>
          <w:sz w:val="24"/>
          <w:szCs w:val="24"/>
        </w:rPr>
        <w:t xml:space="preserve">. Demonstrando de que maneira esse debate pode ser um fundamental para a construção de novas estratégias de atuação </w:t>
      </w:r>
      <w:r w:rsidR="00381C37">
        <w:rPr>
          <w:rFonts w:ascii="Arial" w:hAnsi="Arial" w:cs="Arial"/>
          <w:sz w:val="24"/>
          <w:szCs w:val="24"/>
        </w:rPr>
        <w:t xml:space="preserve">críticas e criativas </w:t>
      </w:r>
      <w:r w:rsidR="0070525A">
        <w:rPr>
          <w:rFonts w:ascii="Arial" w:hAnsi="Arial" w:cs="Arial"/>
          <w:sz w:val="24"/>
          <w:szCs w:val="24"/>
        </w:rPr>
        <w:t>e, sobretudo</w:t>
      </w:r>
      <w:r w:rsidR="00381C37">
        <w:rPr>
          <w:rFonts w:ascii="Arial" w:hAnsi="Arial" w:cs="Arial"/>
          <w:sz w:val="24"/>
          <w:szCs w:val="24"/>
        </w:rPr>
        <w:t>, possibilitando a construção direta</w:t>
      </w:r>
      <w:r w:rsidR="0070525A">
        <w:rPr>
          <w:rFonts w:ascii="Arial" w:hAnsi="Arial" w:cs="Arial"/>
          <w:sz w:val="24"/>
          <w:szCs w:val="24"/>
        </w:rPr>
        <w:t xml:space="preserve"> vínculos mais estreitos com </w:t>
      </w:r>
      <w:r w:rsidR="00381C37">
        <w:rPr>
          <w:rFonts w:ascii="Arial" w:hAnsi="Arial" w:cs="Arial"/>
          <w:sz w:val="24"/>
          <w:szCs w:val="24"/>
        </w:rPr>
        <w:t>os sujeitos</w:t>
      </w:r>
      <w:r w:rsidR="0070525A">
        <w:rPr>
          <w:rFonts w:ascii="Arial" w:hAnsi="Arial" w:cs="Arial"/>
          <w:sz w:val="24"/>
          <w:szCs w:val="24"/>
        </w:rPr>
        <w:t xml:space="preserve"> alvo</w:t>
      </w:r>
      <w:r w:rsidR="00381C37">
        <w:rPr>
          <w:rFonts w:ascii="Arial" w:hAnsi="Arial" w:cs="Arial"/>
          <w:sz w:val="24"/>
          <w:szCs w:val="24"/>
        </w:rPr>
        <w:t>s</w:t>
      </w:r>
      <w:r w:rsidR="0070525A">
        <w:rPr>
          <w:rFonts w:ascii="Arial" w:hAnsi="Arial" w:cs="Arial"/>
          <w:sz w:val="24"/>
          <w:szCs w:val="24"/>
        </w:rPr>
        <w:t xml:space="preserve"> do trabalho profissional</w:t>
      </w:r>
      <w:r w:rsidR="00381C37">
        <w:rPr>
          <w:rFonts w:ascii="Arial" w:hAnsi="Arial" w:cs="Arial"/>
          <w:sz w:val="24"/>
          <w:szCs w:val="24"/>
        </w:rPr>
        <w:t>.</w:t>
      </w:r>
      <w:r w:rsidR="007B6927">
        <w:rPr>
          <w:rFonts w:ascii="Arial" w:hAnsi="Arial" w:cs="Arial"/>
          <w:sz w:val="24"/>
          <w:szCs w:val="24"/>
        </w:rPr>
        <w:t xml:space="preserve"> </w:t>
      </w:r>
    </w:p>
    <w:p w:rsidR="0070525A" w:rsidRPr="00906BA4" w:rsidRDefault="0070525A" w:rsidP="005A0C21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FD030B" w:rsidRDefault="00FD030B" w:rsidP="005A0C21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Proposta de atividades </w:t>
      </w:r>
      <w:r w:rsidR="009C28C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desenvolvidas</w:t>
      </w:r>
      <w:r w:rsidR="009C28CA">
        <w:rPr>
          <w:rFonts w:ascii="Arial" w:hAnsi="Arial" w:cs="Arial"/>
          <w:sz w:val="24"/>
          <w:szCs w:val="24"/>
        </w:rPr>
        <w:t xml:space="preserve"> no estágio</w:t>
      </w:r>
      <w:r>
        <w:rPr>
          <w:rFonts w:ascii="Arial" w:hAnsi="Arial" w:cs="Arial"/>
          <w:sz w:val="24"/>
          <w:szCs w:val="24"/>
        </w:rPr>
        <w:t>:</w:t>
      </w:r>
      <w:r w:rsidR="00906BA4" w:rsidRPr="00906BA4">
        <w:rPr>
          <w:rFonts w:ascii="Arial" w:hAnsi="Arial" w:cs="Arial"/>
          <w:sz w:val="24"/>
          <w:szCs w:val="24"/>
        </w:rPr>
        <w:t xml:space="preserve"> </w:t>
      </w:r>
    </w:p>
    <w:p w:rsidR="00FD030B" w:rsidRPr="009C28CA" w:rsidRDefault="00FD030B" w:rsidP="005A0C2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C28CA">
        <w:rPr>
          <w:rFonts w:ascii="Arial" w:eastAsia="Times New Roman" w:hAnsi="Arial" w:cs="Arial"/>
          <w:sz w:val="24"/>
          <w:szCs w:val="24"/>
          <w:lang w:eastAsia="pt-BR"/>
        </w:rPr>
        <w:t>- realizar contato com a instituição assessorada para apresentação da equipe e da proposta de assessoria, com o objetivo de realizar o “contrato de trabalho” (Vasconcelos,</w:t>
      </w:r>
      <w:r w:rsidR="005024EA" w:rsidRPr="009C28CA">
        <w:rPr>
          <w:rFonts w:ascii="Arial" w:eastAsia="Times New Roman" w:hAnsi="Arial" w:cs="Arial"/>
          <w:sz w:val="24"/>
          <w:szCs w:val="24"/>
          <w:lang w:eastAsia="pt-BR"/>
        </w:rPr>
        <w:t xml:space="preserve"> 1997</w:t>
      </w:r>
      <w:r w:rsidRPr="009C28CA">
        <w:rPr>
          <w:rFonts w:ascii="Arial" w:eastAsia="Times New Roman" w:hAnsi="Arial" w:cs="Arial"/>
          <w:sz w:val="24"/>
          <w:szCs w:val="24"/>
          <w:lang w:eastAsia="pt-BR"/>
        </w:rPr>
        <w:t xml:space="preserve">); </w:t>
      </w:r>
    </w:p>
    <w:p w:rsidR="00FD030B" w:rsidRPr="009C28CA" w:rsidRDefault="00FD030B" w:rsidP="005A0C2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C28C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elaboração e aplicação de questionário para levantamento de dados da instituição assessorada, nesse caso, o Centro de Referência Especializado de Assistência Social Casimiro de Abreu;</w:t>
      </w:r>
    </w:p>
    <w:p w:rsidR="00FD030B" w:rsidRPr="009C28CA" w:rsidRDefault="00FD030B" w:rsidP="005A0C2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C28CA">
        <w:rPr>
          <w:rFonts w:ascii="Arial" w:eastAsia="Times New Roman" w:hAnsi="Arial" w:cs="Arial"/>
          <w:sz w:val="24"/>
          <w:szCs w:val="24"/>
          <w:lang w:eastAsia="pt-BR"/>
        </w:rPr>
        <w:t xml:space="preserve">- reuniões de planejamento com o público alvo (instituição assessorada); </w:t>
      </w:r>
    </w:p>
    <w:p w:rsidR="00FD030B" w:rsidRPr="009C28CA" w:rsidRDefault="00FD030B" w:rsidP="005A0C2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C28CA">
        <w:rPr>
          <w:rFonts w:ascii="Arial" w:eastAsia="Times New Roman" w:hAnsi="Arial" w:cs="Arial"/>
          <w:sz w:val="24"/>
          <w:szCs w:val="24"/>
          <w:lang w:eastAsia="pt-BR"/>
        </w:rPr>
        <w:t xml:space="preserve">- atividades conjuntas de capacitação </w:t>
      </w:r>
      <w:proofErr w:type="gramStart"/>
      <w:r w:rsidRPr="009C28CA">
        <w:rPr>
          <w:rFonts w:ascii="Arial" w:eastAsia="Times New Roman" w:hAnsi="Arial" w:cs="Arial"/>
          <w:sz w:val="24"/>
          <w:szCs w:val="24"/>
          <w:lang w:eastAsia="pt-BR"/>
        </w:rPr>
        <w:t>das(</w:t>
      </w:r>
      <w:proofErr w:type="gramEnd"/>
      <w:r w:rsidRPr="009C28CA">
        <w:rPr>
          <w:rFonts w:ascii="Arial" w:eastAsia="Times New Roman" w:hAnsi="Arial" w:cs="Arial"/>
          <w:sz w:val="24"/>
          <w:szCs w:val="24"/>
          <w:lang w:eastAsia="pt-BR"/>
        </w:rPr>
        <w:t>os) estagiárias(os) em articulação com a pesquisa coordenada pela assistente social Rafaela Ribeiro: "Serviço Social e cultura: desafios para uma nova práxis";</w:t>
      </w:r>
    </w:p>
    <w:p w:rsidR="00FD030B" w:rsidRPr="009C28CA" w:rsidRDefault="00FD030B" w:rsidP="005A0C2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C28CA">
        <w:rPr>
          <w:rFonts w:ascii="Arial" w:eastAsia="Times New Roman" w:hAnsi="Arial" w:cs="Arial"/>
          <w:sz w:val="24"/>
          <w:szCs w:val="24"/>
          <w:lang w:eastAsia="pt-BR"/>
        </w:rPr>
        <w:t>- planejamento e execução de rodas de conversas e atividades de capacitação voltadas para o publico alvo;</w:t>
      </w:r>
    </w:p>
    <w:p w:rsidR="00FD030B" w:rsidRPr="009C28CA" w:rsidRDefault="00FD030B" w:rsidP="005A0C2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C28CA">
        <w:rPr>
          <w:rFonts w:ascii="Arial" w:eastAsia="Times New Roman" w:hAnsi="Arial" w:cs="Arial"/>
          <w:sz w:val="24"/>
          <w:szCs w:val="24"/>
          <w:lang w:eastAsia="pt-BR"/>
        </w:rPr>
        <w:t>- elaboração de plano de trabalho em conjunto com a equipe assessorada;</w:t>
      </w:r>
    </w:p>
    <w:p w:rsidR="00FD030B" w:rsidRPr="009C28CA" w:rsidRDefault="00FD030B" w:rsidP="005A0C2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C28CA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9C28CA">
        <w:rPr>
          <w:rFonts w:ascii="Arial" w:hAnsi="Arial" w:cs="Arial"/>
          <w:sz w:val="24"/>
          <w:szCs w:val="24"/>
        </w:rPr>
        <w:t xml:space="preserve">produção sobre a experiência de assessoria (sistematização da prática em assessoria que perdure todo o processo); </w:t>
      </w:r>
    </w:p>
    <w:p w:rsidR="00FD030B" w:rsidRPr="009C28CA" w:rsidRDefault="00FD030B" w:rsidP="005A0C2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C28CA">
        <w:rPr>
          <w:rFonts w:ascii="Arial" w:hAnsi="Arial" w:cs="Arial"/>
          <w:sz w:val="24"/>
          <w:szCs w:val="24"/>
        </w:rPr>
        <w:t>- socialização da produção de conhecimento com os sujeitos envolvidos (MATTOS, 2010);</w:t>
      </w:r>
    </w:p>
    <w:p w:rsidR="00FD030B" w:rsidRDefault="00FD030B" w:rsidP="005A0C21">
      <w:pPr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180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- participação em </w:t>
      </w:r>
      <w:r w:rsidRPr="00061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palestras e </w:t>
      </w:r>
      <w:proofErr w:type="spellStart"/>
      <w:r w:rsidRPr="00A36852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lives</w:t>
      </w:r>
      <w:proofErr w:type="spellEnd"/>
      <w:r w:rsidRPr="00061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formato remoto acerca de temáticas que sejam relevantes para o projeto de extensão que possibilite reflexões, análises e/ou capacitação sobre uma das demandas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campo de estágio.</w:t>
      </w:r>
    </w:p>
    <w:p w:rsidR="009735D9" w:rsidRPr="00061802" w:rsidRDefault="009735D9" w:rsidP="005A0C21">
      <w:pPr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- </w:t>
      </w:r>
      <w:r w:rsidRPr="009C28CA">
        <w:rPr>
          <w:rFonts w:ascii="Arial" w:eastAsia="Times New Roman" w:hAnsi="Arial" w:cs="Arial"/>
          <w:sz w:val="24"/>
          <w:szCs w:val="24"/>
          <w:lang w:eastAsia="pt-BR"/>
        </w:rPr>
        <w:t>elaboração de projeto de intervenção a ser apresentado na disciplina de Estágio Supervisionado III que esteja diretamente vinculado à proposta de assessoria desenvolvida durante o período de estágio.</w:t>
      </w:r>
    </w:p>
    <w:p w:rsidR="00FD030B" w:rsidRPr="00061802" w:rsidRDefault="00FD030B" w:rsidP="005A0C2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pt-BR"/>
        </w:rPr>
        <w:t>V</w:t>
      </w:r>
      <w:r w:rsidRPr="0006180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ale ressaltar que a</w:t>
      </w:r>
      <w:r w:rsidRPr="00061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carga horária de estágio remoto, será considerada a partir do cumprimento das atividades propostas pela supervisão de campo de acordo com as atividades elencadas e acordadas entre supervisora e estagiárias (os), assim como a declaração de conclusão de estágio legitimará as horas cumpridas nas atividades remotas de estágio.</w:t>
      </w:r>
    </w:p>
    <w:p w:rsidR="00793836" w:rsidRPr="00906BA4" w:rsidRDefault="00793836" w:rsidP="00F379B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93836" w:rsidRPr="00906BA4" w:rsidRDefault="00793836" w:rsidP="00F379B7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  <w:u w:val="single"/>
        </w:rPr>
      </w:pPr>
      <w:r w:rsidRPr="00906BA4">
        <w:rPr>
          <w:rFonts w:ascii="Arial" w:hAnsi="Arial" w:cs="Arial"/>
          <w:b/>
          <w:color w:val="000000"/>
          <w:sz w:val="24"/>
          <w:szCs w:val="24"/>
          <w:u w:val="single"/>
        </w:rPr>
        <w:t>Supervisão (periodicidade e metodologia)</w:t>
      </w:r>
    </w:p>
    <w:p w:rsidR="00906BA4" w:rsidRPr="00906BA4" w:rsidRDefault="00906BA4" w:rsidP="00F379B7">
      <w:pPr>
        <w:spacing w:after="120" w:line="360" w:lineRule="auto"/>
        <w:ind w:left="720"/>
        <w:jc w:val="both"/>
        <w:rPr>
          <w:rFonts w:ascii="Arial" w:hAnsi="Arial" w:cs="Arial"/>
          <w:b/>
          <w:u w:val="single"/>
        </w:rPr>
      </w:pPr>
    </w:p>
    <w:p w:rsidR="00061802" w:rsidRPr="00E82966" w:rsidRDefault="00906BA4" w:rsidP="00061802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82966">
        <w:rPr>
          <w:rFonts w:ascii="Arial" w:hAnsi="Arial" w:cs="Arial"/>
          <w:sz w:val="24"/>
          <w:szCs w:val="24"/>
        </w:rPr>
        <w:t xml:space="preserve">A supervisão de estágio será realizado as terças-feiras </w:t>
      </w:r>
      <w:r w:rsidRPr="00E8296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proofErr w:type="gramStart"/>
      <w:r w:rsidRPr="00E82966">
        <w:rPr>
          <w:rFonts w:ascii="Arial" w:eastAsia="Times New Roman" w:hAnsi="Arial" w:cs="Arial"/>
          <w:sz w:val="24"/>
          <w:szCs w:val="24"/>
          <w:lang w:eastAsia="pt-BR"/>
        </w:rPr>
        <w:t>18:40</w:t>
      </w:r>
      <w:proofErr w:type="gramEnd"/>
      <w:r w:rsidRPr="00E82966">
        <w:rPr>
          <w:rFonts w:ascii="Arial" w:eastAsia="Times New Roman" w:hAnsi="Arial" w:cs="Arial"/>
          <w:sz w:val="24"/>
          <w:szCs w:val="24"/>
          <w:lang w:eastAsia="pt-BR"/>
        </w:rPr>
        <w:t xml:space="preserve">h às 21:40h </w:t>
      </w:r>
      <w:r w:rsidR="001C66BF" w:rsidRPr="00E82966">
        <w:rPr>
          <w:rFonts w:ascii="Arial" w:eastAsia="Times New Roman" w:hAnsi="Arial" w:cs="Arial"/>
          <w:sz w:val="24"/>
          <w:szCs w:val="24"/>
          <w:lang w:eastAsia="pt-BR"/>
        </w:rPr>
        <w:t xml:space="preserve">através do formato remoto individual e coletivamente (com a participação de todas (os) as (os) estagiárias (os)).  </w:t>
      </w:r>
    </w:p>
    <w:p w:rsidR="007B759D" w:rsidRPr="00C21DFE" w:rsidRDefault="00C21DFE" w:rsidP="00061802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</w:pPr>
      <w:r w:rsidRPr="00C21DFE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Referências Bibliográ</w:t>
      </w:r>
      <w:r w:rsidR="007B759D" w:rsidRPr="00C21DFE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fi</w:t>
      </w:r>
      <w:r w:rsidRPr="00C21DFE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c</w:t>
      </w:r>
      <w:r w:rsidR="007B759D" w:rsidRPr="00C21DFE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a</w:t>
      </w:r>
      <w:r w:rsidRPr="00C21DFE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s</w:t>
      </w:r>
      <w:r w:rsidR="007B759D" w:rsidRPr="00C21DFE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:</w:t>
      </w:r>
    </w:p>
    <w:p w:rsidR="007B759D" w:rsidRPr="007B759D" w:rsidRDefault="007B759D" w:rsidP="007B759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B759D">
        <w:rPr>
          <w:rFonts w:ascii="Arial" w:hAnsi="Arial" w:cs="Arial"/>
          <w:bCs/>
          <w:sz w:val="24"/>
          <w:szCs w:val="24"/>
        </w:rPr>
        <w:lastRenderedPageBreak/>
        <w:t>ABEPSS.</w:t>
      </w:r>
      <w:r w:rsidRPr="007B759D">
        <w:rPr>
          <w:rFonts w:ascii="Arial" w:hAnsi="Arial" w:cs="Arial"/>
          <w:bCs/>
          <w:i/>
          <w:sz w:val="24"/>
          <w:szCs w:val="24"/>
        </w:rPr>
        <w:t xml:space="preserve"> Política Nacional de Estágio – PNE</w:t>
      </w:r>
      <w:r w:rsidRPr="007B759D">
        <w:rPr>
          <w:rFonts w:ascii="Arial" w:hAnsi="Arial" w:cs="Arial"/>
          <w:sz w:val="24"/>
          <w:szCs w:val="24"/>
        </w:rPr>
        <w:t xml:space="preserve">. Brasília: ABEPSS, 2009. </w:t>
      </w:r>
    </w:p>
    <w:p w:rsidR="0013426B" w:rsidRDefault="007B759D" w:rsidP="0013426B">
      <w:pPr>
        <w:autoSpaceDE w:val="0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B759D">
        <w:rPr>
          <w:rFonts w:ascii="Arial" w:hAnsi="Arial" w:cs="Arial"/>
          <w:sz w:val="24"/>
          <w:szCs w:val="24"/>
        </w:rPr>
        <w:t xml:space="preserve">BRASIL. </w:t>
      </w:r>
      <w:r w:rsidRPr="007B759D">
        <w:rPr>
          <w:rFonts w:ascii="Arial" w:hAnsi="Arial" w:cs="Arial"/>
          <w:bCs/>
          <w:i/>
          <w:sz w:val="24"/>
          <w:szCs w:val="24"/>
        </w:rPr>
        <w:t>LEI Nº 11.788.</w:t>
      </w:r>
      <w:r w:rsidRPr="007B759D">
        <w:rPr>
          <w:rFonts w:ascii="Arial" w:hAnsi="Arial" w:cs="Arial"/>
          <w:sz w:val="24"/>
          <w:szCs w:val="24"/>
        </w:rPr>
        <w:t xml:space="preserve"> Dispõe sobre o estágio de estudantes e dá outras providências. Brasília, 2008.</w:t>
      </w:r>
      <w:r w:rsidR="0013426B">
        <w:rPr>
          <w:rFonts w:ascii="Arial" w:hAnsi="Arial" w:cs="Arial"/>
          <w:sz w:val="24"/>
          <w:szCs w:val="24"/>
        </w:rPr>
        <w:t xml:space="preserve"> </w:t>
      </w:r>
      <w:r w:rsidR="0013426B" w:rsidRPr="0013426B">
        <w:rPr>
          <w:rFonts w:ascii="Arial" w:hAnsi="Arial" w:cs="Arial"/>
          <w:sz w:val="24"/>
          <w:szCs w:val="24"/>
        </w:rPr>
        <w:t xml:space="preserve">Disponível em: </w:t>
      </w:r>
      <w:hyperlink r:id="rId9" w:history="1">
        <w:r w:rsidR="0013426B" w:rsidRPr="001142CC">
          <w:rPr>
            <w:rStyle w:val="Hyperlink"/>
            <w:rFonts w:ascii="Arial" w:hAnsi="Arial" w:cs="Arial"/>
            <w:sz w:val="24"/>
            <w:szCs w:val="24"/>
          </w:rPr>
          <w:t>http://www.abepss.org.br/briefing/documentos/Lei_de_Diretrizes_Curriculares_1996.pdf</w:t>
        </w:r>
      </w:hyperlink>
    </w:p>
    <w:p w:rsidR="0013426B" w:rsidRDefault="0013426B" w:rsidP="0013426B">
      <w:pPr>
        <w:autoSpaceDE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3426B">
        <w:rPr>
          <w:rFonts w:ascii="Arial" w:hAnsi="Arial" w:cs="Arial"/>
          <w:sz w:val="24"/>
          <w:szCs w:val="24"/>
        </w:rPr>
        <w:t>______</w:t>
      </w:r>
      <w:proofErr w:type="gramStart"/>
      <w:r w:rsidRPr="0013426B">
        <w:rPr>
          <w:rFonts w:ascii="Arial" w:hAnsi="Arial" w:cs="Arial"/>
          <w:sz w:val="24"/>
          <w:szCs w:val="24"/>
        </w:rPr>
        <w:t>.</w:t>
      </w:r>
      <w:proofErr w:type="gramEnd"/>
      <w:r w:rsidRPr="0013426B">
        <w:rPr>
          <w:rFonts w:ascii="Arial" w:hAnsi="Arial" w:cs="Arial"/>
          <w:sz w:val="24"/>
          <w:szCs w:val="24"/>
        </w:rPr>
        <w:t xml:space="preserve">Diretrizes Gerais para o Curso de Serviço Social - Com base no Currículo Mínimo aprovado em Assembleia Geral Extraordinária de 8 de novembro de 1996. Rio de Janeiro Novembro de 1996. Disponível em: </w:t>
      </w:r>
      <w:hyperlink r:id="rId10" w:history="1">
        <w:r w:rsidRPr="001142CC">
          <w:rPr>
            <w:rStyle w:val="Hyperlink"/>
            <w:rFonts w:ascii="Arial" w:hAnsi="Arial" w:cs="Arial"/>
            <w:sz w:val="24"/>
            <w:szCs w:val="24"/>
          </w:rPr>
          <w:t>http://www.abepss.org.br/briefing/documentos/Lei_de_Diretrizes_Curriculares_1996.pdf</w:t>
        </w:r>
      </w:hyperlink>
    </w:p>
    <w:p w:rsidR="007B759D" w:rsidRPr="007B759D" w:rsidRDefault="007B759D" w:rsidP="007B759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B759D">
        <w:rPr>
          <w:rFonts w:ascii="Arial" w:hAnsi="Arial" w:cs="Arial"/>
          <w:sz w:val="24"/>
          <w:szCs w:val="24"/>
        </w:rPr>
        <w:t xml:space="preserve">CFESS. </w:t>
      </w:r>
      <w:r w:rsidRPr="007B759D">
        <w:rPr>
          <w:rFonts w:ascii="Arial" w:hAnsi="Arial" w:cs="Arial"/>
          <w:i/>
          <w:sz w:val="24"/>
          <w:szCs w:val="24"/>
        </w:rPr>
        <w:t>Código de Ética do Assistente Social de 1993</w:t>
      </w:r>
      <w:r w:rsidRPr="007B759D">
        <w:rPr>
          <w:rFonts w:ascii="Arial" w:hAnsi="Arial" w:cs="Arial"/>
          <w:sz w:val="24"/>
          <w:szCs w:val="24"/>
        </w:rPr>
        <w:t>. Brasília: CFESS, 1993.</w:t>
      </w:r>
    </w:p>
    <w:p w:rsidR="007B759D" w:rsidRDefault="007B759D" w:rsidP="0013426B">
      <w:pPr>
        <w:autoSpaceDE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759D">
        <w:rPr>
          <w:rFonts w:ascii="Arial" w:hAnsi="Arial" w:cs="Arial"/>
          <w:sz w:val="24"/>
          <w:szCs w:val="24"/>
        </w:rPr>
        <w:t xml:space="preserve">_____. </w:t>
      </w:r>
      <w:r w:rsidRPr="007B759D">
        <w:rPr>
          <w:rFonts w:ascii="Arial" w:hAnsi="Arial" w:cs="Arial"/>
          <w:i/>
          <w:sz w:val="24"/>
          <w:szCs w:val="24"/>
        </w:rPr>
        <w:t>Lei N. 8.662</w:t>
      </w:r>
      <w:r w:rsidRPr="007B759D">
        <w:rPr>
          <w:rFonts w:ascii="Arial" w:hAnsi="Arial" w:cs="Arial"/>
          <w:sz w:val="24"/>
          <w:szCs w:val="24"/>
        </w:rPr>
        <w:t>. Regulamenta a Profissão de Serviço Social. Brasília: CFESS, 1993.</w:t>
      </w:r>
    </w:p>
    <w:p w:rsidR="007B759D" w:rsidRDefault="007B759D" w:rsidP="00C21DF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0352">
        <w:rPr>
          <w:rFonts w:ascii="Arial" w:hAnsi="Arial" w:cs="Arial"/>
          <w:sz w:val="24"/>
          <w:szCs w:val="24"/>
        </w:rPr>
        <w:t>IAMAMOTO, M.</w:t>
      </w:r>
      <w:r w:rsidR="00357390">
        <w:rPr>
          <w:rFonts w:ascii="Arial" w:hAnsi="Arial" w:cs="Arial"/>
          <w:sz w:val="24"/>
          <w:szCs w:val="24"/>
        </w:rPr>
        <w:t xml:space="preserve"> </w:t>
      </w:r>
      <w:r w:rsidRPr="00FF0352">
        <w:rPr>
          <w:rFonts w:ascii="Arial" w:hAnsi="Arial" w:cs="Arial"/>
          <w:sz w:val="24"/>
          <w:szCs w:val="24"/>
        </w:rPr>
        <w:t xml:space="preserve">V. </w:t>
      </w:r>
      <w:r w:rsidRPr="00FF0352">
        <w:rPr>
          <w:rFonts w:ascii="Arial" w:hAnsi="Arial" w:cs="Arial"/>
          <w:i/>
          <w:sz w:val="24"/>
          <w:szCs w:val="24"/>
        </w:rPr>
        <w:t xml:space="preserve">O serviço social na contemporaneidade: trabalho e formação profissional. </w:t>
      </w:r>
      <w:r w:rsidRPr="00FF0352">
        <w:rPr>
          <w:rFonts w:ascii="Arial" w:hAnsi="Arial" w:cs="Arial"/>
          <w:sz w:val="24"/>
          <w:szCs w:val="24"/>
        </w:rPr>
        <w:t>São Paulo: Cortez, 1998.</w:t>
      </w:r>
    </w:p>
    <w:p w:rsidR="005024EA" w:rsidRPr="00FF0352" w:rsidRDefault="005024EA" w:rsidP="005024E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0352">
        <w:rPr>
          <w:rFonts w:ascii="Arial" w:hAnsi="Arial" w:cs="Arial"/>
          <w:sz w:val="24"/>
          <w:szCs w:val="24"/>
        </w:rPr>
        <w:t>IAMAMOTO, M.</w:t>
      </w:r>
      <w:r w:rsidR="00357390">
        <w:rPr>
          <w:rFonts w:ascii="Arial" w:hAnsi="Arial" w:cs="Arial"/>
          <w:sz w:val="24"/>
          <w:szCs w:val="24"/>
        </w:rPr>
        <w:t xml:space="preserve"> </w:t>
      </w:r>
      <w:r w:rsidRPr="00FF0352">
        <w:rPr>
          <w:rFonts w:ascii="Arial" w:hAnsi="Arial" w:cs="Arial"/>
          <w:sz w:val="24"/>
          <w:szCs w:val="24"/>
        </w:rPr>
        <w:t xml:space="preserve">V. </w:t>
      </w:r>
      <w:r w:rsidRPr="00FF0352">
        <w:rPr>
          <w:rFonts w:ascii="Arial" w:hAnsi="Arial" w:cs="Arial"/>
          <w:i/>
          <w:sz w:val="24"/>
          <w:szCs w:val="24"/>
        </w:rPr>
        <w:t>O Serviço Social na cena contemporânea</w:t>
      </w:r>
      <w:r w:rsidRPr="00FF0352">
        <w:rPr>
          <w:rFonts w:ascii="Arial" w:hAnsi="Arial" w:cs="Arial"/>
          <w:sz w:val="24"/>
          <w:szCs w:val="24"/>
        </w:rPr>
        <w:t>. Direitos Sociais e Competências profissionais.</w:t>
      </w:r>
      <w:r w:rsidRPr="00FF03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F0352">
        <w:rPr>
          <w:rFonts w:ascii="Arial" w:hAnsi="Arial" w:cs="Arial"/>
          <w:sz w:val="24"/>
          <w:szCs w:val="24"/>
        </w:rPr>
        <w:t>Brasília: CFESS/ABEPSS, 2009.</w:t>
      </w:r>
    </w:p>
    <w:p w:rsidR="005024EA" w:rsidRPr="00FF0352" w:rsidRDefault="005024EA" w:rsidP="005024E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0352">
        <w:rPr>
          <w:rFonts w:ascii="Arial" w:hAnsi="Arial" w:cs="Arial"/>
          <w:sz w:val="24"/>
          <w:szCs w:val="24"/>
        </w:rPr>
        <w:t>MARTINS, A. M. S. e NEVES, L.</w:t>
      </w:r>
      <w:r w:rsidR="00357390">
        <w:rPr>
          <w:rFonts w:ascii="Arial" w:hAnsi="Arial" w:cs="Arial"/>
          <w:sz w:val="24"/>
          <w:szCs w:val="24"/>
        </w:rPr>
        <w:t xml:space="preserve"> </w:t>
      </w:r>
      <w:r w:rsidRPr="00FF0352">
        <w:rPr>
          <w:rFonts w:ascii="Arial" w:hAnsi="Arial" w:cs="Arial"/>
          <w:sz w:val="24"/>
          <w:szCs w:val="24"/>
        </w:rPr>
        <w:t>M.</w:t>
      </w:r>
      <w:r w:rsidR="00357390">
        <w:rPr>
          <w:rFonts w:ascii="Arial" w:hAnsi="Arial" w:cs="Arial"/>
          <w:sz w:val="24"/>
          <w:szCs w:val="24"/>
        </w:rPr>
        <w:t xml:space="preserve"> </w:t>
      </w:r>
      <w:r w:rsidRPr="00FF0352">
        <w:rPr>
          <w:rFonts w:ascii="Arial" w:hAnsi="Arial" w:cs="Arial"/>
          <w:sz w:val="24"/>
          <w:szCs w:val="24"/>
        </w:rPr>
        <w:t>W.</w:t>
      </w:r>
      <w:r>
        <w:rPr>
          <w:rFonts w:ascii="Arial" w:hAnsi="Arial" w:cs="Arial"/>
          <w:sz w:val="24"/>
          <w:szCs w:val="24"/>
        </w:rPr>
        <w:t xml:space="preserve"> </w:t>
      </w:r>
      <w:r w:rsidRPr="00FF0352">
        <w:rPr>
          <w:rFonts w:ascii="Arial" w:hAnsi="Arial" w:cs="Arial"/>
          <w:sz w:val="24"/>
          <w:szCs w:val="24"/>
        </w:rPr>
        <w:t xml:space="preserve">Cultura, educação, dominação: Gramsci, Thompson, Williams. In: Revista HISTEDBR On-line, Campinas, nº 55, p. 73-93, mar2014 – ISSN: 1676-2584. Disponível em:   </w:t>
      </w:r>
      <w:hyperlink r:id="rId11" w:history="1">
        <w:r w:rsidRPr="00FF0352">
          <w:rPr>
            <w:rStyle w:val="Hyperlink"/>
            <w:rFonts w:ascii="Arial" w:hAnsi="Arial" w:cs="Arial"/>
            <w:i/>
          </w:rPr>
          <w:t>https://periodicos.sbu.unicamp.br/ojs/index.php/histedbr/article/view/8640462</w:t>
        </w:r>
      </w:hyperlink>
    </w:p>
    <w:p w:rsidR="00C21DFE" w:rsidRPr="00C21DFE" w:rsidRDefault="00C21DFE" w:rsidP="00C21DFE">
      <w:pPr>
        <w:spacing w:after="0" w:line="36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MATTOS, Maurílio Castro de. Assessoria e consultoria: reflexões para o Serviço Social. In: Assessoria, Consultoria &amp; Serviço Social. SOUZA BRAVO, M.I, MATTOS, </w:t>
      </w:r>
      <w:proofErr w:type="spellStart"/>
      <w:r>
        <w:rPr>
          <w:rFonts w:ascii="Arial" w:hAnsi="Arial" w:cs="Arial"/>
          <w:sz w:val="24"/>
          <w:szCs w:val="24"/>
        </w:rPr>
        <w:t>M.C.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Orgs</w:t>
      </w:r>
      <w:proofErr w:type="spellEnd"/>
      <w:r>
        <w:rPr>
          <w:rFonts w:ascii="Arial" w:hAnsi="Arial" w:cs="Arial"/>
          <w:sz w:val="24"/>
          <w:szCs w:val="24"/>
        </w:rPr>
        <w:t>). 2</w:t>
      </w:r>
      <w:r>
        <w:rPr>
          <w:rFonts w:ascii="Arial" w:hAnsi="Arial" w:cs="Arial"/>
          <w:szCs w:val="24"/>
        </w:rPr>
        <w:t xml:space="preserve">ª </w:t>
      </w:r>
      <w:proofErr w:type="spellStart"/>
      <w:proofErr w:type="gramStart"/>
      <w:r>
        <w:rPr>
          <w:rFonts w:ascii="Arial" w:hAnsi="Arial" w:cs="Arial"/>
          <w:szCs w:val="24"/>
        </w:rPr>
        <w:t>ed</w:t>
      </w:r>
      <w:proofErr w:type="spellEnd"/>
      <w:proofErr w:type="gramEnd"/>
      <w:r>
        <w:rPr>
          <w:rFonts w:ascii="Arial" w:hAnsi="Arial" w:cs="Arial"/>
          <w:szCs w:val="24"/>
        </w:rPr>
        <w:t>: SP: Cortez, 2010.</w:t>
      </w:r>
    </w:p>
    <w:p w:rsidR="007B759D" w:rsidRDefault="007B759D" w:rsidP="00C21DFE">
      <w:pPr>
        <w:pStyle w:val="Corpodetexto"/>
        <w:spacing w:line="360" w:lineRule="auto"/>
        <w:ind w:left="426" w:hanging="426"/>
        <w:rPr>
          <w:szCs w:val="24"/>
        </w:rPr>
      </w:pPr>
      <w:r>
        <w:rPr>
          <w:szCs w:val="24"/>
        </w:rPr>
        <w:t xml:space="preserve">NETTO, </w:t>
      </w:r>
      <w:proofErr w:type="spellStart"/>
      <w:r>
        <w:rPr>
          <w:szCs w:val="24"/>
        </w:rPr>
        <w:t>J.PAULO</w:t>
      </w:r>
      <w:r w:rsidRPr="00FF0352">
        <w:rPr>
          <w:szCs w:val="24"/>
        </w:rPr>
        <w:t>.</w:t>
      </w:r>
      <w:proofErr w:type="spellEnd"/>
      <w:r w:rsidRPr="00FF0352">
        <w:rPr>
          <w:szCs w:val="24"/>
        </w:rPr>
        <w:t xml:space="preserve"> </w:t>
      </w:r>
      <w:r w:rsidRPr="00FF0352">
        <w:rPr>
          <w:i/>
          <w:szCs w:val="24"/>
        </w:rPr>
        <w:t>Ditadura e Serviço Social: uma análise do Serviço Social no Brasil pós-64.</w:t>
      </w:r>
      <w:r w:rsidRPr="00FF0352">
        <w:rPr>
          <w:szCs w:val="24"/>
        </w:rPr>
        <w:t xml:space="preserve"> São Paulo: Cortez, 1999.</w:t>
      </w:r>
    </w:p>
    <w:p w:rsidR="007B759D" w:rsidRDefault="007B759D" w:rsidP="00C21DFE">
      <w:pPr>
        <w:pStyle w:val="Corpodetexto"/>
        <w:spacing w:line="360" w:lineRule="auto"/>
        <w:ind w:left="425" w:hanging="425"/>
      </w:pPr>
      <w:r>
        <w:rPr>
          <w:szCs w:val="24"/>
        </w:rPr>
        <w:t xml:space="preserve"> </w:t>
      </w:r>
      <w:r w:rsidRPr="00FF0352">
        <w:rPr>
          <w:szCs w:val="24"/>
        </w:rPr>
        <w:t xml:space="preserve">______________. </w:t>
      </w:r>
      <w:r w:rsidRPr="00FF0352">
        <w:rPr>
          <w:i/>
        </w:rPr>
        <w:t>A Construção do Projeto Ético-Político do Serviço Social.</w:t>
      </w:r>
      <w:r w:rsidRPr="00FF0352">
        <w:t xml:space="preserve"> In: Curso de Capacitação em Serviço Social e Política Social. Brasília, CFESS/ABEPSS/CEAD/UnB, </w:t>
      </w:r>
      <w:proofErr w:type="gramStart"/>
      <w:r w:rsidRPr="00FF0352">
        <w:t>1999a.</w:t>
      </w:r>
      <w:proofErr w:type="gramEnd"/>
    </w:p>
    <w:p w:rsidR="005024EA" w:rsidRPr="007B759D" w:rsidRDefault="005024EA" w:rsidP="005024EA">
      <w:pPr>
        <w:autoSpaceDE w:val="0"/>
        <w:spacing w:after="0" w:line="360" w:lineRule="auto"/>
        <w:ind w:left="425" w:hanging="425"/>
        <w:jc w:val="both"/>
        <w:rPr>
          <w:rFonts w:ascii="Arial" w:hAnsi="Arial" w:cs="Arial"/>
          <w:i/>
          <w:sz w:val="24"/>
          <w:szCs w:val="24"/>
        </w:rPr>
      </w:pPr>
      <w:r w:rsidRPr="00FF0352">
        <w:rPr>
          <w:rFonts w:ascii="Arial" w:eastAsia="Times New Roman" w:hAnsi="Arial" w:cs="Arial"/>
          <w:sz w:val="24"/>
          <w:szCs w:val="24"/>
          <w:lang w:eastAsia="pt-BR"/>
        </w:rPr>
        <w:t>RIBEIRO, Rafaela.</w:t>
      </w:r>
      <w:r w:rsidRPr="00FF0352">
        <w:rPr>
          <w:rFonts w:ascii="Arial" w:hAnsi="Arial" w:cs="Arial"/>
          <w:b/>
          <w:sz w:val="24"/>
          <w:szCs w:val="24"/>
        </w:rPr>
        <w:t xml:space="preserve"> </w:t>
      </w:r>
      <w:r w:rsidRPr="007B759D">
        <w:rPr>
          <w:rFonts w:ascii="Arial" w:hAnsi="Arial" w:cs="Arial"/>
          <w:i/>
          <w:sz w:val="24"/>
          <w:szCs w:val="24"/>
        </w:rPr>
        <w:t>A dimensão da Cultura no debate acadêmico do Serviço Social:</w:t>
      </w:r>
      <w:proofErr w:type="gramStart"/>
      <w:r w:rsidRPr="007B759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End"/>
      <w:r w:rsidRPr="007B759D">
        <w:rPr>
          <w:rFonts w:ascii="Arial" w:hAnsi="Arial" w:cs="Arial"/>
          <w:i/>
          <w:sz w:val="24"/>
          <w:szCs w:val="24"/>
        </w:rPr>
        <w:t>um panorama dos veículos editoriais pós-movimento de reconceituação (1994-2014).</w:t>
      </w:r>
      <w:r w:rsidRPr="00FF0352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2020. 276</w:t>
      </w:r>
      <w:r w:rsidRPr="00FF0352">
        <w:rPr>
          <w:rFonts w:ascii="Arial" w:eastAsia="Times New Roman" w:hAnsi="Arial" w:cs="Arial"/>
          <w:sz w:val="24"/>
          <w:szCs w:val="24"/>
          <w:lang w:eastAsia="pt-BR"/>
        </w:rPr>
        <w:t>f. Tese (Doutorado em Serviço Social) – Faculdade de Serviço Social, Universidade do Estado do Rio de Janeiro, Rio de Janeiro, 2020.</w:t>
      </w:r>
    </w:p>
    <w:p w:rsidR="007B759D" w:rsidRPr="005024EA" w:rsidRDefault="005024EA" w:rsidP="005024EA">
      <w:pPr>
        <w:shd w:val="clear" w:color="auto" w:fill="FFFFFF"/>
        <w:spacing w:after="0" w:line="360" w:lineRule="auto"/>
        <w:ind w:left="425" w:hanging="425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5024E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</w:t>
      </w:r>
      <w:r w:rsidR="00C21DFE" w:rsidRPr="005024EA">
        <w:rPr>
          <w:rFonts w:ascii="Arial" w:eastAsia="Times New Roman" w:hAnsi="Arial" w:cs="Arial"/>
          <w:sz w:val="24"/>
          <w:szCs w:val="24"/>
          <w:lang w:eastAsia="pt-BR"/>
        </w:rPr>
        <w:t xml:space="preserve">ASCONCELOS, ANA M. </w:t>
      </w:r>
      <w:r w:rsidR="00C21DFE" w:rsidRPr="005024EA">
        <w:rPr>
          <w:rFonts w:ascii="Arial" w:eastAsia="Times New Roman" w:hAnsi="Arial" w:cs="Arial"/>
          <w:i/>
          <w:sz w:val="24"/>
          <w:szCs w:val="24"/>
          <w:lang w:eastAsia="pt-BR"/>
        </w:rPr>
        <w:t>Serviço Social e prática reflexiva</w:t>
      </w:r>
      <w:r w:rsidR="00C21DFE" w:rsidRPr="005024E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5024EA">
        <w:rPr>
          <w:rFonts w:ascii="Arial" w:hAnsi="Arial" w:cs="Arial"/>
          <w:sz w:val="24"/>
          <w:szCs w:val="24"/>
        </w:rPr>
        <w:t>Revista da Faculdade de Serviço Social da UERJ nº 10, julho de 1997</w:t>
      </w:r>
      <w:r>
        <w:rPr>
          <w:rFonts w:ascii="Arial" w:hAnsi="Arial" w:cs="Arial"/>
          <w:sz w:val="24"/>
          <w:szCs w:val="24"/>
        </w:rPr>
        <w:t>.</w:t>
      </w:r>
    </w:p>
    <w:sectPr w:rsidR="007B759D" w:rsidRPr="005024EA" w:rsidSect="00F379B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B8" w:rsidRDefault="000E4BB8" w:rsidP="0070525A">
      <w:pPr>
        <w:spacing w:after="0" w:line="240" w:lineRule="auto"/>
      </w:pPr>
      <w:r>
        <w:separator/>
      </w:r>
    </w:p>
  </w:endnote>
  <w:endnote w:type="continuationSeparator" w:id="0">
    <w:p w:rsidR="000E4BB8" w:rsidRDefault="000E4BB8" w:rsidP="0070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B8" w:rsidRDefault="000E4BB8" w:rsidP="0070525A">
      <w:pPr>
        <w:spacing w:after="0" w:line="240" w:lineRule="auto"/>
      </w:pPr>
      <w:r>
        <w:separator/>
      </w:r>
    </w:p>
  </w:footnote>
  <w:footnote w:type="continuationSeparator" w:id="0">
    <w:p w:rsidR="000E4BB8" w:rsidRDefault="000E4BB8" w:rsidP="0070525A">
      <w:pPr>
        <w:spacing w:after="0" w:line="240" w:lineRule="auto"/>
      </w:pPr>
      <w:r>
        <w:continuationSeparator/>
      </w:r>
    </w:p>
  </w:footnote>
  <w:footnote w:id="1">
    <w:p w:rsidR="00022A6A" w:rsidRDefault="00022A6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51592">
        <w:rPr>
          <w:rFonts w:ascii="Arial" w:hAnsi="Arial" w:cs="Arial"/>
        </w:rPr>
        <w:t xml:space="preserve">O projeto ético-político está expresso em documentos, considerados centrais para a efetivação do exercício profissional, como as novas Diretrizes Curriculares para o curso de Serviço Social de 1996, o Código de Ética profissional e a Lei de regulamentação da profissão. As diretrizes curriculares – partem de uma concepção de educação e sociedade referenciada na “construção de uma nova ordem societária, sem dominação/exploração de classe, etnia e gênero”, o que “supõe a erradicação de todos os processos de exploração, opressão e alienação”, princípios balizadores do código de ética de 1993. </w:t>
      </w:r>
      <w:proofErr w:type="gramStart"/>
      <w:r w:rsidRPr="00351592">
        <w:rPr>
          <w:rFonts w:ascii="Arial" w:hAnsi="Arial" w:cs="Arial"/>
        </w:rPr>
        <w:t>Logo, as diretrizes curriculares de 1996, o código de ética profissional, e a lei de regulamentação da profissão de 1993 (lei n° 8662/93), são os principais balizadores do projeto ético-político profissiona</w:t>
      </w:r>
      <w:r>
        <w:rPr>
          <w:rFonts w:ascii="Arial" w:hAnsi="Arial" w:cs="Arial"/>
        </w:rPr>
        <w:t>l</w:t>
      </w:r>
      <w:r w:rsidRPr="00351592">
        <w:rPr>
          <w:rFonts w:ascii="Arial" w:hAnsi="Arial" w:cs="Arial"/>
        </w:rPr>
        <w:t>”</w:t>
      </w:r>
      <w:proofErr w:type="gramEnd"/>
      <w:r w:rsidRPr="00351592">
        <w:rPr>
          <w:rFonts w:ascii="Arial" w:hAnsi="Arial" w:cs="Arial"/>
        </w:rPr>
        <w:t xml:space="preserve"> (ABEPSS</w:t>
      </w:r>
      <w:r>
        <w:rPr>
          <w:rFonts w:ascii="Arial" w:hAnsi="Arial" w:cs="Arial"/>
        </w:rPr>
        <w:t xml:space="preserve">/CEFSS, 1996). </w:t>
      </w:r>
      <w:r w:rsidRPr="00351592">
        <w:rPr>
          <w:rFonts w:ascii="Arial" w:hAnsi="Arial" w:cs="Arial"/>
        </w:rPr>
        <w:t xml:space="preserve">Vale destacar que o </w:t>
      </w:r>
      <w:r w:rsidRPr="00887A89">
        <w:rPr>
          <w:rFonts w:ascii="Arial" w:hAnsi="Arial" w:cs="Arial"/>
        </w:rPr>
        <w:t>PEP</w:t>
      </w:r>
      <w:r w:rsidRPr="00351592">
        <w:rPr>
          <w:rFonts w:ascii="Arial" w:hAnsi="Arial" w:cs="Arial"/>
        </w:rPr>
        <w:t>, além de contar com esse aparato jurídico vinculado a profissão, também conta com um aparato jurídico político de caráter mais abrangente, o conjunto de leis advindas do capitulo da Ordem Social da Constituição Federal</w:t>
      </w:r>
    </w:p>
  </w:footnote>
  <w:footnote w:id="2">
    <w:p w:rsidR="001B6997" w:rsidRPr="00C21DFE" w:rsidRDefault="001B6997">
      <w:pPr>
        <w:pStyle w:val="Textodenotaderodap"/>
        <w:rPr>
          <w:rFonts w:ascii="Arial" w:hAnsi="Arial" w:cs="Arial"/>
        </w:rPr>
      </w:pPr>
      <w:r w:rsidRPr="00C21DFE">
        <w:rPr>
          <w:rStyle w:val="Refdenotaderodap"/>
          <w:rFonts w:ascii="Arial" w:hAnsi="Arial" w:cs="Arial"/>
        </w:rPr>
        <w:footnoteRef/>
      </w:r>
      <w:r w:rsidRPr="00C21DFE">
        <w:rPr>
          <w:rFonts w:ascii="Arial" w:hAnsi="Arial" w:cs="Arial"/>
        </w:rPr>
        <w:t xml:space="preserve"> Conferir: RIBEIRO</w:t>
      </w:r>
      <w:r w:rsidR="00C21DFE">
        <w:rPr>
          <w:rFonts w:ascii="Arial" w:hAnsi="Arial" w:cs="Arial"/>
        </w:rPr>
        <w:t xml:space="preserve"> (2020)</w:t>
      </w:r>
      <w:r w:rsidRPr="00C21DFE">
        <w:rPr>
          <w:rFonts w:ascii="Arial" w:hAnsi="Arial" w:cs="Arial"/>
        </w:rPr>
        <w:t xml:space="preserve">. </w:t>
      </w:r>
    </w:p>
  </w:footnote>
  <w:footnote w:id="3">
    <w:p w:rsidR="007B6927" w:rsidRPr="00C21DFE" w:rsidRDefault="0070525A" w:rsidP="00C21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DFE">
        <w:rPr>
          <w:rStyle w:val="Refdenotaderodap"/>
          <w:rFonts w:ascii="Arial" w:hAnsi="Arial" w:cs="Arial"/>
          <w:sz w:val="20"/>
          <w:szCs w:val="20"/>
        </w:rPr>
        <w:footnoteRef/>
      </w:r>
      <w:r w:rsidRPr="00C21DFE">
        <w:rPr>
          <w:rFonts w:ascii="Arial" w:hAnsi="Arial" w:cs="Arial"/>
          <w:sz w:val="20"/>
          <w:szCs w:val="20"/>
        </w:rPr>
        <w:t xml:space="preserve"> Destac</w:t>
      </w:r>
      <w:r w:rsidR="00D64169" w:rsidRPr="00C21DFE">
        <w:rPr>
          <w:rFonts w:ascii="Arial" w:hAnsi="Arial" w:cs="Arial"/>
          <w:sz w:val="20"/>
          <w:szCs w:val="20"/>
        </w:rPr>
        <w:t>a</w:t>
      </w:r>
      <w:r w:rsidRPr="00C21DFE">
        <w:rPr>
          <w:rFonts w:ascii="Arial" w:hAnsi="Arial" w:cs="Arial"/>
          <w:sz w:val="20"/>
          <w:szCs w:val="20"/>
        </w:rPr>
        <w:t xml:space="preserve">mos no debate de cultura a obra de Antonio Gramsci e sua contribuição para o marxismo ocidental e para o Serviço Social pós-movimento de reconceituação, assim como autores da chamada nova esquerda: Raymond Williams, um dos fundadores dos Estudos Culturais e do “materialismo cultural” e </w:t>
      </w:r>
      <w:proofErr w:type="spellStart"/>
      <w:r w:rsidRPr="00C21DFE">
        <w:rPr>
          <w:rFonts w:ascii="Arial" w:hAnsi="Arial" w:cs="Arial"/>
          <w:sz w:val="20"/>
          <w:szCs w:val="20"/>
        </w:rPr>
        <w:t>E.P.</w:t>
      </w:r>
      <w:proofErr w:type="spellEnd"/>
      <w:r w:rsidRPr="00C21DFE">
        <w:rPr>
          <w:rFonts w:ascii="Arial" w:hAnsi="Arial" w:cs="Arial"/>
          <w:sz w:val="20"/>
          <w:szCs w:val="20"/>
        </w:rPr>
        <w:t xml:space="preserve"> Thompson.</w:t>
      </w:r>
      <w:r w:rsidR="00D64169" w:rsidRPr="00C21DFE">
        <w:rPr>
          <w:rFonts w:ascii="Arial" w:hAnsi="Arial" w:cs="Arial"/>
          <w:sz w:val="20"/>
          <w:szCs w:val="20"/>
        </w:rPr>
        <w:t xml:space="preserve"> </w:t>
      </w:r>
      <w:r w:rsidR="007B6927" w:rsidRPr="00C21DFE">
        <w:rPr>
          <w:rFonts w:ascii="Arial" w:hAnsi="Arial" w:cs="Arial"/>
          <w:sz w:val="20"/>
          <w:szCs w:val="20"/>
        </w:rPr>
        <w:t xml:space="preserve">Os referidos pensadores seguem na direção dos aportes </w:t>
      </w:r>
      <w:proofErr w:type="spellStart"/>
      <w:r w:rsidR="007B6927" w:rsidRPr="00C21DFE">
        <w:rPr>
          <w:rFonts w:ascii="Arial" w:hAnsi="Arial" w:cs="Arial"/>
          <w:sz w:val="20"/>
          <w:szCs w:val="20"/>
        </w:rPr>
        <w:t>gramscianos</w:t>
      </w:r>
      <w:proofErr w:type="spellEnd"/>
      <w:r w:rsidR="007B6927" w:rsidRPr="00C21DFE">
        <w:rPr>
          <w:rFonts w:ascii="Arial" w:hAnsi="Arial" w:cs="Arial"/>
          <w:sz w:val="20"/>
          <w:szCs w:val="20"/>
        </w:rPr>
        <w:t>, cujas reflexões para pensar a realidade social, ancoradas em Marx, tomam como fio condutor a perspectiva teórico-metodológica da totalidade, com o pressuposto da relação dialética entre as esferas da economia e da política, ou entre estrutura e superestrutura da sociedade, ou entre objetividade do real e subjetividade dos indivíduos das classes sociais.</w:t>
      </w:r>
    </w:p>
    <w:p w:rsidR="0070525A" w:rsidRPr="00C21DFE" w:rsidRDefault="00D64169" w:rsidP="007B6927">
      <w:pPr>
        <w:pStyle w:val="Textodenotaderodap"/>
        <w:rPr>
          <w:rFonts w:ascii="Arial" w:hAnsi="Arial" w:cs="Arial"/>
        </w:rPr>
      </w:pPr>
      <w:r w:rsidRPr="00C21DFE">
        <w:rPr>
          <w:rFonts w:ascii="Arial" w:hAnsi="Arial" w:cs="Arial"/>
        </w:rPr>
        <w:t>No âmbito dos Fundamentos do Serviço Social e do que chamamos “processos de trabalho do Serviço Soci</w:t>
      </w:r>
      <w:r w:rsidR="007B6927" w:rsidRPr="00C21DFE">
        <w:rPr>
          <w:rFonts w:ascii="Arial" w:hAnsi="Arial" w:cs="Arial"/>
        </w:rPr>
        <w:t>al”, de acordo com IAMAMOTO (1998</w:t>
      </w:r>
      <w:r w:rsidR="001B6997" w:rsidRPr="00C21DFE">
        <w:rPr>
          <w:rFonts w:ascii="Arial" w:hAnsi="Arial" w:cs="Arial"/>
        </w:rPr>
        <w:t>) o debate teórico</w:t>
      </w:r>
      <w:proofErr w:type="gramStart"/>
      <w:r w:rsidR="001B6997" w:rsidRPr="00C21DFE">
        <w:rPr>
          <w:rFonts w:ascii="Arial" w:hAnsi="Arial" w:cs="Arial"/>
        </w:rPr>
        <w:t xml:space="preserve"> </w:t>
      </w:r>
      <w:r w:rsidRPr="00C21DFE">
        <w:rPr>
          <w:rFonts w:ascii="Arial" w:hAnsi="Arial" w:cs="Arial"/>
        </w:rPr>
        <w:t xml:space="preserve"> </w:t>
      </w:r>
      <w:proofErr w:type="gramEnd"/>
      <w:r w:rsidR="007B6927" w:rsidRPr="00C21DFE">
        <w:rPr>
          <w:rFonts w:ascii="Arial" w:hAnsi="Arial" w:cs="Arial"/>
        </w:rPr>
        <w:t>ganha relevo a partir da entrada da profissão na “maioridade intelectual” N</w:t>
      </w:r>
      <w:r w:rsidR="00C21DFE">
        <w:rPr>
          <w:rFonts w:ascii="Arial" w:hAnsi="Arial" w:cs="Arial"/>
        </w:rPr>
        <w:t>ETTO (1999</w:t>
      </w:r>
      <w:r w:rsidR="007B6927" w:rsidRPr="00C21DFE">
        <w:rPr>
          <w:rFonts w:ascii="Arial" w:hAnsi="Arial" w:cs="Arial"/>
        </w:rPr>
        <w:t>)</w:t>
      </w:r>
      <w:r w:rsidR="001B6997" w:rsidRPr="00C21DFE">
        <w:rPr>
          <w:rFonts w:ascii="Arial" w:hAnsi="Arial" w:cs="Arial"/>
        </w:rPr>
        <w:t xml:space="preserve">, consubstanciando </w:t>
      </w:r>
      <w:r w:rsidR="00C21DFE">
        <w:rPr>
          <w:rFonts w:ascii="Arial" w:hAnsi="Arial" w:cs="Arial"/>
        </w:rPr>
        <w:t>os pri</w:t>
      </w:r>
      <w:r w:rsidR="007B6927" w:rsidRPr="00C21DFE">
        <w:rPr>
          <w:rFonts w:ascii="Arial" w:hAnsi="Arial" w:cs="Arial"/>
        </w:rPr>
        <w:t xml:space="preserve">ncípios éticos e políticos </w:t>
      </w:r>
      <w:r w:rsidR="001B6997" w:rsidRPr="00C21DFE">
        <w:rPr>
          <w:rFonts w:ascii="Arial" w:hAnsi="Arial" w:cs="Arial"/>
        </w:rPr>
        <w:t>da profissão</w:t>
      </w:r>
      <w:r w:rsidR="009C53E3" w:rsidRPr="00C21DFE">
        <w:rPr>
          <w:rFonts w:ascii="Arial" w:hAnsi="Arial" w:cs="Arial"/>
        </w:rPr>
        <w:t xml:space="preserve"> e sua autoidentificação como  produtora de conhecimento científico</w:t>
      </w:r>
      <w:r w:rsidR="001B6997" w:rsidRPr="00C21DFE">
        <w:rPr>
          <w:rFonts w:ascii="Arial" w:hAnsi="Arial" w:cs="Aria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B1C"/>
    <w:multiLevelType w:val="multilevel"/>
    <w:tmpl w:val="8B00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7B66"/>
    <w:multiLevelType w:val="multilevel"/>
    <w:tmpl w:val="97A2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727F"/>
    <w:multiLevelType w:val="multilevel"/>
    <w:tmpl w:val="7E56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759DF"/>
    <w:multiLevelType w:val="hybridMultilevel"/>
    <w:tmpl w:val="0E6CB09C"/>
    <w:lvl w:ilvl="0" w:tplc="C73CE6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124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82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E5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E6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6B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02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6A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25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A55D5"/>
    <w:multiLevelType w:val="multilevel"/>
    <w:tmpl w:val="1CEA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F61C7"/>
    <w:multiLevelType w:val="hybridMultilevel"/>
    <w:tmpl w:val="BCB88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04764"/>
    <w:multiLevelType w:val="hybridMultilevel"/>
    <w:tmpl w:val="0CAED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93272"/>
    <w:multiLevelType w:val="multilevel"/>
    <w:tmpl w:val="E086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86759B"/>
    <w:multiLevelType w:val="multilevel"/>
    <w:tmpl w:val="FDC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21698"/>
    <w:multiLevelType w:val="hybridMultilevel"/>
    <w:tmpl w:val="DFDC8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50616"/>
    <w:multiLevelType w:val="multilevel"/>
    <w:tmpl w:val="79C8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FE7011"/>
    <w:multiLevelType w:val="multilevel"/>
    <w:tmpl w:val="97A2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7"/>
    <w:lvlOverride w:ilvl="0">
      <w:lvl w:ilvl="0">
        <w:numFmt w:val="lowerLetter"/>
        <w:lvlText w:val="%1."/>
        <w:lvlJc w:val="left"/>
      </w:lvl>
    </w:lvlOverride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836"/>
    <w:rsid w:val="00022A6A"/>
    <w:rsid w:val="00061802"/>
    <w:rsid w:val="000745FE"/>
    <w:rsid w:val="000954FC"/>
    <w:rsid w:val="000B433D"/>
    <w:rsid w:val="000C03D5"/>
    <w:rsid w:val="000E4BB8"/>
    <w:rsid w:val="0013426B"/>
    <w:rsid w:val="001B6997"/>
    <w:rsid w:val="001C66BF"/>
    <w:rsid w:val="001D0BF5"/>
    <w:rsid w:val="002650F6"/>
    <w:rsid w:val="002E4C8D"/>
    <w:rsid w:val="00357390"/>
    <w:rsid w:val="003666D8"/>
    <w:rsid w:val="00381C37"/>
    <w:rsid w:val="00407388"/>
    <w:rsid w:val="00422577"/>
    <w:rsid w:val="00484C40"/>
    <w:rsid w:val="004E0979"/>
    <w:rsid w:val="004F591A"/>
    <w:rsid w:val="005024EA"/>
    <w:rsid w:val="005A0C21"/>
    <w:rsid w:val="00701C43"/>
    <w:rsid w:val="0070525A"/>
    <w:rsid w:val="00793836"/>
    <w:rsid w:val="007B6927"/>
    <w:rsid w:val="007B759D"/>
    <w:rsid w:val="007C495C"/>
    <w:rsid w:val="00906BA4"/>
    <w:rsid w:val="009735D9"/>
    <w:rsid w:val="009C28CA"/>
    <w:rsid w:val="009C53E3"/>
    <w:rsid w:val="00A34CCB"/>
    <w:rsid w:val="00A36852"/>
    <w:rsid w:val="00AB429E"/>
    <w:rsid w:val="00C161A9"/>
    <w:rsid w:val="00C21DFE"/>
    <w:rsid w:val="00D35E0C"/>
    <w:rsid w:val="00D64169"/>
    <w:rsid w:val="00E82966"/>
    <w:rsid w:val="00EE3077"/>
    <w:rsid w:val="00F379B7"/>
    <w:rsid w:val="00F64851"/>
    <w:rsid w:val="00FD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793836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793836"/>
    <w:pPr>
      <w:spacing w:beforeAutospacing="1" w:after="142" w:line="288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83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383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52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52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525A"/>
    <w:rPr>
      <w:vertAlign w:val="superscript"/>
    </w:rPr>
  </w:style>
  <w:style w:type="paragraph" w:styleId="Corpodetexto">
    <w:name w:val="Body Text"/>
    <w:basedOn w:val="Normal"/>
    <w:link w:val="CorpodetextoChar"/>
    <w:rsid w:val="007B759D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759D"/>
    <w:rPr>
      <w:rFonts w:ascii="Arial" w:eastAsia="Times New Roman" w:hAnsi="Arial" w:cs="Arial"/>
      <w:color w:val="000000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21D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odicos.sbu.unicamp.br/ojs/index.php/histedbr/article/view/86404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bepss.org.br/briefing/documentos/Lei_de_Diretrizes_Curriculares_199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epss.org.br/briefing/documentos/Lei_de_Diretrizes_Curriculares_1996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41B13-CC87-4810-8EA5-8EF58629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2407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 TN</dc:creator>
  <cp:lastModifiedBy>Rafaela</cp:lastModifiedBy>
  <cp:revision>5</cp:revision>
  <dcterms:created xsi:type="dcterms:W3CDTF">2021-04-07T15:12:00Z</dcterms:created>
  <dcterms:modified xsi:type="dcterms:W3CDTF">2021-04-07T15:34:00Z</dcterms:modified>
</cp:coreProperties>
</file>