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7C" w:rsidRDefault="00446F7C" w:rsidP="006B4CC0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PPGH </w:t>
      </w:r>
      <w:bookmarkStart w:id="0" w:name="_GoBack"/>
      <w:bookmarkEnd w:id="0"/>
      <w:r>
        <w:rPr>
          <w:rFonts w:cstheme="minorHAnsi"/>
        </w:rPr>
        <w:t xml:space="preserve">– UNIRIO </w:t>
      </w:r>
    </w:p>
    <w:p w:rsidR="006B4CC0" w:rsidRPr="00E316C5" w:rsidRDefault="00855750" w:rsidP="006B4CC0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Cultura, Poder e Representações </w:t>
      </w:r>
    </w:p>
    <w:p w:rsidR="006B4CC0" w:rsidRPr="00E316C5" w:rsidRDefault="006B4CC0" w:rsidP="006B4CC0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>Quarta-Feira 14:00 – 17:00, Sala Multimídia</w:t>
      </w:r>
    </w:p>
    <w:p w:rsidR="006B4CC0" w:rsidRPr="00E316C5" w:rsidRDefault="006B4CC0" w:rsidP="00855750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855750" w:rsidRPr="00E316C5" w:rsidRDefault="006B4CC0" w:rsidP="00855750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Profa. </w:t>
      </w:r>
      <w:r w:rsidR="00855750" w:rsidRPr="00E316C5">
        <w:rPr>
          <w:rFonts w:cstheme="minorHAnsi"/>
        </w:rPr>
        <w:t xml:space="preserve">Anita Correia Lima de Almeida </w:t>
      </w:r>
    </w:p>
    <w:p w:rsidR="00855750" w:rsidRPr="00E316C5" w:rsidRDefault="00855750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446F7C" w:rsidRDefault="00446F7C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Objetivos: </w:t>
      </w:r>
    </w:p>
    <w:p w:rsidR="00446F7C" w:rsidRDefault="00446F7C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446F7C" w:rsidRDefault="00446F7C" w:rsidP="00446F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 curso pretende apresentar os debates teórico-metodológicos sobre os conceitos de cultura e de representação, na historiografia contemporânea, com o objetivo de fornecer um panorama da renovação dos estudos no campo da história cultura</w:t>
      </w:r>
      <w:r>
        <w:rPr>
          <w:rFonts w:cstheme="minorHAnsi"/>
        </w:rPr>
        <w:t>l</w:t>
      </w:r>
      <w:r>
        <w:rPr>
          <w:rFonts w:cstheme="minorHAnsi"/>
        </w:rPr>
        <w:t xml:space="preserve">. </w:t>
      </w:r>
    </w:p>
    <w:p w:rsidR="00446F7C" w:rsidRDefault="00446F7C" w:rsidP="00446F7C">
      <w:pPr>
        <w:spacing w:after="0" w:line="240" w:lineRule="auto"/>
        <w:jc w:val="both"/>
        <w:rPr>
          <w:rFonts w:cstheme="minorHAnsi"/>
        </w:rPr>
      </w:pPr>
    </w:p>
    <w:p w:rsidR="00446F7C" w:rsidRDefault="00446F7C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C2781E" w:rsidRPr="00E316C5" w:rsidRDefault="00B62390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>Programa</w:t>
      </w:r>
      <w:r w:rsidR="00E316C5">
        <w:rPr>
          <w:rFonts w:cstheme="minorHAnsi"/>
        </w:rPr>
        <w:t>:</w:t>
      </w:r>
    </w:p>
    <w:p w:rsidR="00C2781E" w:rsidRPr="00E316C5" w:rsidRDefault="00C2781E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234695" w:rsidRPr="00E316C5" w:rsidRDefault="002E6572" w:rsidP="0023469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>História Cultural</w:t>
      </w:r>
      <w:r w:rsidR="00234695" w:rsidRPr="00E316C5">
        <w:rPr>
          <w:rFonts w:cstheme="minorHAnsi"/>
        </w:rPr>
        <w:t xml:space="preserve"> </w:t>
      </w:r>
    </w:p>
    <w:p w:rsidR="00C2781E" w:rsidRPr="00E316C5" w:rsidRDefault="002E6572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>História da Leitura</w:t>
      </w:r>
    </w:p>
    <w:p w:rsidR="002E6572" w:rsidRDefault="002E6572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>Cultura Material</w:t>
      </w:r>
    </w:p>
    <w:p w:rsidR="00E316C5" w:rsidRPr="00E316C5" w:rsidRDefault="00E316C5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Cultura </w:t>
      </w:r>
      <w:r w:rsidR="002374D1">
        <w:rPr>
          <w:rFonts w:cstheme="minorHAnsi"/>
        </w:rPr>
        <w:t>V</w:t>
      </w:r>
      <w:r>
        <w:rPr>
          <w:rFonts w:cstheme="minorHAnsi"/>
        </w:rPr>
        <w:t>isual</w:t>
      </w:r>
    </w:p>
    <w:p w:rsidR="00A676B0" w:rsidRPr="00E316C5" w:rsidRDefault="00A676B0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História Cultural do Urbano </w:t>
      </w:r>
    </w:p>
    <w:p w:rsidR="002E6572" w:rsidRPr="00E316C5" w:rsidRDefault="002E6572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proofErr w:type="spellStart"/>
      <w:r w:rsidRPr="00E316C5">
        <w:rPr>
          <w:rFonts w:cstheme="minorHAnsi"/>
        </w:rPr>
        <w:t>Micro-História</w:t>
      </w:r>
      <w:proofErr w:type="spellEnd"/>
      <w:r w:rsidRPr="00E316C5">
        <w:rPr>
          <w:rFonts w:cstheme="minorHAnsi"/>
        </w:rPr>
        <w:t xml:space="preserve"> </w:t>
      </w:r>
    </w:p>
    <w:p w:rsidR="006C2F51" w:rsidRPr="00E316C5" w:rsidRDefault="006C2F51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2E6572" w:rsidRPr="00E316C5" w:rsidRDefault="002E6572" w:rsidP="00341A46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8161ED" w:rsidRPr="00E316C5" w:rsidRDefault="00C2781E">
      <w:pPr>
        <w:rPr>
          <w:rFonts w:cstheme="minorHAnsi"/>
        </w:rPr>
      </w:pPr>
      <w:r w:rsidRPr="00E316C5">
        <w:rPr>
          <w:rFonts w:cstheme="minorHAnsi"/>
        </w:rPr>
        <w:t>Planejamento:</w:t>
      </w:r>
    </w:p>
    <w:p w:rsidR="00C2781E" w:rsidRPr="00E316C5" w:rsidRDefault="00C2781E" w:rsidP="00C2781E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54"/>
      </w:tblGrid>
      <w:tr w:rsidR="00E316C5" w:rsidRPr="00E316C5" w:rsidTr="00837895">
        <w:tc>
          <w:tcPr>
            <w:tcW w:w="959" w:type="dxa"/>
            <w:shd w:val="clear" w:color="auto" w:fill="F2F2F2" w:themeFill="background1" w:themeFillShade="F2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Março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08</w:t>
            </w:r>
          </w:p>
        </w:tc>
        <w:tc>
          <w:tcPr>
            <w:tcW w:w="7654" w:type="dxa"/>
          </w:tcPr>
          <w:p w:rsidR="00F53995" w:rsidRPr="00E316C5" w:rsidRDefault="000D66C1" w:rsidP="00F53995">
            <w:pPr>
              <w:jc w:val="both"/>
              <w:rPr>
                <w:rFonts w:eastAsia="Calibri" w:cstheme="minorHAnsi"/>
              </w:rPr>
            </w:pPr>
            <w:r w:rsidRPr="00E316C5">
              <w:rPr>
                <w:rFonts w:eastAsia="Calibri" w:cstheme="minorHAnsi"/>
              </w:rPr>
              <w:t>Apresentação do curso.</w:t>
            </w:r>
          </w:p>
          <w:p w:rsidR="00F53995" w:rsidRPr="00E316C5" w:rsidRDefault="00F53995" w:rsidP="00F53995">
            <w:pPr>
              <w:jc w:val="both"/>
              <w:rPr>
                <w:rFonts w:eastAsia="Calibri" w:cstheme="minorHAnsi"/>
              </w:rPr>
            </w:pPr>
          </w:p>
          <w:p w:rsidR="00F53995" w:rsidRPr="00E316C5" w:rsidRDefault="00F53995" w:rsidP="00F53995">
            <w:pPr>
              <w:jc w:val="both"/>
              <w:rPr>
                <w:rFonts w:eastAsia="Calibri" w:cstheme="minorHAnsi"/>
              </w:rPr>
            </w:pPr>
            <w:r w:rsidRPr="00E316C5">
              <w:rPr>
                <w:rFonts w:eastAsia="Calibri" w:cstheme="minorHAnsi"/>
              </w:rPr>
              <w:t xml:space="preserve">POMIAN, K. “Colecção”. In: ROMANO, R. </w:t>
            </w:r>
            <w:r w:rsidRPr="00E316C5">
              <w:rPr>
                <w:rFonts w:eastAsia="Calibri" w:cstheme="minorHAnsi"/>
                <w:i/>
              </w:rPr>
              <w:t xml:space="preserve">Enciclopédia </w:t>
            </w:r>
            <w:proofErr w:type="spellStart"/>
            <w:r w:rsidRPr="00E316C5">
              <w:rPr>
                <w:rFonts w:eastAsia="Calibri" w:cstheme="minorHAnsi"/>
                <w:i/>
              </w:rPr>
              <w:t>Einaudi</w:t>
            </w:r>
            <w:proofErr w:type="spellEnd"/>
            <w:r w:rsidRPr="00E316C5">
              <w:rPr>
                <w:rFonts w:eastAsia="Calibri" w:cstheme="minorHAnsi"/>
              </w:rPr>
              <w:t>. Vol. 1: Memória/História. Lisboa: Imprensa Nacional, pp. 51-86, 1984.</w:t>
            </w:r>
          </w:p>
          <w:p w:rsidR="00F53995" w:rsidRPr="00E316C5" w:rsidRDefault="00F53995" w:rsidP="00B2752A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15</w:t>
            </w:r>
          </w:p>
        </w:tc>
        <w:tc>
          <w:tcPr>
            <w:tcW w:w="7654" w:type="dxa"/>
          </w:tcPr>
          <w:p w:rsidR="00B0563D" w:rsidRPr="00E316C5" w:rsidRDefault="00B0563D" w:rsidP="00B0563D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BARROS, José D’Assunção. A Nova História Cultural: considerações sobre o seu universo conceitual e seus diálogos com outros campos históricos. Cadernos de História, Belo Horizonte, v. 12, n. 16, 2011, p. 38-63.</w:t>
            </w:r>
            <w:r w:rsidR="00F53995" w:rsidRPr="00E316C5">
              <w:rPr>
                <w:rFonts w:cstheme="minorHAnsi"/>
              </w:rPr>
              <w:t xml:space="preserve"> [online]</w:t>
            </w:r>
          </w:p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22</w:t>
            </w:r>
          </w:p>
        </w:tc>
        <w:tc>
          <w:tcPr>
            <w:tcW w:w="7654" w:type="dxa"/>
          </w:tcPr>
          <w:p w:rsidR="00C2781E" w:rsidRPr="00E316C5" w:rsidRDefault="00F53995" w:rsidP="000B535F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HANSEN, João Adolfo. Ler &amp; ver: pressupostos da representação colonial. </w:t>
            </w:r>
            <w:r w:rsidRPr="00E316C5">
              <w:rPr>
                <w:rFonts w:cstheme="minorHAnsi"/>
                <w:i/>
              </w:rPr>
              <w:t>Veredas</w:t>
            </w:r>
            <w:r w:rsidRPr="00E316C5">
              <w:rPr>
                <w:rFonts w:cstheme="minorHAnsi"/>
              </w:rPr>
              <w:t>, 3-1, Porto, 2000, p. 75-90. [online]</w:t>
            </w:r>
          </w:p>
        </w:tc>
      </w:tr>
      <w:tr w:rsidR="00E316C5" w:rsidRPr="00E316C5" w:rsidTr="00837895">
        <w:tc>
          <w:tcPr>
            <w:tcW w:w="959" w:type="dxa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29</w:t>
            </w:r>
          </w:p>
        </w:tc>
        <w:tc>
          <w:tcPr>
            <w:tcW w:w="7654" w:type="dxa"/>
          </w:tcPr>
          <w:p w:rsidR="00711C01" w:rsidRPr="00E316C5" w:rsidRDefault="00711C01" w:rsidP="00711C01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RIOUX, Jean-Pierre; SIRINELLI, Jean François (</w:t>
            </w:r>
            <w:proofErr w:type="spellStart"/>
            <w:r w:rsidRPr="00E316C5">
              <w:rPr>
                <w:rFonts w:cstheme="minorHAnsi"/>
              </w:rPr>
              <w:t>orgs</w:t>
            </w:r>
            <w:proofErr w:type="spellEnd"/>
            <w:r w:rsidRPr="00E316C5">
              <w:rPr>
                <w:rFonts w:cstheme="minorHAnsi"/>
              </w:rPr>
              <w:t>.). Para uma História Cultural. Lisboa: Estampa, 1997.</w:t>
            </w:r>
          </w:p>
          <w:p w:rsidR="00711C01" w:rsidRPr="00E316C5" w:rsidRDefault="00711C01" w:rsidP="00711C01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Artigo: BERSTEIN, Serge. Cultura Política, p. </w:t>
            </w:r>
            <w:r w:rsidR="000D66C1" w:rsidRPr="00E316C5">
              <w:rPr>
                <w:rFonts w:cstheme="minorHAnsi"/>
              </w:rPr>
              <w:t>349-364</w:t>
            </w:r>
            <w:r w:rsidRPr="00E316C5">
              <w:rPr>
                <w:rFonts w:cstheme="minorHAnsi"/>
              </w:rPr>
              <w:t>.</w:t>
            </w:r>
          </w:p>
          <w:p w:rsidR="00F53995" w:rsidRPr="00E316C5" w:rsidRDefault="00F53995" w:rsidP="00F53995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  <w:p w:rsidR="00711C01" w:rsidRPr="00E316C5" w:rsidRDefault="00711C01" w:rsidP="00711C01">
            <w:pPr>
              <w:jc w:val="both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HUNT, Lynn. Política, cultura e classe na Revolução Francesa. São Paulo: Companhia das Letras, 2007. </w:t>
            </w:r>
          </w:p>
          <w:p w:rsidR="00C2781E" w:rsidRPr="00E316C5" w:rsidRDefault="00711C01" w:rsidP="00711C01">
            <w:pPr>
              <w:pStyle w:val="PargrafodaLista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Parte 1: A poética do poder, p. 39-148</w:t>
            </w:r>
          </w:p>
        </w:tc>
      </w:tr>
      <w:tr w:rsidR="00E316C5" w:rsidRPr="00E316C5" w:rsidTr="00837895">
        <w:tc>
          <w:tcPr>
            <w:tcW w:w="959" w:type="dxa"/>
            <w:shd w:val="clear" w:color="auto" w:fill="F2F2F2" w:themeFill="background1" w:themeFillShade="F2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Abril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0B535F" w:rsidRPr="00E316C5" w:rsidRDefault="000B535F" w:rsidP="00B2752A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C2781E" w:rsidRPr="00E316C5" w:rsidRDefault="00C2781E" w:rsidP="00B2752A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05</w:t>
            </w:r>
          </w:p>
        </w:tc>
        <w:tc>
          <w:tcPr>
            <w:tcW w:w="7654" w:type="dxa"/>
          </w:tcPr>
          <w:p w:rsidR="00711C01" w:rsidRPr="00E316C5" w:rsidRDefault="00711C01" w:rsidP="00711C01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BURKE, Peter. </w:t>
            </w:r>
            <w:r w:rsidRPr="00E316C5">
              <w:rPr>
                <w:rFonts w:cstheme="minorHAnsi"/>
                <w:i/>
              </w:rPr>
              <w:t>O que é história cultural?</w:t>
            </w:r>
            <w:r w:rsidRPr="00E316C5">
              <w:rPr>
                <w:rFonts w:cstheme="minorHAnsi"/>
              </w:rPr>
              <w:t xml:space="preserve"> Rio de Janeiro: Zahar, 2005.  </w:t>
            </w:r>
          </w:p>
          <w:p w:rsidR="00711C01" w:rsidRPr="00E316C5" w:rsidRDefault="00711C01" w:rsidP="00711C0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Introdução, p. 1-13.</w:t>
            </w:r>
          </w:p>
          <w:p w:rsidR="00711C01" w:rsidRPr="00E316C5" w:rsidRDefault="00711C01" w:rsidP="00711C0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Capítulo 4: Um novo paradigma? p. 68-98. </w:t>
            </w:r>
          </w:p>
          <w:p w:rsidR="00711C01" w:rsidRPr="00E316C5" w:rsidRDefault="00711C01" w:rsidP="00711C01">
            <w:pPr>
              <w:jc w:val="both"/>
              <w:outlineLvl w:val="0"/>
              <w:rPr>
                <w:rFonts w:cstheme="minorHAnsi"/>
              </w:rPr>
            </w:pPr>
          </w:p>
          <w:p w:rsidR="00711C01" w:rsidRPr="00E316C5" w:rsidRDefault="00711C01" w:rsidP="00711C01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CHARTIER, Roger. História Cultural: entre práticas e representações. Lisboa: </w:t>
            </w:r>
            <w:proofErr w:type="spellStart"/>
            <w:r w:rsidRPr="00E316C5">
              <w:rPr>
                <w:rFonts w:cstheme="minorHAnsi"/>
              </w:rPr>
              <w:t>Difel</w:t>
            </w:r>
            <w:proofErr w:type="spellEnd"/>
            <w:r w:rsidRPr="00E316C5">
              <w:rPr>
                <w:rFonts w:cstheme="minorHAnsi"/>
              </w:rPr>
              <w:t xml:space="preserve">, </w:t>
            </w:r>
            <w:r w:rsidRPr="00E316C5">
              <w:rPr>
                <w:rFonts w:cstheme="minorHAnsi"/>
              </w:rPr>
              <w:lastRenderedPageBreak/>
              <w:t xml:space="preserve">1990.  </w:t>
            </w:r>
          </w:p>
          <w:p w:rsidR="00711C01" w:rsidRPr="00E316C5" w:rsidRDefault="00711C01" w:rsidP="00711C01">
            <w:pPr>
              <w:pStyle w:val="PargrafodaLista"/>
              <w:numPr>
                <w:ilvl w:val="0"/>
                <w:numId w:val="4"/>
              </w:num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Capítulo: Por uma sociologia histórica das práticas culturais, p. 13-28.</w:t>
            </w:r>
          </w:p>
          <w:p w:rsidR="000B535F" w:rsidRPr="00E316C5" w:rsidRDefault="000B535F" w:rsidP="002F09EA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372FEE" w:rsidRPr="00E316C5" w:rsidRDefault="00372FEE" w:rsidP="00372FEE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lastRenderedPageBreak/>
              <w:t>12</w:t>
            </w:r>
          </w:p>
        </w:tc>
        <w:tc>
          <w:tcPr>
            <w:tcW w:w="7654" w:type="dxa"/>
          </w:tcPr>
          <w:p w:rsidR="00372FEE" w:rsidRPr="00E316C5" w:rsidRDefault="00372FEE" w:rsidP="00372FEE">
            <w:pPr>
              <w:jc w:val="both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GRUZINSKI, Serge. O historiador, o macaco e a </w:t>
            </w:r>
            <w:proofErr w:type="spellStart"/>
            <w:r w:rsidRPr="00E316C5">
              <w:rPr>
                <w:rFonts w:cstheme="minorHAnsi"/>
              </w:rPr>
              <w:t>centaura</w:t>
            </w:r>
            <w:proofErr w:type="spellEnd"/>
            <w:r w:rsidRPr="00E316C5">
              <w:rPr>
                <w:rFonts w:cstheme="minorHAnsi"/>
              </w:rPr>
              <w:t xml:space="preserve">: a ‘história cultural’ no novo milênio. </w:t>
            </w:r>
            <w:r w:rsidRPr="00E316C5">
              <w:rPr>
                <w:rFonts w:cstheme="minorHAnsi"/>
                <w:i/>
              </w:rPr>
              <w:t>Estudos Avançados</w:t>
            </w:r>
            <w:r w:rsidRPr="00E316C5">
              <w:rPr>
                <w:rFonts w:cstheme="minorHAnsi"/>
              </w:rPr>
              <w:t>, São Paulo, v. 17, n. 49, set./ dez. 2003, p. 321-342.</w:t>
            </w:r>
          </w:p>
          <w:p w:rsidR="00372FEE" w:rsidRPr="00E316C5" w:rsidRDefault="00372FEE" w:rsidP="00372FEE">
            <w:pPr>
              <w:jc w:val="both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0D66C1" w:rsidRPr="00E316C5" w:rsidRDefault="000D66C1" w:rsidP="000D66C1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19</w:t>
            </w:r>
          </w:p>
        </w:tc>
        <w:tc>
          <w:tcPr>
            <w:tcW w:w="7654" w:type="dxa"/>
          </w:tcPr>
          <w:p w:rsidR="001837A0" w:rsidRDefault="001837A0" w:rsidP="001837A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ROCHE, Daniel. </w:t>
            </w:r>
            <w:r w:rsidRPr="002374D1">
              <w:rPr>
                <w:rFonts w:cstheme="minorHAnsi"/>
                <w:i/>
              </w:rPr>
              <w:t>O povo de Paris: ensaio sobre a cultura popular no século XVIII</w:t>
            </w:r>
            <w:r w:rsidRPr="00E316C5">
              <w:rPr>
                <w:rFonts w:cstheme="minorHAnsi"/>
              </w:rPr>
              <w:t>. Capítulo IV: Maneiras de morar, p. 143-179.</w:t>
            </w:r>
          </w:p>
          <w:p w:rsidR="002374D1" w:rsidRPr="00E316C5" w:rsidRDefault="002374D1" w:rsidP="001837A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0D66C1" w:rsidRPr="00E316C5" w:rsidRDefault="000D66C1" w:rsidP="000D66C1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26</w:t>
            </w:r>
          </w:p>
        </w:tc>
        <w:tc>
          <w:tcPr>
            <w:tcW w:w="7654" w:type="dxa"/>
          </w:tcPr>
          <w:p w:rsidR="000D66C1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DARNTON, Robert. História da leitura. In: BURKE, Peter (Org.). </w:t>
            </w:r>
            <w:r w:rsidR="002374D1" w:rsidRPr="002374D1">
              <w:rPr>
                <w:rFonts w:cstheme="minorHAnsi"/>
                <w:i/>
              </w:rPr>
              <w:t>A escrita da história: novas perspectivas</w:t>
            </w:r>
            <w:r w:rsidR="002374D1">
              <w:rPr>
                <w:rFonts w:cstheme="minorHAnsi"/>
              </w:rPr>
              <w:t xml:space="preserve">. </w:t>
            </w:r>
            <w:r w:rsidRPr="00E316C5">
              <w:rPr>
                <w:rFonts w:cstheme="minorHAnsi"/>
              </w:rPr>
              <w:t>São Paulo: Unesp, 1992, p. 199-236.</w:t>
            </w:r>
          </w:p>
          <w:p w:rsidR="008B67BF" w:rsidRPr="00E316C5" w:rsidRDefault="008B67BF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  <w:p w:rsidR="008B67BF" w:rsidRPr="00E316C5" w:rsidRDefault="008B67BF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Por uma história política do cultural: Entrevista com Fernando </w:t>
            </w:r>
            <w:proofErr w:type="spellStart"/>
            <w:r w:rsidRPr="00E316C5">
              <w:rPr>
                <w:rFonts w:cstheme="minorHAnsi"/>
              </w:rPr>
              <w:t>Bouza</w:t>
            </w:r>
            <w:proofErr w:type="spellEnd"/>
            <w:r w:rsidRPr="00E316C5">
              <w:rPr>
                <w:rFonts w:cstheme="minorHAnsi"/>
              </w:rPr>
              <w:t xml:space="preserve">. </w:t>
            </w:r>
            <w:proofErr w:type="spellStart"/>
            <w:r w:rsidRPr="002374D1">
              <w:rPr>
                <w:rFonts w:cstheme="minorHAnsi"/>
                <w:i/>
              </w:rPr>
              <w:t>Topoi</w:t>
            </w:r>
            <w:proofErr w:type="spellEnd"/>
            <w:r w:rsidRPr="00E316C5">
              <w:rPr>
                <w:rFonts w:cstheme="minorHAnsi"/>
              </w:rPr>
              <w:t xml:space="preserve"> (Rio J.) vol.16 no.30 Rio de Janeiro Jan./</w:t>
            </w:r>
            <w:proofErr w:type="spellStart"/>
            <w:r w:rsidRPr="00E316C5">
              <w:rPr>
                <w:rFonts w:cstheme="minorHAnsi"/>
              </w:rPr>
              <w:t>June</w:t>
            </w:r>
            <w:proofErr w:type="spellEnd"/>
            <w:r w:rsidRPr="00E316C5">
              <w:rPr>
                <w:rFonts w:cstheme="minorHAnsi"/>
              </w:rPr>
              <w:t> 2015.</w:t>
            </w:r>
          </w:p>
          <w:p w:rsidR="008B67BF" w:rsidRPr="00E316C5" w:rsidRDefault="008B67BF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  <w:shd w:val="clear" w:color="auto" w:fill="F2F2F2" w:themeFill="background1" w:themeFillShade="F2"/>
          </w:tcPr>
          <w:p w:rsidR="000D66C1" w:rsidRPr="00E316C5" w:rsidRDefault="000D66C1" w:rsidP="000D66C1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Maio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0D66C1" w:rsidRPr="00E316C5" w:rsidRDefault="000D66C1" w:rsidP="000D66C1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0D66C1" w:rsidRPr="00E316C5" w:rsidRDefault="000D66C1" w:rsidP="000D66C1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03</w:t>
            </w:r>
          </w:p>
        </w:tc>
        <w:tc>
          <w:tcPr>
            <w:tcW w:w="7654" w:type="dxa"/>
          </w:tcPr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POIRRIER, Philippe (Org.). </w:t>
            </w:r>
            <w:r w:rsidRPr="00E316C5">
              <w:rPr>
                <w:rFonts w:cstheme="minorHAnsi"/>
                <w:i/>
              </w:rPr>
              <w:t xml:space="preserve">La </w:t>
            </w:r>
            <w:proofErr w:type="spellStart"/>
            <w:r w:rsidRPr="00E316C5">
              <w:rPr>
                <w:rFonts w:cstheme="minorHAnsi"/>
                <w:i/>
              </w:rPr>
              <w:t>historia</w:t>
            </w:r>
            <w:proofErr w:type="spellEnd"/>
            <w:r w:rsidRPr="00E316C5">
              <w:rPr>
                <w:rFonts w:cstheme="minorHAnsi"/>
                <w:i/>
              </w:rPr>
              <w:t xml:space="preserve"> cultural: ¿</w:t>
            </w:r>
            <w:proofErr w:type="spellStart"/>
            <w:r w:rsidRPr="00E316C5">
              <w:rPr>
                <w:rFonts w:cstheme="minorHAnsi"/>
                <w:i/>
              </w:rPr>
              <w:t>Un</w:t>
            </w:r>
            <w:proofErr w:type="spellEnd"/>
            <w:r w:rsidRPr="00E316C5">
              <w:rPr>
                <w:rFonts w:cstheme="minorHAnsi"/>
                <w:i/>
              </w:rPr>
              <w:t xml:space="preserve"> giro historiográfico mundial?.</w:t>
            </w:r>
            <w:r w:rsidRPr="00E316C5">
              <w:rPr>
                <w:rFonts w:cstheme="minorHAnsi"/>
              </w:rPr>
              <w:t xml:space="preserve"> Valência: </w:t>
            </w:r>
            <w:proofErr w:type="spellStart"/>
            <w:r w:rsidRPr="00E316C5">
              <w:rPr>
                <w:rFonts w:cstheme="minorHAnsi"/>
              </w:rPr>
              <w:t>Universitat</w:t>
            </w:r>
            <w:proofErr w:type="spellEnd"/>
            <w:r w:rsidRPr="00E316C5">
              <w:rPr>
                <w:rFonts w:cstheme="minorHAnsi"/>
              </w:rPr>
              <w:t xml:space="preserve"> de </w:t>
            </w:r>
            <w:proofErr w:type="spellStart"/>
            <w:r w:rsidRPr="00E316C5">
              <w:rPr>
                <w:rFonts w:cstheme="minorHAnsi"/>
              </w:rPr>
              <w:t>València</w:t>
            </w:r>
            <w:proofErr w:type="spellEnd"/>
            <w:r w:rsidRPr="00E316C5">
              <w:rPr>
                <w:rFonts w:cstheme="minorHAnsi"/>
              </w:rPr>
              <w:t>, 2012.</w:t>
            </w:r>
          </w:p>
          <w:p w:rsidR="000D66C1" w:rsidRDefault="00A676B0" w:rsidP="00A676B0">
            <w:pPr>
              <w:jc w:val="both"/>
              <w:outlineLvl w:val="0"/>
              <w:rPr>
                <w:rFonts w:cstheme="minorHAnsi"/>
              </w:rPr>
            </w:pPr>
            <w:proofErr w:type="spellStart"/>
            <w:r w:rsidRPr="00E316C5">
              <w:rPr>
                <w:rFonts w:cstheme="minorHAnsi"/>
              </w:rPr>
              <w:t>Introducción</w:t>
            </w:r>
            <w:proofErr w:type="spellEnd"/>
            <w:r w:rsidRPr="00E316C5">
              <w:rPr>
                <w:rFonts w:cstheme="minorHAnsi"/>
              </w:rPr>
              <w:t xml:space="preserve">: por una </w:t>
            </w:r>
            <w:proofErr w:type="spellStart"/>
            <w:r w:rsidRPr="00E316C5">
              <w:rPr>
                <w:rFonts w:cstheme="minorHAnsi"/>
              </w:rPr>
              <w:t>historia</w:t>
            </w:r>
            <w:proofErr w:type="spellEnd"/>
            <w:r w:rsidRPr="00E316C5">
              <w:rPr>
                <w:rFonts w:cstheme="minorHAnsi"/>
              </w:rPr>
              <w:t xml:space="preserve"> comparada de </w:t>
            </w:r>
            <w:proofErr w:type="spellStart"/>
            <w:r w:rsidRPr="00E316C5">
              <w:rPr>
                <w:rFonts w:cstheme="minorHAnsi"/>
              </w:rPr>
              <w:t>la</w:t>
            </w:r>
            <w:proofErr w:type="spellEnd"/>
            <w:r w:rsidRPr="00E316C5">
              <w:rPr>
                <w:rFonts w:cstheme="minorHAnsi"/>
              </w:rPr>
              <w:t xml:space="preserve"> </w:t>
            </w:r>
            <w:proofErr w:type="spellStart"/>
            <w:r w:rsidRPr="00E316C5">
              <w:rPr>
                <w:rFonts w:cstheme="minorHAnsi"/>
              </w:rPr>
              <w:t>historia</w:t>
            </w:r>
            <w:proofErr w:type="spellEnd"/>
            <w:r w:rsidRPr="00E316C5">
              <w:rPr>
                <w:rFonts w:cstheme="minorHAnsi"/>
              </w:rPr>
              <w:t xml:space="preserve"> cultural, p. 15-20.</w:t>
            </w:r>
          </w:p>
          <w:p w:rsidR="002374D1" w:rsidRPr="00E316C5" w:rsidRDefault="002374D1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10</w:t>
            </w:r>
          </w:p>
        </w:tc>
        <w:tc>
          <w:tcPr>
            <w:tcW w:w="7654" w:type="dxa"/>
          </w:tcPr>
          <w:p w:rsidR="00A676B0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DAVIS, Natalie </w:t>
            </w:r>
            <w:proofErr w:type="spellStart"/>
            <w:r w:rsidRPr="00E316C5">
              <w:rPr>
                <w:rFonts w:cstheme="minorHAnsi"/>
              </w:rPr>
              <w:t>Zemon</w:t>
            </w:r>
            <w:proofErr w:type="spellEnd"/>
            <w:r w:rsidRPr="00E316C5">
              <w:rPr>
                <w:rFonts w:cstheme="minorHAnsi"/>
              </w:rPr>
              <w:t xml:space="preserve">. </w:t>
            </w:r>
            <w:r w:rsidRPr="002374D1">
              <w:rPr>
                <w:rFonts w:cstheme="minorHAnsi"/>
                <w:i/>
              </w:rPr>
              <w:t xml:space="preserve">O retorno de Martin </w:t>
            </w:r>
            <w:proofErr w:type="spellStart"/>
            <w:r w:rsidRPr="002374D1">
              <w:rPr>
                <w:rFonts w:cstheme="minorHAnsi"/>
                <w:i/>
              </w:rPr>
              <w:t>Guerre</w:t>
            </w:r>
            <w:proofErr w:type="spellEnd"/>
            <w:r w:rsidRPr="00E316C5">
              <w:rPr>
                <w:rFonts w:cstheme="minorHAnsi"/>
              </w:rPr>
              <w:t>. Rio de Janeiro: Paz e Terra, 1987 [1982].</w:t>
            </w:r>
          </w:p>
          <w:p w:rsidR="002374D1" w:rsidRPr="00E316C5" w:rsidRDefault="002374D1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17</w:t>
            </w:r>
          </w:p>
        </w:tc>
        <w:tc>
          <w:tcPr>
            <w:tcW w:w="7654" w:type="dxa"/>
          </w:tcPr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GINZBURG, Carlo. </w:t>
            </w:r>
            <w:r w:rsidRPr="00E316C5">
              <w:rPr>
                <w:rFonts w:cstheme="minorHAnsi"/>
                <w:i/>
              </w:rPr>
              <w:t>O queijo e os vermes: o cotidiano e as ideias de um moleiro perseguido pela inquisição</w:t>
            </w:r>
            <w:r w:rsidRPr="00E316C5">
              <w:rPr>
                <w:rFonts w:cstheme="minorHAnsi"/>
              </w:rPr>
              <w:t>. São Paulo: Companhia das Letras, 1987 [1976].</w:t>
            </w:r>
          </w:p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LEVI, Giovanni. Sobre a </w:t>
            </w:r>
            <w:proofErr w:type="spellStart"/>
            <w:r w:rsidRPr="00E316C5">
              <w:rPr>
                <w:rFonts w:cstheme="minorHAnsi"/>
              </w:rPr>
              <w:t>micro-história</w:t>
            </w:r>
            <w:proofErr w:type="spellEnd"/>
            <w:r w:rsidRPr="00E316C5">
              <w:rPr>
                <w:rFonts w:cstheme="minorHAnsi"/>
              </w:rPr>
              <w:t>. In: BURKE, Peter (Org.). São Paulo: Unesp, 1992, p. 133-161.</w:t>
            </w:r>
          </w:p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24</w:t>
            </w:r>
          </w:p>
        </w:tc>
        <w:tc>
          <w:tcPr>
            <w:tcW w:w="7654" w:type="dxa"/>
          </w:tcPr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PESAVENTO, Sandra </w:t>
            </w:r>
            <w:proofErr w:type="spellStart"/>
            <w:r w:rsidRPr="00E316C5">
              <w:rPr>
                <w:rFonts w:cstheme="minorHAnsi"/>
              </w:rPr>
              <w:t>Jatahy</w:t>
            </w:r>
            <w:proofErr w:type="spellEnd"/>
            <w:r w:rsidRPr="00E316C5">
              <w:rPr>
                <w:rFonts w:cstheme="minorHAnsi"/>
              </w:rPr>
              <w:t xml:space="preserve">. Muito Além do Espaço: por uma história cultural do urbano. </w:t>
            </w:r>
            <w:r w:rsidRPr="002374D1">
              <w:rPr>
                <w:rFonts w:cstheme="minorHAnsi"/>
                <w:i/>
              </w:rPr>
              <w:t>Estudos Históricos</w:t>
            </w:r>
            <w:r w:rsidRPr="00E316C5">
              <w:rPr>
                <w:rFonts w:cstheme="minorHAnsi"/>
              </w:rPr>
              <w:t xml:space="preserve">. Rio de Janeiro, </w:t>
            </w:r>
            <w:proofErr w:type="spellStart"/>
            <w:r w:rsidRPr="00E316C5">
              <w:rPr>
                <w:rFonts w:cstheme="minorHAnsi"/>
              </w:rPr>
              <w:t>vol</w:t>
            </w:r>
            <w:proofErr w:type="spellEnd"/>
            <w:r w:rsidRPr="00E316C5">
              <w:rPr>
                <w:rFonts w:cstheme="minorHAnsi"/>
              </w:rPr>
              <w:t xml:space="preserve"> 8, nº 16, 1995.</w:t>
            </w:r>
          </w:p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31</w:t>
            </w:r>
          </w:p>
        </w:tc>
        <w:tc>
          <w:tcPr>
            <w:tcW w:w="7654" w:type="dxa"/>
          </w:tcPr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MENESES, </w:t>
            </w:r>
            <w:proofErr w:type="spellStart"/>
            <w:r w:rsidRPr="00E316C5">
              <w:rPr>
                <w:rFonts w:cstheme="minorHAnsi"/>
              </w:rPr>
              <w:t>Ulpiano</w:t>
            </w:r>
            <w:proofErr w:type="spellEnd"/>
            <w:r w:rsidRPr="00E316C5">
              <w:rPr>
                <w:rFonts w:cstheme="minorHAnsi"/>
              </w:rPr>
              <w:t xml:space="preserve"> T. Bezerra. Fontes visuais, cultura visual, história visual. Balanço provisório, propostas cautelares. </w:t>
            </w:r>
            <w:r w:rsidRPr="002374D1">
              <w:rPr>
                <w:rFonts w:cstheme="minorHAnsi"/>
                <w:i/>
              </w:rPr>
              <w:t>Revista Brasileira de História</w:t>
            </w:r>
            <w:r w:rsidRPr="00E316C5">
              <w:rPr>
                <w:rFonts w:cstheme="minorHAnsi"/>
              </w:rPr>
              <w:t>, São Paulo, v. 23, n. 45, p. 11-36, 2003.</w:t>
            </w:r>
          </w:p>
          <w:p w:rsidR="00A676B0" w:rsidRPr="00E316C5" w:rsidRDefault="00A676B0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  <w:p w:rsidR="00BB2B74" w:rsidRPr="00E316C5" w:rsidRDefault="00BB2B74" w:rsidP="00BB2B74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KNAUSS, Paulo. O desafio de fazer história com imagens: arte e cultura visual. </w:t>
            </w:r>
            <w:proofErr w:type="spellStart"/>
            <w:r w:rsidRPr="002374D1">
              <w:rPr>
                <w:rFonts w:cstheme="minorHAnsi"/>
                <w:i/>
              </w:rPr>
              <w:t>ArtCultura</w:t>
            </w:r>
            <w:proofErr w:type="spellEnd"/>
            <w:r w:rsidRPr="00E316C5">
              <w:rPr>
                <w:rFonts w:cstheme="minorHAnsi"/>
              </w:rPr>
              <w:t>, v. 8, p. 97-119, 2006.</w:t>
            </w:r>
          </w:p>
          <w:p w:rsidR="00BB2B74" w:rsidRPr="00E316C5" w:rsidRDefault="00BB2B74" w:rsidP="00BB2B74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http://www.artcultura.inhis.ufu.br/PDF12/ArtCultura%2012_knauss.pdf</w:t>
            </w:r>
          </w:p>
          <w:p w:rsidR="002374D1" w:rsidRPr="00E316C5" w:rsidRDefault="002374D1" w:rsidP="00A676B0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  <w:shd w:val="clear" w:color="auto" w:fill="F2F2F2" w:themeFill="background1" w:themeFillShade="F2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Junho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E316C5" w:rsidRPr="00E316C5" w:rsidTr="00837895">
        <w:tc>
          <w:tcPr>
            <w:tcW w:w="959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07</w:t>
            </w:r>
          </w:p>
        </w:tc>
        <w:tc>
          <w:tcPr>
            <w:tcW w:w="7654" w:type="dxa"/>
          </w:tcPr>
          <w:p w:rsidR="00BB2B74" w:rsidRPr="00E316C5" w:rsidRDefault="00BB2B74" w:rsidP="00BB2B74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  <w:p w:rsidR="00BB2B74" w:rsidRPr="00E316C5" w:rsidRDefault="00BB2B74" w:rsidP="00BB2B74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 xml:space="preserve">MINTZ, Sidney W. Cultura: uma visão antropológica. </w:t>
            </w:r>
            <w:r w:rsidRPr="00316718">
              <w:rPr>
                <w:rFonts w:cstheme="minorHAnsi"/>
                <w:i/>
              </w:rPr>
              <w:t>Tempo</w:t>
            </w:r>
            <w:r w:rsidRPr="00E316C5">
              <w:rPr>
                <w:rFonts w:cstheme="minorHAnsi"/>
              </w:rPr>
              <w:t>, v. 28, 2009, p. 223-237.</w:t>
            </w:r>
          </w:p>
          <w:p w:rsidR="00BB2B74" w:rsidRPr="00E316C5" w:rsidRDefault="00BB2B74" w:rsidP="00BB2B74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http://www.scielo.br/pdf/tem/v14n28/a10v1428.pdf</w:t>
            </w:r>
          </w:p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  <w:tr w:rsidR="00837895" w:rsidRPr="00E316C5" w:rsidTr="00837895">
        <w:tc>
          <w:tcPr>
            <w:tcW w:w="959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  <w:r w:rsidRPr="00E316C5">
              <w:rPr>
                <w:rFonts w:cstheme="minorHAnsi"/>
              </w:rPr>
              <w:t>14</w:t>
            </w:r>
          </w:p>
        </w:tc>
        <w:tc>
          <w:tcPr>
            <w:tcW w:w="7654" w:type="dxa"/>
          </w:tcPr>
          <w:p w:rsidR="00A676B0" w:rsidRPr="00E316C5" w:rsidRDefault="00A676B0" w:rsidP="00A676B0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C2781E" w:rsidRPr="00E316C5" w:rsidRDefault="00C2781E" w:rsidP="00C2781E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C2781E" w:rsidRDefault="00C2781E" w:rsidP="008B67BF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2374D1" w:rsidRPr="00E316C5" w:rsidRDefault="002374D1" w:rsidP="008B67BF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0B535F" w:rsidRPr="00E316C5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lastRenderedPageBreak/>
        <w:t xml:space="preserve">Referências bibliográficas: </w:t>
      </w:r>
    </w:p>
    <w:p w:rsidR="000B535F" w:rsidRPr="00E316C5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</w:p>
    <w:p w:rsidR="000B535F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ABREU, Márcia (Org.) </w:t>
      </w:r>
      <w:r w:rsidRPr="00E316C5">
        <w:rPr>
          <w:rFonts w:cstheme="minorHAnsi"/>
          <w:i/>
        </w:rPr>
        <w:t>Leitura, história e história da leitura</w:t>
      </w:r>
      <w:r w:rsidRPr="00E316C5">
        <w:rPr>
          <w:rFonts w:cstheme="minorHAnsi"/>
        </w:rPr>
        <w:t>. Campinas: Mercado de Letras, 1999.</w:t>
      </w:r>
    </w:p>
    <w:p w:rsidR="00E316C5" w:rsidRDefault="00E316C5" w:rsidP="00E316C5">
      <w:pPr>
        <w:spacing w:after="0" w:line="240" w:lineRule="auto"/>
        <w:jc w:val="both"/>
      </w:pPr>
      <w:r w:rsidRPr="00E316C5">
        <w:t>B</w:t>
      </w:r>
      <w:r>
        <w:t>AKHTIN</w:t>
      </w:r>
      <w:r w:rsidRPr="00E316C5">
        <w:t xml:space="preserve">, M. </w:t>
      </w:r>
      <w:r w:rsidRPr="002374D1">
        <w:rPr>
          <w:i/>
        </w:rPr>
        <w:t xml:space="preserve">A cultura popular na Idade Média e no Renascimento: o contexto de François Rabelais. </w:t>
      </w:r>
      <w:r w:rsidRPr="00E316C5">
        <w:t xml:space="preserve">Brasília: UnB, São Paulo: </w:t>
      </w:r>
      <w:proofErr w:type="spellStart"/>
      <w:r w:rsidRPr="00E316C5">
        <w:t>Hucitec</w:t>
      </w:r>
      <w:proofErr w:type="spellEnd"/>
      <w:r w:rsidRPr="00E316C5">
        <w:t>, 1993.</w:t>
      </w:r>
    </w:p>
    <w:p w:rsidR="000B535F" w:rsidRPr="00E316C5" w:rsidRDefault="00E316C5" w:rsidP="00E316C5">
      <w:pPr>
        <w:spacing w:after="0" w:line="240" w:lineRule="auto"/>
        <w:jc w:val="both"/>
      </w:pPr>
      <w:r>
        <w:rPr>
          <w:rFonts w:cstheme="minorHAnsi"/>
        </w:rPr>
        <w:t>B</w:t>
      </w:r>
      <w:r w:rsidR="00F53995" w:rsidRPr="00E316C5">
        <w:rPr>
          <w:rFonts w:cstheme="minorHAnsi"/>
        </w:rPr>
        <w:t xml:space="preserve">URKE, Peter. </w:t>
      </w:r>
      <w:r w:rsidR="000B535F" w:rsidRPr="00E316C5">
        <w:rPr>
          <w:rFonts w:cstheme="minorHAnsi"/>
          <w:i/>
        </w:rPr>
        <w:t>Testemunha ocular: história e imagem</w:t>
      </w:r>
      <w:r w:rsidR="000B535F" w:rsidRPr="00E316C5">
        <w:rPr>
          <w:rFonts w:cstheme="minorHAnsi"/>
        </w:rPr>
        <w:t xml:space="preserve">. Bauru: EDUSC, 2004. 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CERTEAU, Michel de. </w:t>
      </w:r>
      <w:r w:rsidRPr="00E316C5">
        <w:rPr>
          <w:rFonts w:cstheme="minorHAnsi"/>
          <w:i/>
        </w:rPr>
        <w:t>A Invenção do cotidiano</w:t>
      </w:r>
      <w:r w:rsidRPr="00E316C5">
        <w:rPr>
          <w:rFonts w:cstheme="minorHAnsi"/>
        </w:rPr>
        <w:t>. Petrópolis: Vozes, 1999 [1980].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CHARTIER, Roger (Org.) </w:t>
      </w:r>
      <w:r w:rsidRPr="00E316C5">
        <w:rPr>
          <w:rFonts w:cstheme="minorHAnsi"/>
          <w:i/>
        </w:rPr>
        <w:t>Práticas da leitura</w:t>
      </w:r>
      <w:r w:rsidRPr="00E316C5">
        <w:rPr>
          <w:rFonts w:cstheme="minorHAnsi"/>
        </w:rPr>
        <w:t>. São Paulo: Estação Liberdade, 1996.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___. </w:t>
      </w:r>
      <w:r w:rsidRPr="00E316C5">
        <w:rPr>
          <w:rFonts w:cstheme="minorHAnsi"/>
          <w:i/>
        </w:rPr>
        <w:t>A história cultural: entre práticas e representações</w:t>
      </w:r>
      <w:r w:rsidRPr="00E316C5">
        <w:rPr>
          <w:rFonts w:cstheme="minorHAnsi"/>
        </w:rPr>
        <w:t xml:space="preserve">. Lisboa: </w:t>
      </w:r>
      <w:proofErr w:type="spellStart"/>
      <w:r w:rsidRPr="00E316C5">
        <w:rPr>
          <w:rFonts w:cstheme="minorHAnsi"/>
        </w:rPr>
        <w:t>Difel</w:t>
      </w:r>
      <w:proofErr w:type="spellEnd"/>
      <w:r w:rsidRPr="00E316C5">
        <w:rPr>
          <w:rFonts w:cstheme="minorHAnsi"/>
        </w:rPr>
        <w:t>, 1988.</w:t>
      </w:r>
    </w:p>
    <w:p w:rsidR="000B535F" w:rsidRPr="00E316C5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CHOAY, Françoise. </w:t>
      </w:r>
      <w:r w:rsidRPr="00E316C5">
        <w:rPr>
          <w:rFonts w:cstheme="minorHAnsi"/>
          <w:i/>
        </w:rPr>
        <w:t>A alegoria do patrimônio</w:t>
      </w:r>
      <w:r w:rsidRPr="00E316C5">
        <w:rPr>
          <w:rFonts w:cstheme="minorHAnsi"/>
        </w:rPr>
        <w:t>. São Paulo: Unesp/Estação Liberdade, 2001.</w:t>
      </w:r>
    </w:p>
    <w:p w:rsidR="000B535F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DARNTON, Robert. </w:t>
      </w:r>
      <w:r w:rsidRPr="00E316C5">
        <w:rPr>
          <w:rFonts w:cstheme="minorHAnsi"/>
          <w:i/>
        </w:rPr>
        <w:t>O grande massacre de gatos, e outros episódios da história cultural francesa</w:t>
      </w:r>
      <w:r w:rsidRPr="00E316C5">
        <w:rPr>
          <w:rFonts w:cstheme="minorHAnsi"/>
        </w:rPr>
        <w:t>. Rio de Janeiro: Graal, 1984.</w:t>
      </w:r>
    </w:p>
    <w:p w:rsidR="00E316C5" w:rsidRDefault="00E316C5" w:rsidP="00E316C5">
      <w:pPr>
        <w:spacing w:after="0" w:line="240" w:lineRule="auto"/>
      </w:pPr>
      <w:r w:rsidRPr="00E316C5">
        <w:t xml:space="preserve">FALCON, Francisco José Calazans. “História cultural e história da educação”. Revista Brasileira de Educação, Rio de Janeiro, </w:t>
      </w:r>
      <w:r w:rsidRPr="002374D1">
        <w:rPr>
          <w:i/>
        </w:rPr>
        <w:t>ANPED</w:t>
      </w:r>
      <w:r w:rsidRPr="00E316C5">
        <w:t>, vol. 11, n. 32, maio/ago. 2006, p. 328-375.</w:t>
      </w:r>
    </w:p>
    <w:p w:rsidR="00E316C5" w:rsidRPr="00E316C5" w:rsidRDefault="00E316C5" w:rsidP="00E316C5">
      <w:pPr>
        <w:spacing w:after="0" w:line="240" w:lineRule="auto"/>
      </w:pPr>
      <w:r w:rsidRPr="00E316C5">
        <w:t>G</w:t>
      </w:r>
      <w:r>
        <w:t>EERTZ</w:t>
      </w:r>
      <w:r w:rsidRPr="00E316C5">
        <w:t>, Clifford. A interpretação das culturas. Rio de Janeiro, Zahar, 1978.</w:t>
      </w:r>
    </w:p>
    <w:p w:rsidR="000B535F" w:rsidRPr="00E316C5" w:rsidRDefault="000B535F" w:rsidP="00E316C5">
      <w:pPr>
        <w:spacing w:after="0" w:line="240" w:lineRule="auto"/>
      </w:pPr>
      <w:r w:rsidRPr="00E316C5">
        <w:rPr>
          <w:rFonts w:cstheme="minorHAnsi"/>
        </w:rPr>
        <w:t xml:space="preserve">GINZBURG, Carlo. </w:t>
      </w:r>
      <w:r w:rsidRPr="00E316C5">
        <w:rPr>
          <w:rFonts w:cstheme="minorHAnsi"/>
          <w:i/>
        </w:rPr>
        <w:t>Mitos, emblemas, sinais: morfologia e história</w:t>
      </w:r>
      <w:r w:rsidRPr="00E316C5">
        <w:rPr>
          <w:rFonts w:cstheme="minorHAnsi"/>
        </w:rPr>
        <w:t>. São Paulo: Companhia das Letras, 1989.</w:t>
      </w:r>
    </w:p>
    <w:p w:rsidR="000B535F" w:rsidRPr="00E316C5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___. </w:t>
      </w:r>
      <w:r w:rsidRPr="00E316C5">
        <w:rPr>
          <w:rFonts w:cstheme="minorHAnsi"/>
          <w:i/>
        </w:rPr>
        <w:t>O queijo e os vermes: o cotidiano e as ideias de um moleiro perseguido pela inquisição</w:t>
      </w:r>
      <w:r w:rsidRPr="00E316C5">
        <w:rPr>
          <w:rFonts w:cstheme="minorHAnsi"/>
        </w:rPr>
        <w:t>. São Paulo: Companhia das Letras, 1987 [1976].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GRUZINSKI, Serge. O historiador, o macaco e a </w:t>
      </w:r>
      <w:proofErr w:type="spellStart"/>
      <w:r w:rsidRPr="00E316C5">
        <w:rPr>
          <w:rFonts w:cstheme="minorHAnsi"/>
        </w:rPr>
        <w:t>centaura</w:t>
      </w:r>
      <w:proofErr w:type="spellEnd"/>
      <w:r w:rsidRPr="00E316C5">
        <w:rPr>
          <w:rFonts w:cstheme="minorHAnsi"/>
        </w:rPr>
        <w:t xml:space="preserve">: a ‘história cultural’ no novo milênio. </w:t>
      </w:r>
      <w:r w:rsidRPr="00E316C5">
        <w:rPr>
          <w:rFonts w:cstheme="minorHAnsi"/>
          <w:i/>
        </w:rPr>
        <w:t>Estudos Avançados</w:t>
      </w:r>
      <w:r w:rsidRPr="00E316C5">
        <w:rPr>
          <w:rFonts w:cstheme="minorHAnsi"/>
        </w:rPr>
        <w:t>, São Paulo, v. 17, n. 49, set./ dez. 2003, p. 321-342.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HUNT, Lynn (Org.). </w:t>
      </w:r>
      <w:r w:rsidRPr="00E316C5">
        <w:rPr>
          <w:rFonts w:cstheme="minorHAnsi"/>
          <w:i/>
        </w:rPr>
        <w:t>A nova história cultural</w:t>
      </w:r>
      <w:r w:rsidRPr="00E316C5">
        <w:rPr>
          <w:rFonts w:cstheme="minorHAnsi"/>
        </w:rPr>
        <w:t xml:space="preserve">. São Paulo: Martins Fontes, 1992. 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___. </w:t>
      </w:r>
      <w:r w:rsidRPr="00E316C5">
        <w:rPr>
          <w:rFonts w:cstheme="minorHAnsi"/>
          <w:i/>
        </w:rPr>
        <w:t>Política, cultura e classe na Revolução Francesa</w:t>
      </w:r>
      <w:r w:rsidRPr="00E316C5">
        <w:rPr>
          <w:rFonts w:cstheme="minorHAnsi"/>
        </w:rPr>
        <w:t>. São Paulo: Companhia das Letras, 2007.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  <w:lang w:val="en-US"/>
        </w:rPr>
        <w:t xml:space="preserve">JULIA, Dominique, BOUTIER, Jean (Orgs.). </w:t>
      </w:r>
      <w:r w:rsidRPr="00E316C5">
        <w:rPr>
          <w:rFonts w:cstheme="minorHAnsi"/>
          <w:i/>
        </w:rPr>
        <w:t>Passados recompostos: campos e canteiros da história</w:t>
      </w:r>
      <w:r w:rsidRPr="00E316C5">
        <w:rPr>
          <w:rFonts w:cstheme="minorHAnsi"/>
        </w:rPr>
        <w:t>. Rio de Janeiro: UFRJ/FGV, 1998.</w:t>
      </w:r>
    </w:p>
    <w:p w:rsidR="000B535F" w:rsidRPr="00E316C5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POIRRIER, Philippe (Org.). </w:t>
      </w:r>
      <w:r w:rsidRPr="00E316C5">
        <w:rPr>
          <w:rFonts w:cstheme="minorHAnsi"/>
          <w:i/>
        </w:rPr>
        <w:t xml:space="preserve">La </w:t>
      </w:r>
      <w:proofErr w:type="spellStart"/>
      <w:r w:rsidRPr="00E316C5">
        <w:rPr>
          <w:rFonts w:cstheme="minorHAnsi"/>
          <w:i/>
        </w:rPr>
        <w:t>historia</w:t>
      </w:r>
      <w:proofErr w:type="spellEnd"/>
      <w:r w:rsidRPr="00E316C5">
        <w:rPr>
          <w:rFonts w:cstheme="minorHAnsi"/>
          <w:i/>
        </w:rPr>
        <w:t xml:space="preserve"> cultural: ¿</w:t>
      </w:r>
      <w:proofErr w:type="spellStart"/>
      <w:r w:rsidRPr="00E316C5">
        <w:rPr>
          <w:rFonts w:cstheme="minorHAnsi"/>
          <w:i/>
        </w:rPr>
        <w:t>Un</w:t>
      </w:r>
      <w:proofErr w:type="spellEnd"/>
      <w:r w:rsidRPr="00E316C5">
        <w:rPr>
          <w:rFonts w:cstheme="minorHAnsi"/>
          <w:i/>
        </w:rPr>
        <w:t xml:space="preserve"> giro historiográfico mundial?.</w:t>
      </w:r>
      <w:r w:rsidRPr="00E316C5">
        <w:rPr>
          <w:rFonts w:cstheme="minorHAnsi"/>
        </w:rPr>
        <w:t xml:space="preserve"> Valência: </w:t>
      </w:r>
      <w:proofErr w:type="spellStart"/>
      <w:r w:rsidRPr="00E316C5">
        <w:rPr>
          <w:rFonts w:cstheme="minorHAnsi"/>
        </w:rPr>
        <w:t>Universitat</w:t>
      </w:r>
      <w:proofErr w:type="spellEnd"/>
      <w:r w:rsidRPr="00E316C5">
        <w:rPr>
          <w:rFonts w:cstheme="minorHAnsi"/>
        </w:rPr>
        <w:t xml:space="preserve"> de </w:t>
      </w:r>
      <w:proofErr w:type="spellStart"/>
      <w:r w:rsidRPr="00E316C5">
        <w:rPr>
          <w:rFonts w:cstheme="minorHAnsi"/>
        </w:rPr>
        <w:t>València</w:t>
      </w:r>
      <w:proofErr w:type="spellEnd"/>
      <w:r w:rsidRPr="00E316C5">
        <w:rPr>
          <w:rFonts w:cstheme="minorHAnsi"/>
        </w:rPr>
        <w:t>, 2012.</w:t>
      </w:r>
    </w:p>
    <w:p w:rsidR="000B535F" w:rsidRPr="00E316C5" w:rsidRDefault="000B535F" w:rsidP="00E316C5">
      <w:pPr>
        <w:spacing w:after="0" w:line="240" w:lineRule="auto"/>
        <w:jc w:val="both"/>
        <w:rPr>
          <w:rFonts w:eastAsia="Calibri" w:cstheme="minorHAnsi"/>
        </w:rPr>
      </w:pPr>
      <w:r w:rsidRPr="00E316C5">
        <w:rPr>
          <w:rFonts w:eastAsia="Calibri" w:cstheme="minorHAnsi"/>
        </w:rPr>
        <w:t xml:space="preserve">POMIAN, K. “Colecção”. In: ROMANO, R. </w:t>
      </w:r>
      <w:r w:rsidRPr="00E316C5">
        <w:rPr>
          <w:rFonts w:eastAsia="Calibri" w:cstheme="minorHAnsi"/>
          <w:i/>
        </w:rPr>
        <w:t xml:space="preserve">Enciclopédia </w:t>
      </w:r>
      <w:proofErr w:type="spellStart"/>
      <w:r w:rsidRPr="00E316C5">
        <w:rPr>
          <w:rFonts w:eastAsia="Calibri" w:cstheme="minorHAnsi"/>
          <w:i/>
        </w:rPr>
        <w:t>Einaudi</w:t>
      </w:r>
      <w:proofErr w:type="spellEnd"/>
      <w:r w:rsidRPr="00E316C5">
        <w:rPr>
          <w:rFonts w:eastAsia="Calibri" w:cstheme="minorHAnsi"/>
        </w:rPr>
        <w:t>. Vol. 1: Memória/História. Lisboa: Imprensa Nacional, pp. 51-86, 1984.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REVEL, Jacques (Org.). </w:t>
      </w:r>
      <w:r w:rsidRPr="00E316C5">
        <w:rPr>
          <w:rFonts w:cstheme="minorHAnsi"/>
          <w:i/>
        </w:rPr>
        <w:t>Jogos de escalas: a experiência da microanálise</w:t>
      </w:r>
      <w:r w:rsidRPr="00E316C5">
        <w:rPr>
          <w:rFonts w:cstheme="minorHAnsi"/>
        </w:rPr>
        <w:t xml:space="preserve">. Rio de Janeiro: FGV, 1998 [1996]. 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___. </w:t>
      </w:r>
      <w:proofErr w:type="spellStart"/>
      <w:r w:rsidRPr="00E316C5">
        <w:rPr>
          <w:rFonts w:cstheme="minorHAnsi"/>
        </w:rPr>
        <w:t>Micro-história</w:t>
      </w:r>
      <w:proofErr w:type="spellEnd"/>
      <w:r w:rsidRPr="00E316C5">
        <w:rPr>
          <w:rFonts w:cstheme="minorHAnsi"/>
        </w:rPr>
        <w:t xml:space="preserve">, </w:t>
      </w:r>
      <w:proofErr w:type="spellStart"/>
      <w:r w:rsidRPr="00E316C5">
        <w:rPr>
          <w:rFonts w:cstheme="minorHAnsi"/>
        </w:rPr>
        <w:t>macro-história</w:t>
      </w:r>
      <w:proofErr w:type="spellEnd"/>
      <w:r w:rsidRPr="00E316C5">
        <w:rPr>
          <w:rFonts w:cstheme="minorHAnsi"/>
        </w:rPr>
        <w:t xml:space="preserve">: o que as variações de escala ajudam a pensar em um mundo globalizado. </w:t>
      </w:r>
      <w:r w:rsidRPr="00E316C5">
        <w:rPr>
          <w:rFonts w:cstheme="minorHAnsi"/>
          <w:i/>
        </w:rPr>
        <w:t>Revista Brasileira de Educação</w:t>
      </w:r>
      <w:r w:rsidRPr="00E316C5">
        <w:rPr>
          <w:rFonts w:cstheme="minorHAnsi"/>
        </w:rPr>
        <w:t xml:space="preserve">, v. 15, n. 45, set./dez. 2010, p. 434-590. </w:t>
      </w:r>
    </w:p>
    <w:p w:rsidR="000B535F" w:rsidRPr="00E316C5" w:rsidRDefault="000B535F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>RIOUX, Jean-Pierre, SIRINELLI, Jean-François (Dir</w:t>
      </w:r>
      <w:r w:rsidRPr="00E316C5">
        <w:rPr>
          <w:rFonts w:cstheme="minorHAnsi"/>
          <w:i/>
        </w:rPr>
        <w:t>.). Para uma história cultural</w:t>
      </w:r>
      <w:r w:rsidRPr="00E316C5">
        <w:rPr>
          <w:rFonts w:cstheme="minorHAnsi"/>
        </w:rPr>
        <w:t>. Lisboa: Estampa, 1998.</w:t>
      </w:r>
    </w:p>
    <w:p w:rsidR="000B535F" w:rsidRDefault="000B535F" w:rsidP="00E316C5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E316C5">
        <w:rPr>
          <w:rFonts w:cstheme="minorHAnsi"/>
        </w:rPr>
        <w:t xml:space="preserve">ROCHE, Daniel. </w:t>
      </w:r>
      <w:r w:rsidRPr="00E316C5">
        <w:rPr>
          <w:rFonts w:cstheme="minorHAnsi"/>
          <w:i/>
        </w:rPr>
        <w:t>História das coisas banais: nascimento do consumo, séc. XVII-XIX</w:t>
      </w:r>
      <w:r w:rsidRPr="00E316C5">
        <w:rPr>
          <w:rFonts w:cstheme="minorHAnsi"/>
        </w:rPr>
        <w:t xml:space="preserve">. Rio de Janeiro: Rocco, 2000 [1997]. </w:t>
      </w:r>
    </w:p>
    <w:p w:rsidR="00E316C5" w:rsidRPr="00E316C5" w:rsidRDefault="00E316C5" w:rsidP="00E316C5">
      <w:pPr>
        <w:shd w:val="clear" w:color="auto" w:fill="FFFFFF"/>
        <w:spacing w:after="0" w:line="240" w:lineRule="auto"/>
        <w:jc w:val="both"/>
        <w:outlineLvl w:val="0"/>
      </w:pPr>
      <w:r w:rsidRPr="00E316C5">
        <w:t xml:space="preserve">SCHORSKE, Carl. A história e o estudo da cultura. </w:t>
      </w:r>
      <w:r w:rsidR="002374D1">
        <w:t xml:space="preserve">In: </w:t>
      </w:r>
      <w:r w:rsidRPr="00E316C5">
        <w:rPr>
          <w:i/>
        </w:rPr>
        <w:t>Pensando com a história: indagações na passagem para o modernismo</w:t>
      </w:r>
      <w:r w:rsidRPr="00E316C5">
        <w:t>. São Paulo: Companhia das Letras, 2000.</w:t>
      </w:r>
    </w:p>
    <w:p w:rsidR="00E316C5" w:rsidRDefault="00E316C5" w:rsidP="00E316C5">
      <w:pPr>
        <w:spacing w:after="0" w:line="240" w:lineRule="auto"/>
        <w:jc w:val="both"/>
      </w:pPr>
      <w:r w:rsidRPr="00E316C5">
        <w:t>SOIHET, Rachel; BICALHO, Maria F.B.; GOUVÊA, Maria de F.S. (</w:t>
      </w:r>
      <w:proofErr w:type="spellStart"/>
      <w:r w:rsidRPr="00E316C5">
        <w:t>orgs</w:t>
      </w:r>
      <w:proofErr w:type="spellEnd"/>
      <w:r w:rsidRPr="00E316C5">
        <w:t xml:space="preserve">.) </w:t>
      </w:r>
      <w:r w:rsidRPr="002374D1">
        <w:rPr>
          <w:i/>
        </w:rPr>
        <w:t>Culturas políticas: ensaios de história cultural, história política e ensino de história.</w:t>
      </w:r>
      <w:r w:rsidRPr="00E316C5">
        <w:t xml:space="preserve"> Rio de Janeiro: </w:t>
      </w:r>
      <w:proofErr w:type="spellStart"/>
      <w:r w:rsidRPr="00E316C5">
        <w:t>Mauad</w:t>
      </w:r>
      <w:proofErr w:type="spellEnd"/>
      <w:r w:rsidRPr="00E316C5">
        <w:t>, 2005.</w:t>
      </w:r>
    </w:p>
    <w:p w:rsidR="00622D19" w:rsidRDefault="00622D19" w:rsidP="00E316C5">
      <w:pPr>
        <w:spacing w:after="0" w:line="240" w:lineRule="auto"/>
        <w:jc w:val="both"/>
        <w:rPr>
          <w:rFonts w:cstheme="minorHAnsi"/>
        </w:rPr>
      </w:pPr>
      <w:r w:rsidRPr="00E316C5">
        <w:rPr>
          <w:rFonts w:cstheme="minorHAnsi"/>
        </w:rPr>
        <w:t xml:space="preserve">THOMPSON, E.P. </w:t>
      </w:r>
      <w:r w:rsidRPr="002374D1">
        <w:rPr>
          <w:rFonts w:cstheme="minorHAnsi"/>
          <w:i/>
        </w:rPr>
        <w:t>Costumes em comum</w:t>
      </w:r>
      <w:r w:rsidRPr="00E316C5">
        <w:rPr>
          <w:rFonts w:cstheme="minorHAnsi"/>
        </w:rPr>
        <w:t>. São Paulo: Companhia das Letras, 1998.</w:t>
      </w:r>
    </w:p>
    <w:p w:rsidR="00B62390" w:rsidRDefault="00B62390" w:rsidP="00E316C5">
      <w:pPr>
        <w:spacing w:after="0" w:line="240" w:lineRule="auto"/>
        <w:jc w:val="both"/>
        <w:rPr>
          <w:rFonts w:cstheme="minorHAnsi"/>
        </w:rPr>
      </w:pPr>
    </w:p>
    <w:p w:rsidR="00B62390" w:rsidRDefault="00B62390" w:rsidP="00E316C5">
      <w:pPr>
        <w:spacing w:after="0" w:line="240" w:lineRule="auto"/>
        <w:jc w:val="both"/>
        <w:rPr>
          <w:rFonts w:cstheme="minorHAnsi"/>
        </w:rPr>
      </w:pPr>
    </w:p>
    <w:p w:rsidR="00B62390" w:rsidRDefault="00B62390" w:rsidP="00E316C5">
      <w:pPr>
        <w:spacing w:after="0" w:line="240" w:lineRule="auto"/>
        <w:jc w:val="both"/>
        <w:rPr>
          <w:rFonts w:cstheme="minorHAnsi"/>
        </w:rPr>
      </w:pPr>
    </w:p>
    <w:p w:rsidR="00B62390" w:rsidRDefault="00B62390" w:rsidP="00E316C5">
      <w:pPr>
        <w:spacing w:after="0" w:line="240" w:lineRule="auto"/>
        <w:jc w:val="both"/>
        <w:rPr>
          <w:rFonts w:cstheme="minorHAnsi"/>
        </w:rPr>
      </w:pPr>
    </w:p>
    <w:p w:rsidR="00B62390" w:rsidRDefault="00B62390" w:rsidP="00E316C5">
      <w:pPr>
        <w:spacing w:after="0" w:line="240" w:lineRule="auto"/>
        <w:jc w:val="both"/>
        <w:rPr>
          <w:rFonts w:cstheme="minorHAnsi"/>
        </w:rPr>
      </w:pPr>
    </w:p>
    <w:p w:rsidR="00446F7C" w:rsidRDefault="00446F7C" w:rsidP="00E316C5">
      <w:pPr>
        <w:spacing w:after="0" w:line="240" w:lineRule="auto"/>
        <w:jc w:val="both"/>
        <w:rPr>
          <w:rFonts w:cstheme="minorHAnsi"/>
        </w:rPr>
      </w:pPr>
    </w:p>
    <w:sectPr w:rsidR="00446F7C" w:rsidSect="009B7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A2"/>
    <w:multiLevelType w:val="multilevel"/>
    <w:tmpl w:val="BF6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E76405"/>
    <w:multiLevelType w:val="hybridMultilevel"/>
    <w:tmpl w:val="2CF2A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1736"/>
    <w:multiLevelType w:val="hybridMultilevel"/>
    <w:tmpl w:val="719CD9C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187B"/>
    <w:multiLevelType w:val="hybridMultilevel"/>
    <w:tmpl w:val="4C7EE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62"/>
    <w:rsid w:val="00033BE7"/>
    <w:rsid w:val="0003614B"/>
    <w:rsid w:val="000B535F"/>
    <w:rsid w:val="000D32F1"/>
    <w:rsid w:val="000D66C1"/>
    <w:rsid w:val="0013392D"/>
    <w:rsid w:val="001627A4"/>
    <w:rsid w:val="001837A0"/>
    <w:rsid w:val="001B6A34"/>
    <w:rsid w:val="001D5AC0"/>
    <w:rsid w:val="00234695"/>
    <w:rsid w:val="002374D1"/>
    <w:rsid w:val="00272D6A"/>
    <w:rsid w:val="00294199"/>
    <w:rsid w:val="002A0092"/>
    <w:rsid w:val="002E6572"/>
    <w:rsid w:val="002E7442"/>
    <w:rsid w:val="002F09EA"/>
    <w:rsid w:val="00302F8B"/>
    <w:rsid w:val="00316718"/>
    <w:rsid w:val="00341A46"/>
    <w:rsid w:val="00372FEE"/>
    <w:rsid w:val="00400F6D"/>
    <w:rsid w:val="00404A30"/>
    <w:rsid w:val="004323CD"/>
    <w:rsid w:val="004467DF"/>
    <w:rsid w:val="00446F7C"/>
    <w:rsid w:val="0045154A"/>
    <w:rsid w:val="004853B5"/>
    <w:rsid w:val="00500341"/>
    <w:rsid w:val="005026FE"/>
    <w:rsid w:val="00512B22"/>
    <w:rsid w:val="00536423"/>
    <w:rsid w:val="00554E86"/>
    <w:rsid w:val="0056065C"/>
    <w:rsid w:val="0056202C"/>
    <w:rsid w:val="005F5C01"/>
    <w:rsid w:val="00622D19"/>
    <w:rsid w:val="00673F6B"/>
    <w:rsid w:val="006B4CC0"/>
    <w:rsid w:val="006C2F51"/>
    <w:rsid w:val="006F17E9"/>
    <w:rsid w:val="006F1E32"/>
    <w:rsid w:val="00711C01"/>
    <w:rsid w:val="007D0E10"/>
    <w:rsid w:val="008161ED"/>
    <w:rsid w:val="008176D2"/>
    <w:rsid w:val="00823E98"/>
    <w:rsid w:val="00837895"/>
    <w:rsid w:val="00855750"/>
    <w:rsid w:val="008B67BF"/>
    <w:rsid w:val="00911B92"/>
    <w:rsid w:val="0093195C"/>
    <w:rsid w:val="009338CE"/>
    <w:rsid w:val="00996C39"/>
    <w:rsid w:val="009B74B3"/>
    <w:rsid w:val="00A64597"/>
    <w:rsid w:val="00A676B0"/>
    <w:rsid w:val="00A84BE8"/>
    <w:rsid w:val="00AB0035"/>
    <w:rsid w:val="00B0563D"/>
    <w:rsid w:val="00B1546D"/>
    <w:rsid w:val="00B42F6D"/>
    <w:rsid w:val="00B62390"/>
    <w:rsid w:val="00B64E91"/>
    <w:rsid w:val="00B719DC"/>
    <w:rsid w:val="00BB2B74"/>
    <w:rsid w:val="00BB33F4"/>
    <w:rsid w:val="00BE7462"/>
    <w:rsid w:val="00BF4124"/>
    <w:rsid w:val="00C2781E"/>
    <w:rsid w:val="00C329DC"/>
    <w:rsid w:val="00C465FF"/>
    <w:rsid w:val="00CE5FE2"/>
    <w:rsid w:val="00CF7B44"/>
    <w:rsid w:val="00D804E5"/>
    <w:rsid w:val="00D85217"/>
    <w:rsid w:val="00DD5572"/>
    <w:rsid w:val="00E316C5"/>
    <w:rsid w:val="00E63EFD"/>
    <w:rsid w:val="00E706A9"/>
    <w:rsid w:val="00E83668"/>
    <w:rsid w:val="00E93390"/>
    <w:rsid w:val="00EE02DB"/>
    <w:rsid w:val="00F53995"/>
    <w:rsid w:val="00FD3BE5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C701"/>
  <w15:docId w15:val="{071FDBB6-9A98-4B33-BAF7-84B105EE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74B3"/>
  </w:style>
  <w:style w:type="paragraph" w:styleId="Ttulo1">
    <w:name w:val="heading 1"/>
    <w:basedOn w:val="Normal"/>
    <w:link w:val="Ttulo1Char"/>
    <w:uiPriority w:val="9"/>
    <w:qFormat/>
    <w:rsid w:val="00911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B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B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1A46"/>
    <w:rPr>
      <w:color w:val="0000FF"/>
      <w:u w:val="single"/>
    </w:rPr>
  </w:style>
  <w:style w:type="paragraph" w:customStyle="1" w:styleId="titulo">
    <w:name w:val="titulo"/>
    <w:basedOn w:val="Normal"/>
    <w:rsid w:val="0034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1">
    <w:name w:val="titulo1"/>
    <w:basedOn w:val="Fontepargpadro"/>
    <w:rsid w:val="00341A46"/>
  </w:style>
  <w:style w:type="paragraph" w:customStyle="1" w:styleId="autores">
    <w:name w:val="autores"/>
    <w:basedOn w:val="Normal"/>
    <w:rsid w:val="0034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F17E9"/>
    <w:rPr>
      <w:i/>
      <w:iCs/>
    </w:rPr>
  </w:style>
  <w:style w:type="paragraph" w:styleId="PargrafodaLista">
    <w:name w:val="List Paragraph"/>
    <w:basedOn w:val="Normal"/>
    <w:uiPriority w:val="34"/>
    <w:qFormat/>
    <w:rsid w:val="00B719D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719DC"/>
  </w:style>
  <w:style w:type="paragraph" w:customStyle="1" w:styleId="Ttulo10">
    <w:name w:val="Título1"/>
    <w:basedOn w:val="Normal"/>
    <w:rsid w:val="0082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">
    <w:name w:val="author"/>
    <w:basedOn w:val="Normal"/>
    <w:rsid w:val="0082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23E98"/>
  </w:style>
  <w:style w:type="character" w:customStyle="1" w:styleId="Ttulo3Char">
    <w:name w:val="Título 3 Char"/>
    <w:basedOn w:val="Fontepargpadro"/>
    <w:link w:val="Ttulo3"/>
    <w:uiPriority w:val="9"/>
    <w:rsid w:val="008B6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Anita Correia</cp:lastModifiedBy>
  <cp:revision>2</cp:revision>
  <cp:lastPrinted>2017-03-08T02:27:00Z</cp:lastPrinted>
  <dcterms:created xsi:type="dcterms:W3CDTF">2017-03-24T20:08:00Z</dcterms:created>
  <dcterms:modified xsi:type="dcterms:W3CDTF">2017-03-24T20:08:00Z</dcterms:modified>
</cp:coreProperties>
</file>