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3E" w:rsidRDefault="0069273E" w:rsidP="0069273E">
      <w:pPr>
        <w:ind w:left="708"/>
      </w:pPr>
      <w: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495300" cy="4476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3E" w:rsidRPr="00F75563" w:rsidRDefault="008C19EC" w:rsidP="0069273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75pt;width:289.65pt;height:38.9pt;z-index:251660288;mso-position-horizontal:center;mso-width-relative:margin;mso-height-relative:margin" strokecolor="white">
            <v:textbox>
              <w:txbxContent>
                <w:p w:rsidR="0069273E" w:rsidRDefault="0069273E" w:rsidP="0069273E">
                  <w:pPr>
                    <w:pStyle w:val="Legenda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UNIVERSIDADE FEDERAL DO ESTADO DO RIO DE JANEIRO</w:t>
                  </w:r>
                </w:p>
                <w:p w:rsidR="0069273E" w:rsidRDefault="0069273E" w:rsidP="006927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CENTRO DE CIÊNCIAS BIOLÓGICAS E DA SAÚDE</w:t>
                  </w:r>
                </w:p>
                <w:p w:rsidR="0069273E" w:rsidRDefault="0069273E" w:rsidP="0069273E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INSTITUTO DE BIOCIÊNCIAS</w:t>
                  </w:r>
                </w:p>
                <w:p w:rsidR="00404195" w:rsidRDefault="00404195" w:rsidP="0069273E">
                  <w:pPr>
                    <w:pStyle w:val="Cabealho"/>
                    <w:jc w:val="center"/>
                  </w:pPr>
                </w:p>
                <w:p w:rsidR="0069273E" w:rsidRDefault="0069273E" w:rsidP="0069273E"/>
                <w:p w:rsidR="0069273E" w:rsidRPr="00F75563" w:rsidRDefault="0069273E" w:rsidP="0069273E"/>
              </w:txbxContent>
            </v:textbox>
          </v:shape>
        </w:pict>
      </w:r>
    </w:p>
    <w:p w:rsidR="0069273E" w:rsidRPr="00F75563" w:rsidRDefault="0069273E" w:rsidP="0069273E"/>
    <w:p w:rsidR="0069273E" w:rsidRPr="00F75563" w:rsidRDefault="0069273E" w:rsidP="0069273E"/>
    <w:p w:rsidR="00404195" w:rsidRPr="00F75563" w:rsidRDefault="00404195" w:rsidP="0069273E"/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404195" w:rsidTr="002839DB">
        <w:tc>
          <w:tcPr>
            <w:tcW w:w="9782" w:type="dxa"/>
          </w:tcPr>
          <w:p w:rsidR="00404195" w:rsidRPr="002839DB" w:rsidRDefault="00404195" w:rsidP="002839DB">
            <w:pPr>
              <w:pStyle w:val="Ttulo6"/>
              <w:rPr>
                <w:bCs/>
                <w:sz w:val="28"/>
                <w:szCs w:val="28"/>
              </w:rPr>
            </w:pPr>
            <w:r w:rsidRPr="00404195">
              <w:rPr>
                <w:bCs/>
                <w:sz w:val="28"/>
                <w:szCs w:val="28"/>
              </w:rPr>
              <w:t>Programa de Disciplina</w:t>
            </w:r>
          </w:p>
        </w:tc>
      </w:tr>
      <w:tr w:rsidR="00404195" w:rsidRPr="00404195" w:rsidTr="002839DB">
        <w:tc>
          <w:tcPr>
            <w:tcW w:w="9782" w:type="dxa"/>
          </w:tcPr>
          <w:p w:rsidR="00404195" w:rsidRPr="00404195" w:rsidRDefault="00404195" w:rsidP="00404195">
            <w:pPr>
              <w:spacing w:line="360" w:lineRule="auto"/>
              <w:rPr>
                <w:sz w:val="24"/>
              </w:rPr>
            </w:pPr>
          </w:p>
          <w:p w:rsidR="00404195" w:rsidRPr="00404195" w:rsidRDefault="00404195" w:rsidP="00404195">
            <w:pPr>
              <w:spacing w:line="360" w:lineRule="auto"/>
              <w:rPr>
                <w:sz w:val="24"/>
              </w:rPr>
            </w:pPr>
            <w:r w:rsidRPr="00404195">
              <w:rPr>
                <w:sz w:val="24"/>
                <w:u w:val="single"/>
              </w:rPr>
              <w:t>CURSO</w:t>
            </w:r>
            <w:r w:rsidRPr="00404195">
              <w:rPr>
                <w:sz w:val="24"/>
              </w:rPr>
              <w:t xml:space="preserve">: Bacharelado em Ciências Biológicas </w:t>
            </w:r>
          </w:p>
          <w:p w:rsidR="00404195" w:rsidRPr="00404195" w:rsidRDefault="00404195" w:rsidP="00404195">
            <w:pPr>
              <w:spacing w:line="360" w:lineRule="auto"/>
              <w:rPr>
                <w:sz w:val="24"/>
              </w:rPr>
            </w:pPr>
            <w:r w:rsidRPr="00404195">
              <w:rPr>
                <w:sz w:val="24"/>
                <w:u w:val="single"/>
              </w:rPr>
              <w:t>DEPARTAMENTO</w:t>
            </w:r>
            <w:r w:rsidRPr="00404195">
              <w:rPr>
                <w:sz w:val="24"/>
              </w:rPr>
              <w:t>: Botânica</w:t>
            </w:r>
          </w:p>
          <w:p w:rsidR="00404195" w:rsidRPr="00404195" w:rsidRDefault="00404195" w:rsidP="00404195">
            <w:pPr>
              <w:spacing w:line="360" w:lineRule="auto"/>
              <w:rPr>
                <w:sz w:val="24"/>
              </w:rPr>
            </w:pPr>
            <w:r w:rsidRPr="00404195">
              <w:rPr>
                <w:sz w:val="24"/>
                <w:u w:val="single"/>
              </w:rPr>
              <w:t>DISCIPLINA</w:t>
            </w:r>
            <w:r w:rsidRPr="00404195">
              <w:rPr>
                <w:sz w:val="24"/>
              </w:rPr>
              <w:t xml:space="preserve">: </w:t>
            </w:r>
            <w:r w:rsidR="002839DB">
              <w:rPr>
                <w:sz w:val="24"/>
              </w:rPr>
              <w:t>Biologia da Reprodução Vegetal</w:t>
            </w:r>
            <w:r w:rsidRPr="00404195">
              <w:rPr>
                <w:sz w:val="24"/>
              </w:rPr>
              <w:t xml:space="preserve"> </w:t>
            </w:r>
          </w:p>
          <w:p w:rsidR="00404195" w:rsidRPr="00404195" w:rsidRDefault="00404195" w:rsidP="00404195">
            <w:pPr>
              <w:spacing w:line="360" w:lineRule="auto"/>
              <w:rPr>
                <w:sz w:val="24"/>
              </w:rPr>
            </w:pPr>
            <w:r w:rsidRPr="00404195">
              <w:rPr>
                <w:sz w:val="24"/>
                <w:u w:val="single"/>
              </w:rPr>
              <w:t>CÓDIGO</w:t>
            </w:r>
            <w:r w:rsidR="002839DB">
              <w:rPr>
                <w:sz w:val="24"/>
              </w:rPr>
              <w:t>: SBC 0020</w:t>
            </w:r>
          </w:p>
          <w:p w:rsidR="00404195" w:rsidRPr="00404195" w:rsidRDefault="00404195" w:rsidP="00404195">
            <w:pPr>
              <w:spacing w:line="360" w:lineRule="auto"/>
              <w:rPr>
                <w:sz w:val="24"/>
              </w:rPr>
            </w:pPr>
            <w:r w:rsidRPr="00404195">
              <w:rPr>
                <w:sz w:val="24"/>
                <w:u w:val="single"/>
              </w:rPr>
              <w:t>CARGA HORÁRIA</w:t>
            </w:r>
            <w:r w:rsidR="002839DB">
              <w:rPr>
                <w:sz w:val="24"/>
              </w:rPr>
              <w:t>: 4</w:t>
            </w:r>
            <w:r w:rsidRPr="00404195">
              <w:rPr>
                <w:sz w:val="24"/>
              </w:rPr>
              <w:t xml:space="preserve">5 horas      </w:t>
            </w:r>
            <w:r w:rsidRPr="00404195">
              <w:rPr>
                <w:sz w:val="24"/>
                <w:u w:val="single"/>
              </w:rPr>
              <w:t>NÚMERO DE CRÉDITOS</w:t>
            </w:r>
            <w:r w:rsidR="002839DB">
              <w:rPr>
                <w:sz w:val="24"/>
              </w:rPr>
              <w:t>: 02 (</w:t>
            </w:r>
            <w:proofErr w:type="gramStart"/>
            <w:r w:rsidR="002839DB">
              <w:rPr>
                <w:sz w:val="24"/>
              </w:rPr>
              <w:t>1</w:t>
            </w:r>
            <w:proofErr w:type="gramEnd"/>
            <w:r w:rsidR="002839DB">
              <w:rPr>
                <w:sz w:val="24"/>
              </w:rPr>
              <w:t xml:space="preserve"> teórico</w:t>
            </w:r>
            <w:r w:rsidRPr="00404195">
              <w:rPr>
                <w:sz w:val="24"/>
              </w:rPr>
              <w:t xml:space="preserve"> e 1 prático)</w:t>
            </w:r>
          </w:p>
          <w:p w:rsidR="00404195" w:rsidRDefault="00404195" w:rsidP="00404195">
            <w:pPr>
              <w:spacing w:line="360" w:lineRule="auto"/>
              <w:rPr>
                <w:sz w:val="24"/>
              </w:rPr>
            </w:pPr>
            <w:r w:rsidRPr="00404195">
              <w:rPr>
                <w:sz w:val="24"/>
                <w:u w:val="single"/>
              </w:rPr>
              <w:t>PRÉ-REQUISITOS</w:t>
            </w:r>
            <w:r w:rsidRPr="00404195">
              <w:rPr>
                <w:sz w:val="24"/>
              </w:rPr>
              <w:t xml:space="preserve">: </w:t>
            </w:r>
            <w:r w:rsidR="002839DB">
              <w:rPr>
                <w:sz w:val="24"/>
              </w:rPr>
              <w:t xml:space="preserve">Vegetais </w:t>
            </w:r>
            <w:proofErr w:type="spellStart"/>
            <w:r w:rsidR="002839DB">
              <w:rPr>
                <w:sz w:val="24"/>
              </w:rPr>
              <w:t>Fanerogâmicos</w:t>
            </w:r>
            <w:proofErr w:type="spellEnd"/>
          </w:p>
          <w:p w:rsidR="00404195" w:rsidRPr="00404195" w:rsidRDefault="00404195" w:rsidP="00404195">
            <w:pPr>
              <w:spacing w:line="360" w:lineRule="auto"/>
              <w:rPr>
                <w:sz w:val="24"/>
              </w:rPr>
            </w:pPr>
          </w:p>
        </w:tc>
      </w:tr>
      <w:tr w:rsidR="00404195" w:rsidRPr="00404195" w:rsidTr="002839DB">
        <w:tc>
          <w:tcPr>
            <w:tcW w:w="9782" w:type="dxa"/>
          </w:tcPr>
          <w:p w:rsidR="00404195" w:rsidRPr="00404195" w:rsidRDefault="00404195" w:rsidP="00404195">
            <w:pPr>
              <w:spacing w:line="360" w:lineRule="auto"/>
              <w:jc w:val="both"/>
              <w:rPr>
                <w:sz w:val="24"/>
              </w:rPr>
            </w:pPr>
            <w:r w:rsidRPr="00404195">
              <w:rPr>
                <w:sz w:val="24"/>
              </w:rPr>
              <w:t>EMENTA</w:t>
            </w:r>
          </w:p>
          <w:p w:rsidR="00404195" w:rsidRDefault="002839DB" w:rsidP="002839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39DB">
              <w:rPr>
                <w:sz w:val="24"/>
                <w:szCs w:val="24"/>
              </w:rPr>
              <w:t xml:space="preserve">Morfologia e estratégias florais. Polinização. Fenologia de floração. </w:t>
            </w:r>
            <w:proofErr w:type="spellStart"/>
            <w:proofErr w:type="gramStart"/>
            <w:r w:rsidRPr="002839DB">
              <w:rPr>
                <w:sz w:val="24"/>
                <w:szCs w:val="24"/>
              </w:rPr>
              <w:t>Co-evolução</w:t>
            </w:r>
            <w:proofErr w:type="spellEnd"/>
            <w:proofErr w:type="gramEnd"/>
            <w:r w:rsidRPr="002839DB">
              <w:rPr>
                <w:sz w:val="24"/>
                <w:szCs w:val="24"/>
              </w:rPr>
              <w:t xml:space="preserve"> planta-inseto. Reprodução sexuada e assexuada. Sistemas de </w:t>
            </w:r>
            <w:proofErr w:type="spellStart"/>
            <w:proofErr w:type="gramStart"/>
            <w:r w:rsidRPr="002839DB">
              <w:rPr>
                <w:sz w:val="24"/>
                <w:szCs w:val="24"/>
              </w:rPr>
              <w:t>auto-incompatibilidade</w:t>
            </w:r>
            <w:proofErr w:type="spellEnd"/>
            <w:proofErr w:type="gramEnd"/>
            <w:r w:rsidRPr="002839DB">
              <w:rPr>
                <w:sz w:val="24"/>
                <w:szCs w:val="24"/>
              </w:rPr>
              <w:t>. Barreiras de fertilização. Sucesso reprodutivo. Morfologia de frutos e síndromes de dispersão de diásporos.</w:t>
            </w:r>
          </w:p>
          <w:p w:rsidR="002839DB" w:rsidRPr="002839DB" w:rsidRDefault="002839DB" w:rsidP="002839D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4195" w:rsidRPr="002839DB" w:rsidTr="002839DB">
        <w:trPr>
          <w:trHeight w:val="1292"/>
        </w:trPr>
        <w:tc>
          <w:tcPr>
            <w:tcW w:w="9782" w:type="dxa"/>
          </w:tcPr>
          <w:p w:rsidR="00404195" w:rsidRPr="002839DB" w:rsidRDefault="00404195" w:rsidP="004041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39DB">
              <w:rPr>
                <w:sz w:val="24"/>
                <w:szCs w:val="24"/>
              </w:rPr>
              <w:t>OBJETIVOS DA DISCIPLINA</w:t>
            </w:r>
          </w:p>
          <w:p w:rsidR="00404195" w:rsidRDefault="002839DB" w:rsidP="002839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39DB">
              <w:rPr>
                <w:sz w:val="24"/>
                <w:szCs w:val="24"/>
              </w:rPr>
              <w:t>O objetivo da disciplina é estudar a biologia da flor e a dispersão de frutos e sementes, enfatizando os seguintes aspectos: as classes estruturais de flores; as relações flor-agente; polinizador; estratégias e mecanismos de polinização; métodos de estudo da polinização; as classes estruturais de frutos e sementes; estratégias e mecanismos de dispersão; métodos do estudo da dispersão</w:t>
            </w:r>
            <w:r>
              <w:rPr>
                <w:sz w:val="24"/>
                <w:szCs w:val="24"/>
              </w:rPr>
              <w:t>.</w:t>
            </w:r>
          </w:p>
          <w:p w:rsidR="002839DB" w:rsidRPr="002839DB" w:rsidRDefault="002839DB" w:rsidP="002839D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4195" w:rsidRPr="002839DB" w:rsidTr="002839DB">
        <w:tc>
          <w:tcPr>
            <w:tcW w:w="9782" w:type="dxa"/>
          </w:tcPr>
          <w:p w:rsidR="00404195" w:rsidRPr="002839DB" w:rsidRDefault="00404195" w:rsidP="004041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39DB">
              <w:rPr>
                <w:sz w:val="24"/>
                <w:szCs w:val="24"/>
              </w:rPr>
              <w:t>CONTEÚDO PROGRAMÁTICO</w:t>
            </w:r>
          </w:p>
          <w:p w:rsidR="00404195" w:rsidRDefault="002839DB" w:rsidP="002839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839DB">
              <w:rPr>
                <w:color w:val="000000"/>
                <w:sz w:val="24"/>
                <w:szCs w:val="24"/>
              </w:rPr>
              <w:t xml:space="preserve">Ciclo de vida das Angiospermas. Aparecimento das flores: origem e evolução. Estratégias florais. Síndromes e vetores de polinização. Evolução dos insetos visitantes: comportamento de </w:t>
            </w:r>
            <w:proofErr w:type="spellStart"/>
            <w:r w:rsidRPr="002839DB">
              <w:rPr>
                <w:color w:val="000000"/>
                <w:sz w:val="24"/>
                <w:szCs w:val="24"/>
              </w:rPr>
              <w:t>forrageamento</w:t>
            </w:r>
            <w:proofErr w:type="spellEnd"/>
            <w:r w:rsidRPr="002839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39DB">
              <w:rPr>
                <w:color w:val="000000"/>
                <w:sz w:val="24"/>
                <w:szCs w:val="24"/>
              </w:rPr>
              <w:t>Simpatria</w:t>
            </w:r>
            <w:proofErr w:type="spellEnd"/>
            <w:r w:rsidRPr="002839DB">
              <w:rPr>
                <w:color w:val="000000"/>
                <w:sz w:val="24"/>
                <w:szCs w:val="24"/>
              </w:rPr>
              <w:t xml:space="preserve"> x alopatria. Fenologia da floração e frutificação: influência de fatores abióticos e bióticos. Reprodução assexuada. </w:t>
            </w:r>
            <w:proofErr w:type="spellStart"/>
            <w:r w:rsidRPr="002839DB">
              <w:rPr>
                <w:color w:val="000000"/>
                <w:sz w:val="24"/>
                <w:szCs w:val="24"/>
              </w:rPr>
              <w:t>Agamospermia</w:t>
            </w:r>
            <w:proofErr w:type="spellEnd"/>
            <w:r w:rsidRPr="002839DB">
              <w:rPr>
                <w:color w:val="000000"/>
                <w:sz w:val="24"/>
                <w:szCs w:val="24"/>
              </w:rPr>
              <w:t xml:space="preserve"> e reprodução vegetativa: estudo de casos. Reprodução sexuada: </w:t>
            </w:r>
            <w:proofErr w:type="spellStart"/>
            <w:r w:rsidRPr="002839DB">
              <w:rPr>
                <w:color w:val="000000"/>
                <w:sz w:val="24"/>
                <w:szCs w:val="24"/>
              </w:rPr>
              <w:t>Xenogamia</w:t>
            </w:r>
            <w:proofErr w:type="spellEnd"/>
            <w:r w:rsidRPr="002839DB">
              <w:rPr>
                <w:color w:val="000000"/>
                <w:sz w:val="24"/>
                <w:szCs w:val="24"/>
              </w:rPr>
              <w:t xml:space="preserve"> e Autogamia: vantagens e desvantagens. Esforço reprodutivo: aspectos que afetam a reprodução das plantas; taxa de aborto e </w:t>
            </w:r>
            <w:proofErr w:type="spellStart"/>
            <w:r w:rsidRPr="002839DB">
              <w:rPr>
                <w:color w:val="000000"/>
                <w:sz w:val="24"/>
                <w:szCs w:val="24"/>
              </w:rPr>
              <w:t>predação</w:t>
            </w:r>
            <w:proofErr w:type="spellEnd"/>
            <w:r w:rsidRPr="002839DB">
              <w:rPr>
                <w:color w:val="000000"/>
                <w:sz w:val="24"/>
                <w:szCs w:val="24"/>
              </w:rPr>
              <w:t xml:space="preserve"> de frutos e sementes. Morfologia do fruto e da semente: síndromes de dispersão de diásporos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839DB" w:rsidRDefault="002839DB" w:rsidP="002839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2839DB" w:rsidRDefault="002839DB" w:rsidP="002839D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2839DB" w:rsidRPr="002839DB" w:rsidRDefault="002839DB" w:rsidP="002839D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4195" w:rsidRPr="002839DB" w:rsidTr="002839DB">
        <w:tc>
          <w:tcPr>
            <w:tcW w:w="9782" w:type="dxa"/>
          </w:tcPr>
          <w:p w:rsidR="002839DB" w:rsidRPr="002839DB" w:rsidRDefault="00404195" w:rsidP="002839DB">
            <w:pPr>
              <w:spacing w:line="360" w:lineRule="auto"/>
              <w:rPr>
                <w:sz w:val="24"/>
                <w:szCs w:val="24"/>
              </w:rPr>
            </w:pPr>
            <w:r w:rsidRPr="002839DB">
              <w:rPr>
                <w:sz w:val="24"/>
                <w:szCs w:val="24"/>
              </w:rPr>
              <w:lastRenderedPageBreak/>
              <w:t>METODOLOGIA</w:t>
            </w:r>
          </w:p>
          <w:p w:rsidR="002839DB" w:rsidRPr="002839DB" w:rsidRDefault="002839DB" w:rsidP="002839DB">
            <w:pPr>
              <w:spacing w:line="360" w:lineRule="auto"/>
              <w:rPr>
                <w:rStyle w:val="txtarial8ptgray"/>
                <w:sz w:val="24"/>
                <w:szCs w:val="24"/>
              </w:rPr>
            </w:pPr>
            <w:r w:rsidRPr="002839DB">
              <w:rPr>
                <w:rStyle w:val="txtarial8ptgray"/>
                <w:sz w:val="24"/>
                <w:szCs w:val="24"/>
              </w:rPr>
              <w:t>Aulas expositivas, práticas, seminários e vídeos.</w:t>
            </w:r>
          </w:p>
          <w:p w:rsidR="00404195" w:rsidRPr="002839DB" w:rsidRDefault="00404195" w:rsidP="002839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04195" w:rsidRPr="002839DB" w:rsidTr="002839DB">
        <w:tc>
          <w:tcPr>
            <w:tcW w:w="9782" w:type="dxa"/>
          </w:tcPr>
          <w:p w:rsidR="002839DB" w:rsidRPr="002839DB" w:rsidRDefault="00404195" w:rsidP="002839DB">
            <w:pPr>
              <w:spacing w:line="360" w:lineRule="auto"/>
              <w:rPr>
                <w:sz w:val="24"/>
                <w:szCs w:val="24"/>
              </w:rPr>
            </w:pPr>
            <w:r w:rsidRPr="002839DB">
              <w:rPr>
                <w:sz w:val="24"/>
                <w:szCs w:val="24"/>
              </w:rPr>
              <w:t>AVALIAÇÃO</w:t>
            </w:r>
          </w:p>
          <w:p w:rsidR="002839DB" w:rsidRPr="002839DB" w:rsidRDefault="002839DB" w:rsidP="002839D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2839DB">
              <w:rPr>
                <w:bCs/>
                <w:sz w:val="24"/>
                <w:szCs w:val="24"/>
              </w:rPr>
              <w:t>Aplicação de duas provas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teórico-práticas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2839DB">
              <w:rPr>
                <w:bCs/>
                <w:sz w:val="24"/>
                <w:szCs w:val="24"/>
              </w:rPr>
              <w:t>e relatório de aulas práticas.</w:t>
            </w:r>
          </w:p>
          <w:p w:rsidR="002839DB" w:rsidRPr="002839DB" w:rsidRDefault="002839DB" w:rsidP="00404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04195" w:rsidRPr="002839DB" w:rsidTr="002839DB">
        <w:trPr>
          <w:trHeight w:val="70"/>
        </w:trPr>
        <w:tc>
          <w:tcPr>
            <w:tcW w:w="9782" w:type="dxa"/>
          </w:tcPr>
          <w:p w:rsidR="002839DB" w:rsidRPr="002839DB" w:rsidRDefault="00404195" w:rsidP="002839DB">
            <w:pPr>
              <w:pStyle w:val="Ttulo2"/>
              <w:spacing w:line="360" w:lineRule="auto"/>
              <w:rPr>
                <w:b w:val="0"/>
                <w:szCs w:val="24"/>
              </w:rPr>
            </w:pPr>
            <w:r w:rsidRPr="002839DB">
              <w:rPr>
                <w:b w:val="0"/>
                <w:szCs w:val="24"/>
              </w:rPr>
              <w:t>BIBLIOGRAFIA</w:t>
            </w:r>
          </w:p>
          <w:p w:rsidR="002839DB" w:rsidRPr="002839DB" w:rsidRDefault="002839DB" w:rsidP="002839DB">
            <w:pPr>
              <w:pStyle w:val="Ttulo2"/>
              <w:spacing w:line="360" w:lineRule="auto"/>
              <w:rPr>
                <w:b w:val="0"/>
                <w:color w:val="000000"/>
                <w:szCs w:val="24"/>
                <w:lang w:val="en-US"/>
              </w:rPr>
            </w:pPr>
            <w:r w:rsidRPr="002839DB">
              <w:rPr>
                <w:b w:val="0"/>
                <w:color w:val="000000"/>
                <w:szCs w:val="24"/>
                <w:lang w:val="en-US"/>
              </w:rPr>
              <w:t xml:space="preserve">BAWA, K. &amp; HADLEY, M. Reproductive ecology of tropical forest plants. </w:t>
            </w: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>Paris, 1990.</w:t>
            </w:r>
            <w:proofErr w:type="gramEnd"/>
          </w:p>
          <w:p w:rsidR="002839DB" w:rsidRPr="002839DB" w:rsidRDefault="002839DB" w:rsidP="002839DB">
            <w:pPr>
              <w:pStyle w:val="Ttulo2"/>
              <w:spacing w:line="360" w:lineRule="auto"/>
              <w:rPr>
                <w:b w:val="0"/>
                <w:color w:val="000000"/>
                <w:szCs w:val="24"/>
                <w:lang w:val="en-US"/>
              </w:rPr>
            </w:pP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>DAFNI, A. Pollination ecology.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</w:t>
            </w: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>Ed. Oxford University Press.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1992.</w:t>
            </w:r>
          </w:p>
          <w:p w:rsidR="002839DB" w:rsidRPr="002839DB" w:rsidRDefault="002839DB" w:rsidP="002839DB">
            <w:pPr>
              <w:pStyle w:val="Ttulo2"/>
              <w:spacing w:line="360" w:lineRule="auto"/>
              <w:rPr>
                <w:b w:val="0"/>
                <w:color w:val="000000"/>
                <w:szCs w:val="24"/>
                <w:lang w:val="en-US"/>
              </w:rPr>
            </w:pPr>
            <w:r w:rsidRPr="002839DB">
              <w:rPr>
                <w:b w:val="0"/>
                <w:color w:val="000000"/>
                <w:szCs w:val="24"/>
                <w:lang w:val="en-US"/>
              </w:rPr>
              <w:t xml:space="preserve">FAEGRI, K. &amp; VAN DER PIJL, L. </w:t>
            </w: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>The principles of pollination ecology.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</w:t>
            </w: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2a ed. Ed. </w:t>
            </w:r>
            <w:proofErr w:type="spellStart"/>
            <w:r w:rsidRPr="002839DB">
              <w:rPr>
                <w:b w:val="0"/>
                <w:color w:val="000000"/>
                <w:szCs w:val="24"/>
                <w:lang w:val="en-US"/>
              </w:rPr>
              <w:t>Pergamon</w:t>
            </w:r>
            <w:proofErr w:type="spell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Press.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1971.</w:t>
            </w:r>
          </w:p>
          <w:p w:rsidR="002839DB" w:rsidRPr="002839DB" w:rsidRDefault="002839DB" w:rsidP="002839DB">
            <w:pPr>
              <w:pStyle w:val="Ttulo2"/>
              <w:spacing w:line="360" w:lineRule="auto"/>
              <w:rPr>
                <w:b w:val="0"/>
                <w:color w:val="000000"/>
                <w:szCs w:val="24"/>
                <w:lang w:val="en-US"/>
              </w:rPr>
            </w:pPr>
            <w:r w:rsidRPr="002839DB">
              <w:rPr>
                <w:b w:val="0"/>
                <w:color w:val="000000"/>
                <w:szCs w:val="24"/>
                <w:lang w:val="en-US"/>
              </w:rPr>
              <w:t xml:space="preserve">HESLOP-HARRISON, J. Pollen: Development and Physiology. </w:t>
            </w: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Ed. London </w:t>
            </w:r>
            <w:proofErr w:type="spellStart"/>
            <w:r w:rsidRPr="002839DB">
              <w:rPr>
                <w:b w:val="0"/>
                <w:color w:val="000000"/>
                <w:szCs w:val="24"/>
                <w:lang w:val="en-US"/>
              </w:rPr>
              <w:t>Butterworths</w:t>
            </w:r>
            <w:proofErr w:type="spellEnd"/>
            <w:r w:rsidRPr="002839DB">
              <w:rPr>
                <w:b w:val="0"/>
                <w:color w:val="000000"/>
                <w:szCs w:val="24"/>
                <w:lang w:val="en-US"/>
              </w:rPr>
              <w:t>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1973.</w:t>
            </w:r>
          </w:p>
          <w:p w:rsidR="002839DB" w:rsidRPr="002839DB" w:rsidRDefault="002839DB" w:rsidP="002839DB">
            <w:pPr>
              <w:pStyle w:val="Ttulo2"/>
              <w:spacing w:line="360" w:lineRule="auto"/>
              <w:rPr>
                <w:b w:val="0"/>
                <w:color w:val="000000"/>
                <w:szCs w:val="24"/>
                <w:lang w:val="en-US"/>
              </w:rPr>
            </w:pP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HOWE, H.F. &amp; WESTLEY, L.C. Ecological </w:t>
            </w:r>
            <w:proofErr w:type="spellStart"/>
            <w:r w:rsidRPr="002839DB">
              <w:rPr>
                <w:b w:val="0"/>
                <w:color w:val="000000"/>
                <w:szCs w:val="24"/>
                <w:lang w:val="en-US"/>
              </w:rPr>
              <w:t>relatioships</w:t>
            </w:r>
            <w:proofErr w:type="spell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2839DB">
              <w:rPr>
                <w:b w:val="0"/>
                <w:color w:val="000000"/>
                <w:szCs w:val="24"/>
                <w:lang w:val="en-US"/>
              </w:rPr>
              <w:t>os</w:t>
            </w:r>
            <w:proofErr w:type="spell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plant and animals.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Ed. Oxford Press. 1988.</w:t>
            </w:r>
          </w:p>
          <w:p w:rsidR="002839DB" w:rsidRPr="002839DB" w:rsidRDefault="002839DB" w:rsidP="002839DB">
            <w:pPr>
              <w:pStyle w:val="Ttulo2"/>
              <w:spacing w:line="360" w:lineRule="auto"/>
              <w:rPr>
                <w:b w:val="0"/>
                <w:color w:val="000000"/>
                <w:szCs w:val="24"/>
                <w:lang w:val="en-US"/>
              </w:rPr>
            </w:pP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>LITTLE, R.J. &amp; JONES, E. Handbook of Pollination Biology.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</w:t>
            </w: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>London, 1983.</w:t>
            </w:r>
            <w:proofErr w:type="gramEnd"/>
          </w:p>
          <w:p w:rsidR="002839DB" w:rsidRPr="002839DB" w:rsidRDefault="002839DB" w:rsidP="002839DB">
            <w:pPr>
              <w:pStyle w:val="Ttulo2"/>
              <w:spacing w:line="360" w:lineRule="auto"/>
              <w:rPr>
                <w:b w:val="0"/>
                <w:color w:val="000000"/>
                <w:szCs w:val="24"/>
                <w:lang w:val="en-US"/>
              </w:rPr>
            </w:pPr>
            <w:r w:rsidRPr="002839DB">
              <w:rPr>
                <w:b w:val="0"/>
                <w:color w:val="000000"/>
                <w:szCs w:val="24"/>
                <w:lang w:val="en-US"/>
              </w:rPr>
              <w:t xml:space="preserve">NETTANCOURT, D. Incompatibility in Angiosperms. </w:t>
            </w: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>New York, 1977.</w:t>
            </w:r>
            <w:proofErr w:type="gramEnd"/>
          </w:p>
          <w:p w:rsidR="002839DB" w:rsidRPr="002839DB" w:rsidRDefault="002839DB" w:rsidP="002839DB">
            <w:pPr>
              <w:pStyle w:val="Ttulo2"/>
              <w:spacing w:line="360" w:lineRule="auto"/>
              <w:rPr>
                <w:b w:val="0"/>
                <w:color w:val="000000"/>
                <w:szCs w:val="24"/>
                <w:lang w:val="en-US"/>
              </w:rPr>
            </w:pPr>
            <w:r w:rsidRPr="002839DB">
              <w:rPr>
                <w:b w:val="0"/>
                <w:color w:val="000000"/>
                <w:szCs w:val="24"/>
                <w:lang w:val="en-US"/>
              </w:rPr>
              <w:t xml:space="preserve">RICHARDS, A.J. Plant Breeding Systems. Ed. George Allen &amp; </w:t>
            </w:r>
            <w:proofErr w:type="spellStart"/>
            <w:r w:rsidRPr="002839DB">
              <w:rPr>
                <w:b w:val="0"/>
                <w:color w:val="000000"/>
                <w:szCs w:val="24"/>
                <w:lang w:val="en-US"/>
              </w:rPr>
              <w:t>Unwin</w:t>
            </w:r>
            <w:proofErr w:type="spellEnd"/>
            <w:r w:rsidRPr="002839DB">
              <w:rPr>
                <w:b w:val="0"/>
                <w:color w:val="000000"/>
                <w:szCs w:val="24"/>
                <w:lang w:val="en-US"/>
              </w:rPr>
              <w:t>. 1986.</w:t>
            </w:r>
          </w:p>
          <w:p w:rsidR="002839DB" w:rsidRPr="002839DB" w:rsidRDefault="002839DB" w:rsidP="002839DB">
            <w:pPr>
              <w:pStyle w:val="Ttulo2"/>
              <w:spacing w:line="360" w:lineRule="auto"/>
              <w:rPr>
                <w:b w:val="0"/>
                <w:szCs w:val="24"/>
              </w:rPr>
            </w:pP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>WYATT, R. Ecology and evolution of plant reproduction.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</w:t>
            </w: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New </w:t>
            </w:r>
            <w:proofErr w:type="spellStart"/>
            <w:r w:rsidRPr="002839DB">
              <w:rPr>
                <w:b w:val="0"/>
                <w:color w:val="000000"/>
                <w:szCs w:val="24"/>
                <w:lang w:val="en-US"/>
              </w:rPr>
              <w:t>appoaches</w:t>
            </w:r>
            <w:proofErr w:type="spellEnd"/>
            <w:r w:rsidRPr="002839DB">
              <w:rPr>
                <w:b w:val="0"/>
                <w:color w:val="000000"/>
                <w:szCs w:val="24"/>
                <w:lang w:val="en-US"/>
              </w:rPr>
              <w:t>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</w:t>
            </w:r>
            <w:proofErr w:type="gramStart"/>
            <w:r w:rsidRPr="002839DB">
              <w:rPr>
                <w:b w:val="0"/>
                <w:color w:val="000000"/>
                <w:szCs w:val="24"/>
                <w:lang w:val="en-US"/>
              </w:rPr>
              <w:t>Ed. Chapman &amp; Hall.</w:t>
            </w:r>
            <w:proofErr w:type="gramEnd"/>
            <w:r w:rsidRPr="002839DB">
              <w:rPr>
                <w:b w:val="0"/>
                <w:color w:val="000000"/>
                <w:szCs w:val="24"/>
                <w:lang w:val="en-US"/>
              </w:rPr>
              <w:t xml:space="preserve"> 1992.</w:t>
            </w:r>
          </w:p>
          <w:p w:rsidR="00404195" w:rsidRPr="002839DB" w:rsidRDefault="00404195" w:rsidP="00404195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404195" w:rsidRPr="002839DB" w:rsidRDefault="00404195" w:rsidP="00404195">
      <w:pPr>
        <w:spacing w:line="360" w:lineRule="auto"/>
        <w:ind w:left="708" w:firstLine="708"/>
        <w:rPr>
          <w:sz w:val="24"/>
          <w:szCs w:val="24"/>
          <w:lang w:val="en-US"/>
        </w:rPr>
      </w:pPr>
    </w:p>
    <w:p w:rsidR="00404195" w:rsidRPr="002839DB" w:rsidRDefault="00404195" w:rsidP="00404195">
      <w:pPr>
        <w:spacing w:line="360" w:lineRule="auto"/>
        <w:rPr>
          <w:sz w:val="24"/>
          <w:szCs w:val="24"/>
          <w:lang w:val="en-US"/>
        </w:rPr>
      </w:pPr>
    </w:p>
    <w:p w:rsidR="006114DD" w:rsidRPr="002839DB" w:rsidRDefault="006114DD" w:rsidP="00404195">
      <w:pPr>
        <w:spacing w:line="360" w:lineRule="auto"/>
        <w:rPr>
          <w:sz w:val="24"/>
          <w:szCs w:val="24"/>
          <w:lang w:val="en-US"/>
        </w:rPr>
      </w:pPr>
    </w:p>
    <w:sectPr w:rsidR="006114DD" w:rsidRPr="002839DB" w:rsidSect="00404195">
      <w:pgSz w:w="11906" w:h="16838"/>
      <w:pgMar w:top="709" w:right="1701" w:bottom="1417" w:left="1701" w:header="84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9273E"/>
    <w:rsid w:val="00035E9E"/>
    <w:rsid w:val="00094246"/>
    <w:rsid w:val="00143998"/>
    <w:rsid w:val="002839DB"/>
    <w:rsid w:val="00404195"/>
    <w:rsid w:val="005045C8"/>
    <w:rsid w:val="006114DD"/>
    <w:rsid w:val="0069273E"/>
    <w:rsid w:val="008C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04195"/>
    <w:pPr>
      <w:keepNext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404195"/>
    <w:pPr>
      <w:keepNext/>
      <w:jc w:val="center"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locked/>
    <w:rsid w:val="0069273E"/>
    <w:rPr>
      <w:sz w:val="24"/>
      <w:szCs w:val="24"/>
    </w:rPr>
  </w:style>
  <w:style w:type="paragraph" w:styleId="Cabealho">
    <w:name w:val="header"/>
    <w:basedOn w:val="Normal"/>
    <w:link w:val="CabealhoChar"/>
    <w:semiHidden/>
    <w:rsid w:val="006927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927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9273E"/>
    <w:pPr>
      <w:jc w:val="center"/>
    </w:pPr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7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73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40419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041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xtarial8ptgray">
    <w:name w:val="txt_arial_8pt_gray"/>
    <w:basedOn w:val="Fontepargpadro"/>
    <w:rsid w:val="002839DB"/>
  </w:style>
  <w:style w:type="paragraph" w:styleId="Recuodecorpodetexto">
    <w:name w:val="Body Text Indent"/>
    <w:basedOn w:val="Normal"/>
    <w:link w:val="RecuodecorpodetextoChar"/>
    <w:rsid w:val="002839D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360" w:lineRule="auto"/>
      <w:ind w:firstLine="708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39D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sie</cp:lastModifiedBy>
  <cp:revision>2</cp:revision>
  <cp:lastPrinted>2013-03-07T19:51:00Z</cp:lastPrinted>
  <dcterms:created xsi:type="dcterms:W3CDTF">2013-03-07T19:51:00Z</dcterms:created>
  <dcterms:modified xsi:type="dcterms:W3CDTF">2013-03-07T19:51:00Z</dcterms:modified>
</cp:coreProperties>
</file>