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34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962"/>
        <w:gridCol w:w="870"/>
        <w:gridCol w:w="90"/>
        <w:gridCol w:w="964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802"/>
        <w:gridCol w:w="803"/>
        <w:gridCol w:w="803"/>
      </w:tblGrid>
      <w:tr w:rsidR="001F7138" w:rsidRPr="005B6774" w:rsidTr="009D3F3F">
        <w:trPr>
          <w:trHeight w:val="300"/>
        </w:trPr>
        <w:tc>
          <w:tcPr>
            <w:tcW w:w="9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5B6774" w:rsidRDefault="001F7138" w:rsidP="00477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F243E" w:themeColor="text2" w:themeShade="80"/>
                <w:lang w:eastAsia="pt-BR"/>
              </w:rPr>
            </w:pPr>
          </w:p>
        </w:tc>
        <w:tc>
          <w:tcPr>
            <w:tcW w:w="1924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5B6774" w:rsidRDefault="001F7138" w:rsidP="004776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F243E" w:themeColor="text2" w:themeShade="80"/>
                <w:sz w:val="18"/>
                <w:szCs w:val="18"/>
                <w:lang w:eastAsia="pt-BR"/>
              </w:rPr>
            </w:pPr>
          </w:p>
        </w:tc>
        <w:tc>
          <w:tcPr>
            <w:tcW w:w="384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5B6774" w:rsidRDefault="001F7138" w:rsidP="00EC5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F243E" w:themeColor="text2" w:themeShade="80"/>
                <w:lang w:eastAsia="pt-BR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5B6774" w:rsidRDefault="001F7138" w:rsidP="004776C5">
            <w:pPr>
              <w:spacing w:after="0" w:line="240" w:lineRule="auto"/>
              <w:rPr>
                <w:rFonts w:ascii="Calibri" w:eastAsia="Times New Roman" w:hAnsi="Calibri" w:cs="Times New Roman"/>
                <w:color w:val="0F243E" w:themeColor="text2" w:themeShade="80"/>
                <w:lang w:eastAsia="pt-BR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5B6774" w:rsidRDefault="001F7138" w:rsidP="004776C5">
            <w:pPr>
              <w:spacing w:after="0" w:line="240" w:lineRule="auto"/>
              <w:rPr>
                <w:rFonts w:ascii="Calibri" w:eastAsia="Times New Roman" w:hAnsi="Calibri" w:cs="Times New Roman"/>
                <w:color w:val="0F243E" w:themeColor="text2" w:themeShade="80"/>
                <w:lang w:eastAsia="pt-BR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5B6774" w:rsidRDefault="001F7138" w:rsidP="004776C5">
            <w:pPr>
              <w:spacing w:after="0" w:line="240" w:lineRule="auto"/>
              <w:rPr>
                <w:rFonts w:ascii="Calibri" w:eastAsia="Times New Roman" w:hAnsi="Calibri" w:cs="Times New Roman"/>
                <w:color w:val="0F243E" w:themeColor="text2" w:themeShade="80"/>
                <w:lang w:eastAsia="pt-BR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5B6774" w:rsidRDefault="001F7138" w:rsidP="004776C5">
            <w:pPr>
              <w:spacing w:after="0" w:line="240" w:lineRule="auto"/>
              <w:rPr>
                <w:rFonts w:ascii="Calibri" w:eastAsia="Times New Roman" w:hAnsi="Calibri" w:cs="Times New Roman"/>
                <w:color w:val="0F243E" w:themeColor="text2" w:themeShade="80"/>
                <w:lang w:eastAsia="pt-BR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5B6774" w:rsidRDefault="001F7138" w:rsidP="004776C5">
            <w:pPr>
              <w:spacing w:after="0" w:line="240" w:lineRule="auto"/>
              <w:rPr>
                <w:rFonts w:ascii="Calibri" w:eastAsia="Times New Roman" w:hAnsi="Calibri" w:cs="Times New Roman"/>
                <w:color w:val="0F243E" w:themeColor="text2" w:themeShade="80"/>
                <w:lang w:eastAsia="pt-BR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1F7138" w:rsidRPr="005B6774" w:rsidRDefault="001F7138" w:rsidP="004776C5">
            <w:pPr>
              <w:spacing w:after="0" w:line="240" w:lineRule="auto"/>
              <w:rPr>
                <w:rFonts w:ascii="Calibri" w:eastAsia="Times New Roman" w:hAnsi="Calibri" w:cs="Times New Roman"/>
                <w:color w:val="0F243E" w:themeColor="text2" w:themeShade="80"/>
                <w:lang w:eastAsia="pt-BR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1F7138" w:rsidRPr="005B6774" w:rsidRDefault="001F7138" w:rsidP="004776C5">
            <w:pPr>
              <w:spacing w:after="0" w:line="240" w:lineRule="auto"/>
              <w:rPr>
                <w:rFonts w:ascii="Calibri" w:eastAsia="Times New Roman" w:hAnsi="Calibri" w:cs="Times New Roman"/>
                <w:color w:val="0F243E" w:themeColor="text2" w:themeShade="80"/>
                <w:lang w:eastAsia="pt-BR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1F7138" w:rsidRPr="005B6774" w:rsidRDefault="001F7138" w:rsidP="004776C5">
            <w:pPr>
              <w:spacing w:after="0" w:line="240" w:lineRule="auto"/>
              <w:rPr>
                <w:rFonts w:ascii="Calibri" w:eastAsia="Times New Roman" w:hAnsi="Calibri" w:cs="Times New Roman"/>
                <w:color w:val="0F243E" w:themeColor="text2" w:themeShade="80"/>
                <w:lang w:eastAsia="pt-BR"/>
              </w:rPr>
            </w:pPr>
          </w:p>
        </w:tc>
      </w:tr>
      <w:tr w:rsidR="001F7138" w:rsidRPr="009D3F3F" w:rsidTr="009D3F3F"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1F7138" w:rsidRPr="009D3F3F" w:rsidRDefault="001F7138" w:rsidP="00EC5D6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  <w:lang w:eastAsia="pt-BR"/>
              </w:rPr>
            </w:pPr>
            <w:r w:rsidRPr="009D3F3F"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  <w:lang w:eastAsia="pt-BR"/>
              </w:rPr>
              <w:t>MARÇO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1F7138" w:rsidRPr="009D3F3F" w:rsidRDefault="001F7138" w:rsidP="00EC5D6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8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</w:tr>
      <w:tr w:rsidR="001F7138" w:rsidRPr="009D3F3F" w:rsidTr="009D3F3F"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  <w:lang w:eastAsia="pt-BR"/>
              </w:rPr>
            </w:pPr>
            <w:r w:rsidRPr="009D3F3F"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  <w:lang w:eastAsia="pt-BR"/>
              </w:rPr>
              <w:t>05/mar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  <w:lang w:eastAsia="pt-BR"/>
              </w:rPr>
            </w:pPr>
            <w:r w:rsidRPr="009D3F3F"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  <w:lang w:eastAsia="pt-BR"/>
              </w:rPr>
              <w:t xml:space="preserve">APRESENTAÇÃO CURSO 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D05390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  <w:r w:rsidRPr="009D3F3F"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  <w:t xml:space="preserve"> - </w:t>
            </w:r>
            <w:r w:rsidR="006C336E" w:rsidRPr="009D3F3F"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  <w:t>D</w:t>
            </w:r>
            <w:r w:rsidR="001F7138" w:rsidRPr="009D3F3F"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  <w:t>istribuição dos programas.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</w:tr>
      <w:tr w:rsidR="001F7138" w:rsidRPr="009D3F3F" w:rsidTr="009D3F3F"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  <w:lang w:eastAsia="pt-BR"/>
              </w:rPr>
            </w:pPr>
            <w:r w:rsidRPr="009D3F3F"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  <w:lang w:eastAsia="pt-BR"/>
              </w:rPr>
              <w:t>COMENTÁRIOS GERAIS: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  <w:r w:rsidRPr="009D3F3F"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  <w:t>Alguns temas a serem abordados.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</w:tr>
      <w:tr w:rsidR="001F7138" w:rsidRPr="009D3F3F" w:rsidTr="009D3F3F"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  <w:lang w:eastAsia="pt-BR"/>
              </w:rPr>
            </w:pPr>
            <w:r w:rsidRPr="009D3F3F"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  <w:lang w:eastAsia="pt-BR"/>
              </w:rPr>
              <w:t>12/mar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  <w:lang w:eastAsia="pt-BR"/>
              </w:rPr>
            </w:pPr>
            <w:r w:rsidRPr="009D3F3F"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  <w:lang w:eastAsia="pt-BR"/>
              </w:rPr>
              <w:t>APRESENTAÇÃO LIVRO: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B50B5B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  <w:r w:rsidRPr="009D3F3F"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  <w:t xml:space="preserve">Estrutura em </w:t>
            </w:r>
            <w:r w:rsidR="00B50B5B" w:rsidRPr="009D3F3F"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  <w:t xml:space="preserve">três </w:t>
            </w:r>
            <w:r w:rsidRPr="009D3F3F"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  <w:t>capítulos e subitens. O que será preferido.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</w:tr>
      <w:tr w:rsidR="001F7138" w:rsidRPr="009D3F3F" w:rsidTr="009D3F3F"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  <w:lang w:eastAsia="pt-BR"/>
              </w:rPr>
            </w:pPr>
            <w:r w:rsidRPr="009D3F3F"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  <w:lang w:eastAsia="pt-BR"/>
              </w:rPr>
              <w:t>CAP. I, SUBDIVISÕES:</w:t>
            </w:r>
          </w:p>
        </w:tc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8F5990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  <w:r w:rsidRPr="009D3F3F"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  <w:t xml:space="preserve">Quatro grupos temáticos: 1. A “obra central”; 2. </w:t>
            </w:r>
            <w:r w:rsidR="008F5990" w:rsidRPr="009D3F3F"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  <w:t>VP</w:t>
            </w:r>
            <w:r w:rsidRPr="009D3F3F"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  <w:t>; 3. Arte e verdade; 4. Inversão do platonismo.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</w:tr>
      <w:tr w:rsidR="001F7138" w:rsidRPr="009D3F3F" w:rsidTr="009D3F3F"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  <w:lang w:eastAsia="pt-BR"/>
              </w:rPr>
            </w:pPr>
            <w:r w:rsidRPr="009D3F3F"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  <w:lang w:eastAsia="pt-BR"/>
              </w:rPr>
              <w:t>19/mar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  <w:lang w:eastAsia="pt-BR"/>
              </w:rPr>
            </w:pPr>
            <w:r w:rsidRPr="009D3F3F"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  <w:lang w:eastAsia="pt-BR"/>
              </w:rPr>
              <w:t>GRUPO 1,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  <w:lang w:eastAsia="pt-BR"/>
              </w:rPr>
            </w:pPr>
            <w:r w:rsidRPr="009D3F3F"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  <w:lang w:eastAsia="pt-BR"/>
              </w:rPr>
              <w:t>SUBITENS: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  <w:r w:rsidRPr="009D3F3F"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  <w:t>a,b. “Nietzsche pensador metafisico”; “O livro Vontade de Poder”.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</w:tr>
      <w:tr w:rsidR="001F7138" w:rsidRPr="009D3F3F" w:rsidTr="009D3F3F"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  <w:lang w:eastAsia="pt-BR"/>
              </w:rPr>
            </w:pPr>
            <w:r w:rsidRPr="009D3F3F"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  <w:lang w:eastAsia="pt-BR"/>
              </w:rPr>
              <w:t>GRUPO 1,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  <w:lang w:eastAsia="pt-BR"/>
              </w:rPr>
            </w:pPr>
            <w:r w:rsidRPr="009D3F3F"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  <w:lang w:eastAsia="pt-BR"/>
              </w:rPr>
              <w:t>SUBITENS: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  <w:r w:rsidRPr="009D3F3F"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  <w:t>c. “Planos e trabalhos para a obra capital”.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</w:tr>
      <w:tr w:rsidR="001F7138" w:rsidRPr="009D3F3F" w:rsidTr="009D3F3F"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  <w:lang w:eastAsia="pt-BR"/>
              </w:rPr>
            </w:pPr>
            <w:r w:rsidRPr="009D3F3F"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  <w:lang w:eastAsia="pt-BR"/>
              </w:rPr>
              <w:t>26/mar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  <w:lang w:eastAsia="pt-BR"/>
              </w:rPr>
            </w:pPr>
            <w:r w:rsidRPr="009D3F3F"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  <w:lang w:eastAsia="pt-BR"/>
              </w:rPr>
              <w:t>GRUPO 1,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  <w:lang w:eastAsia="pt-BR"/>
              </w:rPr>
            </w:pPr>
            <w:r w:rsidRPr="009D3F3F"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  <w:lang w:eastAsia="pt-BR"/>
              </w:rPr>
              <w:t>SUBITENS: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  <w:r w:rsidRPr="009D3F3F"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  <w:t>d. “A unidade entre VP, ER e Transvaloração”.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</w:tr>
      <w:tr w:rsidR="001F7138" w:rsidRPr="009D3F3F" w:rsidTr="009D3F3F"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  <w:lang w:eastAsia="pt-BR"/>
              </w:rPr>
            </w:pPr>
            <w:r w:rsidRPr="009D3F3F"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  <w:lang w:eastAsia="pt-BR"/>
              </w:rPr>
              <w:t>GRUPO 1,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  <w:lang w:eastAsia="pt-BR"/>
              </w:rPr>
            </w:pPr>
            <w:r w:rsidRPr="009D3F3F"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  <w:lang w:eastAsia="pt-BR"/>
              </w:rPr>
              <w:t>SUBITENS: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  <w:r w:rsidRPr="009D3F3F"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  <w:t xml:space="preserve">e,f. “A estrutura da ‘obra central’”; “O modo de pensar nietzschiano como inversão”.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</w:tr>
      <w:tr w:rsidR="001F7138" w:rsidRPr="009D3F3F" w:rsidTr="009D3F3F">
        <w:trPr>
          <w:trHeight w:val="300"/>
        </w:trPr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68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1F7138" w:rsidRPr="009D3F3F" w:rsidRDefault="001F7138" w:rsidP="004776C5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</w:tr>
      <w:tr w:rsidR="001F7138" w:rsidRPr="009D3F3F" w:rsidTr="009D3F3F"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1F7138" w:rsidRPr="009D3F3F" w:rsidRDefault="001F7138" w:rsidP="000101A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pt-BR"/>
              </w:rPr>
            </w:pPr>
            <w:r w:rsidRPr="009D3F3F"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pt-BR"/>
              </w:rPr>
              <w:t>ABRIL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76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</w:tr>
      <w:tr w:rsidR="001F7138" w:rsidRPr="009D3F3F" w:rsidTr="009D3F3F"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1F7138" w:rsidRPr="009D3F3F" w:rsidRDefault="001F7138" w:rsidP="000101A3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pt-BR"/>
              </w:rPr>
            </w:pPr>
            <w:r w:rsidRPr="009D3F3F"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pt-BR"/>
              </w:rPr>
              <w:t>02/abr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pt-BR"/>
              </w:rPr>
            </w:pPr>
            <w:r w:rsidRPr="009D3F3F"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pt-BR"/>
              </w:rPr>
              <w:t>GRUPO 2,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pt-BR"/>
              </w:rPr>
            </w:pPr>
            <w:r w:rsidRPr="009D3F3F"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pt-BR"/>
              </w:rPr>
              <w:t>SUBITENS: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  <w:r w:rsidRPr="009D3F3F"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  <w:t>g. "O ser do ente como vontade na tradição metafísica".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</w:tr>
      <w:tr w:rsidR="001F7138" w:rsidRPr="009D3F3F" w:rsidTr="009D3F3F"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pt-BR"/>
              </w:rPr>
            </w:pPr>
            <w:r w:rsidRPr="009D3F3F"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pt-BR"/>
              </w:rPr>
              <w:t>GRUPO 2,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pt-BR"/>
              </w:rPr>
            </w:pPr>
            <w:r w:rsidRPr="009D3F3F"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pt-BR"/>
              </w:rPr>
              <w:t>SUBITENS: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  <w:r w:rsidRPr="009D3F3F"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  <w:t>g. "O ser do ente como vontade na tradição metafísica".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</w:tr>
      <w:tr w:rsidR="001F7138" w:rsidRPr="009D3F3F" w:rsidTr="009D3F3F"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1F7138" w:rsidRPr="009D3F3F" w:rsidRDefault="001F7138" w:rsidP="000101A3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pt-BR"/>
              </w:rPr>
            </w:pPr>
            <w:r w:rsidRPr="009D3F3F"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pt-BR"/>
              </w:rPr>
              <w:t>09/abr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1F7138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pt-BR"/>
              </w:rPr>
            </w:pPr>
            <w:r w:rsidRPr="009D3F3F"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pt-BR"/>
              </w:rPr>
              <w:t>GRUPO 2,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pt-BR"/>
              </w:rPr>
            </w:pPr>
            <w:r w:rsidRPr="009D3F3F"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pt-BR"/>
              </w:rPr>
              <w:t>SUBITENS: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  <w:r w:rsidRPr="009D3F3F"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  <w:t xml:space="preserve">h. "A vontade como vontade de poder".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</w:tr>
      <w:tr w:rsidR="001F7138" w:rsidRPr="009D3F3F" w:rsidTr="009D3F3F"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pt-BR"/>
              </w:rPr>
            </w:pPr>
            <w:r w:rsidRPr="009D3F3F"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pt-BR"/>
              </w:rPr>
              <w:t>GRUPO 2,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pt-BR"/>
              </w:rPr>
            </w:pPr>
            <w:r w:rsidRPr="009D3F3F"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pt-BR"/>
              </w:rPr>
              <w:t>SUBITENS: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  <w:r w:rsidRPr="009D3F3F"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  <w:t xml:space="preserve">h. "A vontade como vontade de poder".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</w:tr>
      <w:tr w:rsidR="001F7138" w:rsidRPr="009D3F3F" w:rsidTr="009D3F3F"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1F7138" w:rsidRPr="009D3F3F" w:rsidRDefault="001F7138" w:rsidP="000101A3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pt-BR"/>
              </w:rPr>
            </w:pPr>
            <w:r w:rsidRPr="009D3F3F"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pt-BR"/>
              </w:rPr>
              <w:t>16/abr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pt-BR"/>
              </w:rPr>
            </w:pPr>
            <w:r w:rsidRPr="009D3F3F"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pt-BR"/>
              </w:rPr>
              <w:t>GRUPO 2,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pt-BR"/>
              </w:rPr>
            </w:pPr>
            <w:r w:rsidRPr="009D3F3F"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pt-BR"/>
              </w:rPr>
              <w:t>SUBITENS: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  <w:r w:rsidRPr="009D3F3F"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  <w:t xml:space="preserve">i. "Vontade como afeto, paixão e sentimento".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</w:tr>
      <w:tr w:rsidR="001F7138" w:rsidRPr="009D3F3F" w:rsidTr="009D3F3F"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pt-BR"/>
              </w:rPr>
            </w:pPr>
            <w:r w:rsidRPr="009D3F3F"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pt-BR"/>
              </w:rPr>
              <w:t>GRUPO 2,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pt-BR"/>
              </w:rPr>
            </w:pPr>
            <w:r w:rsidRPr="009D3F3F"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pt-BR"/>
              </w:rPr>
              <w:t>SUBITENS: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  <w:r w:rsidRPr="009D3F3F"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  <w:t xml:space="preserve">i. "Vontade como afeto, paixão e sentimento".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</w:tr>
      <w:tr w:rsidR="001F7138" w:rsidRPr="009D3F3F" w:rsidTr="009D3F3F"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1F7138" w:rsidRPr="009D3F3F" w:rsidRDefault="001F7138" w:rsidP="000101A3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pt-BR"/>
              </w:rPr>
            </w:pPr>
            <w:r w:rsidRPr="009D3F3F"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pt-BR"/>
              </w:rPr>
              <w:t>30/abr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pt-BR"/>
              </w:rPr>
            </w:pPr>
            <w:r w:rsidRPr="009D3F3F"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pt-BR"/>
              </w:rPr>
              <w:t>GRUPO 2,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pt-BR"/>
              </w:rPr>
            </w:pPr>
            <w:r w:rsidRPr="009D3F3F"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pt-BR"/>
              </w:rPr>
              <w:t>SUBITENS: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  <w:r w:rsidRPr="009D3F3F"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  <w:t>k*. "Vontade e poder. A essência do poder".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</w:tr>
      <w:tr w:rsidR="001F7138" w:rsidRPr="009D3F3F" w:rsidTr="009D3F3F"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pt-BR"/>
              </w:rPr>
            </w:pPr>
            <w:r w:rsidRPr="009D3F3F"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pt-BR"/>
              </w:rPr>
              <w:t>GRUPO 2,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pt-BR"/>
              </w:rPr>
            </w:pPr>
            <w:r w:rsidRPr="009D3F3F"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pt-BR"/>
              </w:rPr>
              <w:t>SUBITENS: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  <w:r w:rsidRPr="009D3F3F"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  <w:t>l. "A pergunta fundamental e a pergunta diretriz da filosofia."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</w:tr>
      <w:tr w:rsidR="001F7138" w:rsidRPr="009D3F3F" w:rsidTr="009D3F3F"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</w:tr>
      <w:tr w:rsidR="001F7138" w:rsidRPr="009D3F3F" w:rsidTr="009D3F3F"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7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  <w:r w:rsidRPr="009D3F3F"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  <w:t xml:space="preserve">*j =  "A interpretação idealista da doutrina nietzschiana da vontade". 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</w:tr>
      <w:tr w:rsidR="001F7138" w:rsidRPr="009D3F3F" w:rsidTr="009D3F3F"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7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38" w:rsidRPr="009D3F3F" w:rsidRDefault="001F7138" w:rsidP="000101A3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t-BR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129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3694"/>
        <w:gridCol w:w="146"/>
        <w:gridCol w:w="14"/>
        <w:gridCol w:w="132"/>
        <w:gridCol w:w="14"/>
        <w:gridCol w:w="946"/>
        <w:gridCol w:w="14"/>
        <w:gridCol w:w="946"/>
        <w:gridCol w:w="14"/>
        <w:gridCol w:w="946"/>
        <w:gridCol w:w="14"/>
        <w:gridCol w:w="946"/>
        <w:gridCol w:w="14"/>
        <w:gridCol w:w="946"/>
        <w:gridCol w:w="14"/>
        <w:gridCol w:w="946"/>
        <w:gridCol w:w="14"/>
        <w:gridCol w:w="1235"/>
      </w:tblGrid>
      <w:tr w:rsidR="00EE7DA2" w:rsidRPr="008625F3" w:rsidTr="00B922C7">
        <w:trPr>
          <w:trHeight w:val="300"/>
        </w:trPr>
        <w:tc>
          <w:tcPr>
            <w:tcW w:w="960" w:type="dxa"/>
            <w:shd w:val="pct10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371071">
              <w:rPr>
                <w:rFonts w:ascii="Calibri Light" w:eastAsia="Times New Roman" w:hAnsi="Calibri Light" w:cs="Times New Roman"/>
                <w:b/>
                <w:color w:val="000000"/>
                <w:sz w:val="20"/>
                <w:szCs w:val="20"/>
                <w:lang w:eastAsia="pt-BR"/>
              </w:rPr>
              <w:lastRenderedPageBreak/>
              <w:t>07/mai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71071">
              <w:rPr>
                <w:rFonts w:ascii="Calibri Light" w:eastAsia="Times New Roman" w:hAnsi="Calibri Light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GRUPO </w:t>
            </w:r>
            <w:r w:rsidRPr="008625F3">
              <w:rPr>
                <w:rFonts w:ascii="Calibri Light" w:eastAsia="Times New Roman" w:hAnsi="Calibri Light" w:cs="Times New Roman"/>
                <w:b/>
                <w:bCs/>
                <w:color w:val="000000"/>
                <w:sz w:val="20"/>
                <w:szCs w:val="20"/>
                <w:lang w:eastAsia="pt-BR"/>
              </w:rPr>
              <w:t>3,</w:t>
            </w:r>
          </w:p>
        </w:tc>
        <w:tc>
          <w:tcPr>
            <w:tcW w:w="3986" w:type="dxa"/>
            <w:gridSpan w:val="4"/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371071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m. "Cinco sentenças sobre a arte".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gridSpan w:val="2"/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gridSpan w:val="2"/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gridSpan w:val="2"/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gridSpan w:val="2"/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49" w:type="dxa"/>
            <w:gridSpan w:val="2"/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E7DA2" w:rsidRPr="008625F3" w:rsidTr="00B922C7">
        <w:trPr>
          <w:trHeight w:val="300"/>
        </w:trPr>
        <w:tc>
          <w:tcPr>
            <w:tcW w:w="960" w:type="dxa"/>
            <w:shd w:val="pct10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71071">
              <w:rPr>
                <w:rFonts w:ascii="Calibri Light" w:eastAsia="Times New Roman" w:hAnsi="Calibri Light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GRUPO </w:t>
            </w:r>
            <w:r w:rsidRPr="008625F3">
              <w:rPr>
                <w:rFonts w:ascii="Calibri Light" w:eastAsia="Times New Roman" w:hAnsi="Calibri Light" w:cs="Times New Roman"/>
                <w:b/>
                <w:bCs/>
                <w:color w:val="000000"/>
                <w:sz w:val="20"/>
                <w:szCs w:val="20"/>
                <w:lang w:eastAsia="pt-BR"/>
              </w:rPr>
              <w:t>3,</w:t>
            </w:r>
          </w:p>
        </w:tc>
        <w:tc>
          <w:tcPr>
            <w:tcW w:w="3986" w:type="dxa"/>
            <w:gridSpan w:val="4"/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371071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m. "Cinco sentenças sobre a arte".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gridSpan w:val="2"/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gridSpan w:val="2"/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gridSpan w:val="2"/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gridSpan w:val="2"/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49" w:type="dxa"/>
            <w:gridSpan w:val="2"/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E7DA2" w:rsidRPr="008625F3" w:rsidTr="00B922C7">
        <w:trPr>
          <w:trHeight w:val="300"/>
        </w:trPr>
        <w:tc>
          <w:tcPr>
            <w:tcW w:w="960" w:type="dxa"/>
            <w:shd w:val="pct10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371071">
              <w:rPr>
                <w:rFonts w:ascii="Calibri Light" w:eastAsia="Times New Roman" w:hAnsi="Calibri Light" w:cs="Times New Roman"/>
                <w:b/>
                <w:color w:val="000000"/>
                <w:sz w:val="20"/>
                <w:szCs w:val="20"/>
                <w:lang w:eastAsia="pt-BR"/>
              </w:rPr>
              <w:t>14/mai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71071">
              <w:rPr>
                <w:rFonts w:ascii="Calibri Light" w:eastAsia="Times New Roman" w:hAnsi="Calibri Light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GRUPO </w:t>
            </w:r>
            <w:r w:rsidRPr="008625F3">
              <w:rPr>
                <w:rFonts w:ascii="Calibri Light" w:eastAsia="Times New Roman" w:hAnsi="Calibri Light" w:cs="Times New Roman"/>
                <w:b/>
                <w:bCs/>
                <w:color w:val="000000"/>
                <w:sz w:val="20"/>
                <w:szCs w:val="20"/>
                <w:lang w:eastAsia="pt-BR"/>
              </w:rPr>
              <w:t>3,</w:t>
            </w:r>
          </w:p>
        </w:tc>
        <w:tc>
          <w:tcPr>
            <w:tcW w:w="5906" w:type="dxa"/>
            <w:gridSpan w:val="8"/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371071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n. "Seis fatos fundamentais a partir da história da estética".</w:t>
            </w:r>
          </w:p>
        </w:tc>
        <w:tc>
          <w:tcPr>
            <w:tcW w:w="960" w:type="dxa"/>
            <w:gridSpan w:val="2"/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gridSpan w:val="2"/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gridSpan w:val="2"/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gridSpan w:val="2"/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49" w:type="dxa"/>
            <w:gridSpan w:val="2"/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E7DA2" w:rsidRPr="008625F3" w:rsidTr="00B922C7">
        <w:trPr>
          <w:trHeight w:val="300"/>
        </w:trPr>
        <w:tc>
          <w:tcPr>
            <w:tcW w:w="960" w:type="dxa"/>
            <w:shd w:val="pct10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71071">
              <w:rPr>
                <w:rFonts w:ascii="Calibri Light" w:eastAsia="Times New Roman" w:hAnsi="Calibri Light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GRUPO </w:t>
            </w:r>
            <w:r w:rsidRPr="008625F3">
              <w:rPr>
                <w:rFonts w:ascii="Calibri Light" w:eastAsia="Times New Roman" w:hAnsi="Calibri Light" w:cs="Times New Roman"/>
                <w:b/>
                <w:bCs/>
                <w:color w:val="000000"/>
                <w:sz w:val="20"/>
                <w:szCs w:val="20"/>
                <w:lang w:eastAsia="pt-BR"/>
              </w:rPr>
              <w:t>3,</w:t>
            </w:r>
          </w:p>
        </w:tc>
        <w:tc>
          <w:tcPr>
            <w:tcW w:w="5906" w:type="dxa"/>
            <w:gridSpan w:val="8"/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371071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n. "Seis fatos fundamentais a partir da história da estética".</w:t>
            </w:r>
          </w:p>
        </w:tc>
        <w:tc>
          <w:tcPr>
            <w:tcW w:w="960" w:type="dxa"/>
            <w:gridSpan w:val="2"/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gridSpan w:val="2"/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gridSpan w:val="2"/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gridSpan w:val="2"/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49" w:type="dxa"/>
            <w:gridSpan w:val="2"/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E7DA2" w:rsidRPr="008625F3" w:rsidTr="00B922C7">
        <w:trPr>
          <w:trHeight w:val="300"/>
        </w:trPr>
        <w:tc>
          <w:tcPr>
            <w:tcW w:w="960" w:type="dxa"/>
            <w:shd w:val="pct10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371071">
              <w:rPr>
                <w:rFonts w:ascii="Calibri Light" w:eastAsia="Times New Roman" w:hAnsi="Calibri Light" w:cs="Times New Roman"/>
                <w:b/>
                <w:color w:val="000000"/>
                <w:sz w:val="20"/>
                <w:szCs w:val="20"/>
                <w:lang w:eastAsia="pt-BR"/>
              </w:rPr>
              <w:t>21/mai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71071">
              <w:rPr>
                <w:rFonts w:ascii="Calibri Light" w:eastAsia="Times New Roman" w:hAnsi="Calibri Light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GRUPO </w:t>
            </w:r>
            <w:r w:rsidRPr="008625F3">
              <w:rPr>
                <w:rFonts w:ascii="Calibri Light" w:eastAsia="Times New Roman" w:hAnsi="Calibri Light" w:cs="Times New Roman"/>
                <w:b/>
                <w:bCs/>
                <w:color w:val="000000"/>
                <w:sz w:val="20"/>
                <w:szCs w:val="20"/>
                <w:lang w:eastAsia="pt-BR"/>
              </w:rPr>
              <w:t>3,</w:t>
            </w:r>
          </w:p>
        </w:tc>
        <w:tc>
          <w:tcPr>
            <w:tcW w:w="3986" w:type="dxa"/>
            <w:gridSpan w:val="4"/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371071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o. "A embriaguez como estado estético".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gridSpan w:val="2"/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gridSpan w:val="2"/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gridSpan w:val="2"/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gridSpan w:val="2"/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49" w:type="dxa"/>
            <w:gridSpan w:val="2"/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E7DA2" w:rsidRPr="008625F3" w:rsidTr="00B922C7">
        <w:trPr>
          <w:trHeight w:val="300"/>
        </w:trPr>
        <w:tc>
          <w:tcPr>
            <w:tcW w:w="960" w:type="dxa"/>
            <w:shd w:val="pct10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71071">
              <w:rPr>
                <w:rFonts w:ascii="Calibri Light" w:eastAsia="Times New Roman" w:hAnsi="Calibri Light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GRUPO </w:t>
            </w:r>
            <w:r w:rsidRPr="008625F3">
              <w:rPr>
                <w:rFonts w:ascii="Calibri Light" w:eastAsia="Times New Roman" w:hAnsi="Calibri Light" w:cs="Times New Roman"/>
                <w:b/>
                <w:bCs/>
                <w:color w:val="000000"/>
                <w:sz w:val="20"/>
                <w:szCs w:val="20"/>
                <w:lang w:eastAsia="pt-BR"/>
              </w:rPr>
              <w:t>3,</w:t>
            </w:r>
          </w:p>
        </w:tc>
        <w:tc>
          <w:tcPr>
            <w:tcW w:w="4946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371071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q*. "A embriaguez como for</w:t>
            </w:r>
            <w:r w:rsidRPr="008625F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ç</w:t>
            </w:r>
            <w:r w:rsidRPr="00371071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a conformadora".</w:t>
            </w:r>
          </w:p>
        </w:tc>
        <w:tc>
          <w:tcPr>
            <w:tcW w:w="96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auto"/>
            </w:tcBorders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auto"/>
            </w:tcBorders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auto"/>
            </w:tcBorders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auto"/>
            </w:tcBorders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49" w:type="dxa"/>
            <w:gridSpan w:val="2"/>
            <w:tcBorders>
              <w:bottom w:val="single" w:sz="4" w:space="0" w:color="auto"/>
            </w:tcBorders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E7DA2" w:rsidRPr="008625F3" w:rsidTr="00B922C7">
        <w:trPr>
          <w:trHeight w:val="300"/>
        </w:trPr>
        <w:tc>
          <w:tcPr>
            <w:tcW w:w="960" w:type="dxa"/>
            <w:shd w:val="pct10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371071">
              <w:rPr>
                <w:rFonts w:ascii="Calibri Light" w:eastAsia="Times New Roman" w:hAnsi="Calibri Light" w:cs="Times New Roman"/>
                <w:b/>
                <w:color w:val="000000"/>
                <w:sz w:val="20"/>
                <w:szCs w:val="20"/>
                <w:lang w:eastAsia="pt-BR"/>
              </w:rPr>
              <w:t>28/mai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71071">
              <w:rPr>
                <w:rFonts w:ascii="Calibri Light" w:eastAsia="Times New Roman" w:hAnsi="Calibri Light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GRUPO </w:t>
            </w:r>
            <w:r w:rsidRPr="008625F3">
              <w:rPr>
                <w:rFonts w:ascii="Calibri Light" w:eastAsia="Times New Roman" w:hAnsi="Calibri Light" w:cs="Times New Roman"/>
                <w:b/>
                <w:bCs/>
                <w:color w:val="000000"/>
                <w:sz w:val="20"/>
                <w:szCs w:val="20"/>
                <w:lang w:eastAsia="pt-BR"/>
              </w:rPr>
              <w:t>3,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371071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r.</w:t>
            </w:r>
            <w:proofErr w:type="spellEnd"/>
            <w:r w:rsidRPr="00371071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 xml:space="preserve"> "O grande estilo". </w:t>
            </w:r>
          </w:p>
        </w:tc>
        <w:tc>
          <w:tcPr>
            <w:tcW w:w="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E7DA2" w:rsidRPr="008625F3" w:rsidTr="00B922C7">
        <w:trPr>
          <w:trHeight w:val="300"/>
        </w:trPr>
        <w:tc>
          <w:tcPr>
            <w:tcW w:w="960" w:type="dxa"/>
            <w:shd w:val="pct10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71071">
              <w:rPr>
                <w:rFonts w:ascii="Calibri Light" w:eastAsia="Times New Roman" w:hAnsi="Calibri Light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GRUPO </w:t>
            </w:r>
            <w:r w:rsidRPr="008625F3">
              <w:rPr>
                <w:rFonts w:ascii="Calibri Light" w:eastAsia="Times New Roman" w:hAnsi="Calibri Light" w:cs="Times New Roman"/>
                <w:b/>
                <w:bCs/>
                <w:color w:val="000000"/>
                <w:sz w:val="20"/>
                <w:szCs w:val="20"/>
                <w:lang w:eastAsia="pt-BR"/>
              </w:rPr>
              <w:t>3,</w:t>
            </w:r>
          </w:p>
        </w:tc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625F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</w:t>
            </w:r>
            <w:r w:rsidRPr="00371071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.</w:t>
            </w:r>
            <w:proofErr w:type="spellEnd"/>
            <w:r w:rsidRPr="00371071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 xml:space="preserve"> "O grande estilo".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E7DA2" w:rsidRPr="008625F3" w:rsidTr="00B922C7">
        <w:trPr>
          <w:trHeight w:val="300"/>
        </w:trPr>
        <w:tc>
          <w:tcPr>
            <w:tcW w:w="960" w:type="dxa"/>
            <w:tcBorders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625F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*p = “A doutrina kantiana do belo e sua interpretação equivocada por Schopenhauer”.</w:t>
            </w: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EE7DA2" w:rsidRPr="008625F3" w:rsidRDefault="00EE7DA2" w:rsidP="00EE7DA2">
      <w:pPr>
        <w:rPr>
          <w:rFonts w:ascii="Calibri Light" w:hAnsi="Calibri Light"/>
          <w:sz w:val="20"/>
          <w:szCs w:val="20"/>
        </w:rPr>
      </w:pPr>
      <w:r w:rsidRPr="008625F3">
        <w:rPr>
          <w:rFonts w:ascii="Calibri Light" w:hAnsi="Calibri Light"/>
          <w:sz w:val="20"/>
          <w:szCs w:val="20"/>
        </w:rPr>
        <w:br w:type="textWrapping" w:clear="all"/>
      </w:r>
    </w:p>
    <w:tbl>
      <w:tblPr>
        <w:tblW w:w="1293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1415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E7DA2" w:rsidRPr="008625F3" w:rsidTr="00B922C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371071">
              <w:rPr>
                <w:rFonts w:ascii="Calibri Light" w:eastAsia="Times New Roman" w:hAnsi="Calibri Light" w:cs="Times New Roman"/>
                <w:b/>
                <w:color w:val="000000"/>
                <w:sz w:val="20"/>
                <w:szCs w:val="20"/>
                <w:lang w:eastAsia="pt-BR"/>
              </w:rPr>
              <w:t>11/jun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71071">
              <w:rPr>
                <w:rFonts w:ascii="Calibri Light" w:eastAsia="Times New Roman" w:hAnsi="Calibri Light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GRUPO </w:t>
            </w:r>
            <w:r w:rsidRPr="008625F3">
              <w:rPr>
                <w:rFonts w:ascii="Calibri Light" w:eastAsia="Times New Roman" w:hAnsi="Calibri Light" w:cs="Times New Roman"/>
                <w:b/>
                <w:bCs/>
                <w:color w:val="000000"/>
                <w:sz w:val="20"/>
                <w:szCs w:val="20"/>
                <w:lang w:eastAsia="pt-BR"/>
              </w:rPr>
              <w:t>3,</w:t>
            </w:r>
          </w:p>
        </w:tc>
        <w:tc>
          <w:tcPr>
            <w:tcW w:w="5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625F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 xml:space="preserve">s. </w:t>
            </w:r>
            <w:r w:rsidRPr="00371071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625F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“A fundamentação das cinco proposições sobre a arte”.</w:t>
            </w:r>
            <w:r w:rsidRPr="00371071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"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E7DA2" w:rsidRPr="008625F3" w:rsidTr="00B922C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71071">
              <w:rPr>
                <w:rFonts w:ascii="Calibri Light" w:eastAsia="Times New Roman" w:hAnsi="Calibri Light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GRUPO </w:t>
            </w:r>
            <w:r w:rsidRPr="008625F3">
              <w:rPr>
                <w:rFonts w:ascii="Calibri Light" w:eastAsia="Times New Roman" w:hAnsi="Calibri Light" w:cs="Times New Roman"/>
                <w:b/>
                <w:bCs/>
                <w:color w:val="000000"/>
                <w:sz w:val="20"/>
                <w:szCs w:val="20"/>
                <w:lang w:eastAsia="pt-BR"/>
              </w:rPr>
              <w:t>3,</w:t>
            </w:r>
          </w:p>
        </w:tc>
        <w:tc>
          <w:tcPr>
            <w:tcW w:w="5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625F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t</w:t>
            </w:r>
            <w:r w:rsidRPr="00371071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. "A discórdia provocante entre verdade e arte".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E7DA2" w:rsidRPr="008625F3" w:rsidTr="00B922C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371071">
              <w:rPr>
                <w:rFonts w:ascii="Calibri Light" w:eastAsia="Times New Roman" w:hAnsi="Calibri Light" w:cs="Times New Roman"/>
                <w:b/>
                <w:color w:val="000000"/>
                <w:sz w:val="20"/>
                <w:szCs w:val="20"/>
                <w:lang w:eastAsia="pt-BR"/>
              </w:rPr>
              <w:t>18/jun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71071">
              <w:rPr>
                <w:rFonts w:ascii="Calibri Light" w:eastAsia="Times New Roman" w:hAnsi="Calibri Light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GRUPO </w:t>
            </w:r>
            <w:r w:rsidRPr="008625F3">
              <w:rPr>
                <w:rFonts w:ascii="Calibri Light" w:eastAsia="Times New Roman" w:hAnsi="Calibri Light" w:cs="Times New Roman"/>
                <w:b/>
                <w:bCs/>
                <w:color w:val="000000"/>
                <w:sz w:val="20"/>
                <w:szCs w:val="20"/>
                <w:lang w:eastAsia="pt-BR"/>
              </w:rPr>
              <w:t>4,</w:t>
            </w:r>
          </w:p>
        </w:tc>
        <w:tc>
          <w:tcPr>
            <w:tcW w:w="9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625F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u</w:t>
            </w:r>
            <w:r w:rsidRPr="00371071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 xml:space="preserve">. Verdade no platonismo e no positivismo. A tentativa nietzschiana de uma inversão do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E7DA2" w:rsidRPr="008625F3" w:rsidTr="00B922C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A2" w:rsidRPr="008625F3" w:rsidRDefault="00EE7DA2" w:rsidP="00B922C7">
            <w:pPr>
              <w:pBdr>
                <w:bottom w:val="single" w:sz="4" w:space="1" w:color="auto"/>
              </w:pBd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625F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 xml:space="preserve">     </w:t>
            </w:r>
            <w:r w:rsidRPr="00371071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 xml:space="preserve">platonismo a partir da experiência fundamental do niilismo". </w:t>
            </w:r>
          </w:p>
          <w:p w:rsidR="00EE7DA2" w:rsidRPr="00371071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8625F3">
              <w:rPr>
                <w:rFonts w:ascii="Calibri Light" w:eastAsia="Times New Roman" w:hAnsi="Calibri Light" w:cs="Times New Roman"/>
                <w:b/>
                <w:color w:val="000000"/>
                <w:sz w:val="20"/>
                <w:szCs w:val="20"/>
                <w:lang w:eastAsia="pt-BR"/>
              </w:rPr>
              <w:t>Entrega dos trabalhos escritos.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E7DA2" w:rsidRPr="008625F3" w:rsidTr="00B922C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371071">
              <w:rPr>
                <w:rFonts w:ascii="Calibri Light" w:eastAsia="Times New Roman" w:hAnsi="Calibri Light" w:cs="Times New Roman"/>
                <w:b/>
                <w:color w:val="000000"/>
                <w:sz w:val="20"/>
                <w:szCs w:val="20"/>
                <w:lang w:eastAsia="pt-BR"/>
              </w:rPr>
              <w:t>25/jun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625F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 xml:space="preserve">Prova final.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E7DA2" w:rsidRPr="008625F3" w:rsidTr="00B922C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625F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Encerramento.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A2" w:rsidRPr="00371071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E7DA2" w:rsidRPr="008625F3" w:rsidTr="00B922C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EE7DA2" w:rsidRPr="008625F3" w:rsidRDefault="00EE7DA2" w:rsidP="00B922C7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8625F3">
              <w:rPr>
                <w:rFonts w:ascii="Calibri Light" w:eastAsia="Times New Roman" w:hAnsi="Calibri Light" w:cs="Times New Roman"/>
                <w:b/>
                <w:color w:val="000000"/>
                <w:sz w:val="20"/>
                <w:szCs w:val="20"/>
                <w:lang w:eastAsia="pt-BR"/>
              </w:rPr>
              <w:t>OBS: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625F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Resultados  até 11/jul.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A2" w:rsidRPr="008625F3" w:rsidRDefault="00EE7DA2" w:rsidP="00B922C7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B26717" w:rsidRPr="009D3F3F" w:rsidRDefault="00243DE7">
      <w:pPr>
        <w:rPr>
          <w:rFonts w:ascii="Calibri Light" w:hAnsi="Calibri Light"/>
          <w:color w:val="244061" w:themeColor="accent1" w:themeShade="80"/>
          <w:sz w:val="20"/>
          <w:szCs w:val="20"/>
        </w:rPr>
      </w:pPr>
    </w:p>
    <w:sectPr w:rsidR="00B26717" w:rsidRPr="009D3F3F" w:rsidSect="005B6774">
      <w:headerReference w:type="default" r:id="rId6"/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DE7" w:rsidRDefault="00243DE7" w:rsidP="00EC5D61">
      <w:pPr>
        <w:spacing w:after="0" w:line="240" w:lineRule="auto"/>
      </w:pPr>
      <w:r>
        <w:separator/>
      </w:r>
    </w:p>
  </w:endnote>
  <w:endnote w:type="continuationSeparator" w:id="0">
    <w:p w:rsidR="00243DE7" w:rsidRDefault="00243DE7" w:rsidP="00EC5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9165"/>
      <w:docPartObj>
        <w:docPartGallery w:val="Page Numbers (Bottom of Page)"/>
        <w:docPartUnique/>
      </w:docPartObj>
    </w:sdtPr>
    <w:sdtContent>
      <w:p w:rsidR="00EE7DA2" w:rsidRDefault="00EE7DA2">
        <w:pPr>
          <w:pStyle w:val="Rodap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EE7DA2" w:rsidRDefault="00EE7DA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DE7" w:rsidRDefault="00243DE7" w:rsidP="00EC5D61">
      <w:pPr>
        <w:spacing w:after="0" w:line="240" w:lineRule="auto"/>
      </w:pPr>
      <w:r>
        <w:separator/>
      </w:r>
    </w:p>
  </w:footnote>
  <w:footnote w:type="continuationSeparator" w:id="0">
    <w:p w:rsidR="00243DE7" w:rsidRDefault="00243DE7" w:rsidP="00EC5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D61" w:rsidRPr="00D05390" w:rsidRDefault="00EC5D61" w:rsidP="00EE7DA2">
    <w:pPr>
      <w:pStyle w:val="Cabealho"/>
      <w:jc w:val="center"/>
    </w:pPr>
    <w:r w:rsidRPr="00D05390">
      <w:t>PLANO DE ESTUDO</w:t>
    </w:r>
    <w:r w:rsidR="00D05390" w:rsidRPr="00D05390">
      <w:t>S</w:t>
    </w:r>
    <w:r w:rsidRPr="00D05390">
      <w:t xml:space="preserve"> – TÓPICOS ESPECIAIS</w:t>
    </w:r>
    <w:r w:rsidR="00D05390" w:rsidRPr="00D05390">
      <w:t xml:space="preserve"> DE PESQUISA</w:t>
    </w:r>
    <w:r w:rsidRPr="00D05390">
      <w:t xml:space="preserve"> EM TEMAS DE ONTOLOGIA – TEMA: O NIETZSCHE DE HEIDEGGER </w:t>
    </w:r>
    <w:r w:rsidR="00EE7DA2" w:rsidRPr="00D05390">
      <w:t xml:space="preserve">– </w:t>
    </w:r>
    <w:r w:rsidR="00EE7DA2">
      <w:t>ROSANA SUAREZ</w:t>
    </w:r>
    <w:r w:rsidR="00EE7DA2" w:rsidRPr="00D05390">
      <w:t xml:space="preserve"> </w:t>
    </w:r>
    <w:r w:rsidR="00EE7DA2">
      <w:t xml:space="preserve">– </w:t>
    </w:r>
    <w:r w:rsidRPr="00D05390">
      <w:t>2015.1</w:t>
    </w:r>
    <w:r w:rsidR="00D05390" w:rsidRPr="00D05390"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76C5"/>
    <w:rsid w:val="00014F80"/>
    <w:rsid w:val="000C2492"/>
    <w:rsid w:val="000D0ACA"/>
    <w:rsid w:val="00153110"/>
    <w:rsid w:val="001A1DA0"/>
    <w:rsid w:val="001A444C"/>
    <w:rsid w:val="001B0169"/>
    <w:rsid w:val="001C3C63"/>
    <w:rsid w:val="001F7138"/>
    <w:rsid w:val="00243DE7"/>
    <w:rsid w:val="00273F29"/>
    <w:rsid w:val="002E1403"/>
    <w:rsid w:val="0033575C"/>
    <w:rsid w:val="004776C5"/>
    <w:rsid w:val="005B6774"/>
    <w:rsid w:val="006100B5"/>
    <w:rsid w:val="00690A4B"/>
    <w:rsid w:val="006C336E"/>
    <w:rsid w:val="00774501"/>
    <w:rsid w:val="008018FC"/>
    <w:rsid w:val="00837328"/>
    <w:rsid w:val="00882EF3"/>
    <w:rsid w:val="008F5990"/>
    <w:rsid w:val="0094261C"/>
    <w:rsid w:val="00943809"/>
    <w:rsid w:val="009A0CF0"/>
    <w:rsid w:val="009D3F3F"/>
    <w:rsid w:val="00A73324"/>
    <w:rsid w:val="00AB7949"/>
    <w:rsid w:val="00AC26E8"/>
    <w:rsid w:val="00B50B5B"/>
    <w:rsid w:val="00BB011C"/>
    <w:rsid w:val="00BC2929"/>
    <w:rsid w:val="00BC313D"/>
    <w:rsid w:val="00C14F98"/>
    <w:rsid w:val="00C26AD0"/>
    <w:rsid w:val="00D05390"/>
    <w:rsid w:val="00D05A02"/>
    <w:rsid w:val="00DD0EA3"/>
    <w:rsid w:val="00DD147D"/>
    <w:rsid w:val="00E37251"/>
    <w:rsid w:val="00EC3226"/>
    <w:rsid w:val="00EC5D61"/>
    <w:rsid w:val="00EE7DA2"/>
    <w:rsid w:val="00F57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3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C5D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C5D61"/>
  </w:style>
  <w:style w:type="paragraph" w:styleId="Rodap">
    <w:name w:val="footer"/>
    <w:basedOn w:val="Normal"/>
    <w:link w:val="RodapChar"/>
    <w:uiPriority w:val="99"/>
    <w:unhideWhenUsed/>
    <w:rsid w:val="00EC5D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5D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6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4</cp:revision>
  <cp:lastPrinted>2015-03-12T15:40:00Z</cp:lastPrinted>
  <dcterms:created xsi:type="dcterms:W3CDTF">2015-03-09T16:29:00Z</dcterms:created>
  <dcterms:modified xsi:type="dcterms:W3CDTF">2015-03-16T12:42:00Z</dcterms:modified>
</cp:coreProperties>
</file>