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" w:cs="Geo" w:eastAsia="Geo" w:hAnsi="Geo"/>
          <w:b w:val="1"/>
          <w:color w:val="0000ff"/>
          <w:sz w:val="24"/>
          <w:szCs w:val="24"/>
        </w:rPr>
      </w:pPr>
      <w:r w:rsidDel="00000000" w:rsidR="00000000" w:rsidRPr="00000000">
        <w:rPr>
          <w:rFonts w:ascii="Geo" w:cs="Geo" w:eastAsia="Geo" w:hAnsi="Geo"/>
          <w:b w:val="1"/>
          <w:color w:val="0000ff"/>
          <w:sz w:val="24"/>
          <w:szCs w:val="24"/>
        </w:rPr>
        <w:drawing>
          <wp:inline distB="114300" distT="114300" distL="114300" distR="114300">
            <wp:extent cx="2847975" cy="8953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eo" w:cs="Geo" w:eastAsia="Geo" w:hAnsi="Geo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TERRITÓRIO e TRABALHO 2025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DOCUMENTOS: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8640"/>
        <w:tblGridChange w:id="0">
          <w:tblGrid>
            <w:gridCol w:w="360"/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Docente da UNIRIO 40h ou D.E., ou TAE envolvido em atividades de ensino a distância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Ata de aprovação do Projeto no Departamento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do Projeto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Lattes do Coordenador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Comprovante de entrega ao Comitê de Ética, se necessário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SITUAÇÃO: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">
    <w:embedRegular w:fontKey="{00000000-0000-0000-0000-000000000000}" r:id="rId1" w:subsetted="0"/>
    <w:embe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rx5YPrp6o+l0k5sZeOyT1FiJg==">CgMxLjA4AHIhMXlvWXBDTkxMT2JTUVlFZkh4S3l2aTNQZUpwQWlsOGgt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