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C89A" w14:textId="77777777" w:rsidR="00D4462F" w:rsidRPr="00315903" w:rsidRDefault="00D4462F" w:rsidP="00D4462F">
      <w:pPr>
        <w:pStyle w:val="GradeColorida-nfase11"/>
        <w:jc w:val="center"/>
        <w:rPr>
          <w:rFonts w:cs="Arial"/>
          <w:b/>
          <w:szCs w:val="20"/>
        </w:rPr>
      </w:pPr>
      <w:r w:rsidRPr="00315903">
        <w:rPr>
          <w:rFonts w:cs="Arial"/>
          <w:b/>
          <w:szCs w:val="20"/>
        </w:rPr>
        <w:t>NOTAS EXPLICATIVAS</w:t>
      </w:r>
    </w:p>
    <w:p w14:paraId="75C46D52" w14:textId="77777777" w:rsidR="00D4462F" w:rsidRPr="00E87608" w:rsidRDefault="00D4462F" w:rsidP="00D4462F">
      <w:pPr>
        <w:pStyle w:val="GradeColorida-nfase11"/>
        <w:rPr>
          <w:rFonts w:cs="Arial"/>
          <w:szCs w:val="20"/>
        </w:rPr>
      </w:pPr>
      <w:r w:rsidRPr="00E87608">
        <w:rPr>
          <w:rFonts w:cs="Arial"/>
          <w:szCs w:val="20"/>
        </w:rPr>
        <w:t xml:space="preserve">Os itens deste modelo de </w:t>
      </w:r>
      <w:r w:rsidR="00DF231E" w:rsidRPr="00E87608">
        <w:rPr>
          <w:rFonts w:cs="Arial"/>
          <w:szCs w:val="20"/>
        </w:rPr>
        <w:t>Termo de Contrato</w:t>
      </w:r>
      <w:r w:rsidRPr="00E87608">
        <w:rPr>
          <w:rFonts w:cs="Arial"/>
          <w:szCs w:val="20"/>
        </w:rPr>
        <w:t>, destacados em vermelho itálico, devem ser preenchidos ou adotados pelo órgão ou entidade pública licitante, de acordo com as peculiaridades do objeto da licitação e critérios de oportunidade e conveniência, cuidando-se para que sejam rep</w:t>
      </w:r>
      <w:r w:rsidR="007A538E" w:rsidRPr="00E87608">
        <w:rPr>
          <w:rFonts w:cs="Arial"/>
          <w:szCs w:val="20"/>
        </w:rPr>
        <w:t>roduzidas as mesmas definições d</w:t>
      </w:r>
      <w:r w:rsidRPr="00E87608">
        <w:rPr>
          <w:rFonts w:cs="Arial"/>
          <w:szCs w:val="20"/>
        </w:rPr>
        <w:t>os demais instrumentos da licitação, para que não conflitem.</w:t>
      </w:r>
    </w:p>
    <w:p w14:paraId="055C32CF" w14:textId="77777777" w:rsidR="00303A06" w:rsidRDefault="00D4462F" w:rsidP="00303A06">
      <w:pPr>
        <w:pStyle w:val="GradeColorida-nfase11"/>
        <w:rPr>
          <w:rFonts w:cs="Arial"/>
          <w:szCs w:val="20"/>
        </w:rPr>
      </w:pPr>
      <w:r w:rsidRPr="00E87608">
        <w:rPr>
          <w:rFonts w:cs="Arial"/>
          <w:szCs w:val="20"/>
        </w:rPr>
        <w:t xml:space="preserve">Alguns itens receberão notas explicativas destacadas para compreensão do agente ou setor responsável pela elaboração das minutas referentes à licitação, que deverão ser suprimidas </w:t>
      </w:r>
      <w:r w:rsidR="00DF231E" w:rsidRPr="00E87608">
        <w:rPr>
          <w:rFonts w:cs="Arial"/>
          <w:szCs w:val="20"/>
        </w:rPr>
        <w:t xml:space="preserve">quando da finalização do </w:t>
      </w:r>
      <w:r w:rsidRPr="00E87608">
        <w:rPr>
          <w:rFonts w:cs="Arial"/>
          <w:szCs w:val="20"/>
        </w:rPr>
        <w:t xml:space="preserve"> documento</w:t>
      </w:r>
      <w:r w:rsidR="00DF231E" w:rsidRPr="00E87608">
        <w:rPr>
          <w:rFonts w:cs="Arial"/>
          <w:szCs w:val="20"/>
        </w:rPr>
        <w:t>.</w:t>
      </w:r>
      <w:r w:rsidR="00303A06" w:rsidRPr="00303A06">
        <w:rPr>
          <w:rFonts w:cs="Arial"/>
          <w:szCs w:val="20"/>
        </w:rPr>
        <w:t xml:space="preserve"> </w:t>
      </w:r>
    </w:p>
    <w:p w14:paraId="6DA9A0B4" w14:textId="753956CD" w:rsidR="009F3051" w:rsidRDefault="00303A06" w:rsidP="00303A06">
      <w:pPr>
        <w:pStyle w:val="GradeColorida-nfase11"/>
        <w:rPr>
          <w:rFonts w:cs="Arial"/>
          <w:szCs w:val="20"/>
          <w:lang w:val="pt-BR"/>
        </w:rPr>
      </w:pPr>
      <w:r w:rsidRPr="00554CF4">
        <w:rPr>
          <w:rFonts w:cs="Arial"/>
          <w:szCs w:val="20"/>
        </w:rPr>
        <w:t xml:space="preserve">Trata-se de modelo de </w:t>
      </w:r>
      <w:r w:rsidRPr="00554CF4">
        <w:rPr>
          <w:rFonts w:cs="Arial"/>
          <w:szCs w:val="20"/>
          <w:lang w:val="pt-BR"/>
        </w:rPr>
        <w:t>contrato</w:t>
      </w:r>
      <w:r w:rsidRPr="00554CF4">
        <w:rPr>
          <w:rFonts w:cs="Arial"/>
          <w:szCs w:val="20"/>
        </w:rPr>
        <w:t xml:space="preserve"> e nos termos do art. 35 da Instrução Normativa SEGES/</w:t>
      </w:r>
      <w:r w:rsidR="004E6F2B">
        <w:rPr>
          <w:rFonts w:cs="Arial"/>
          <w:szCs w:val="20"/>
        </w:rPr>
        <w:t>MP</w:t>
      </w:r>
      <w:r w:rsidRPr="00554CF4">
        <w:rPr>
          <w:rFonts w:cs="Arial"/>
          <w:szCs w:val="20"/>
        </w:rPr>
        <w:t xml:space="preserve"> n. 5/2017 o referido modelo deverá ser utilizado no que couber. Para as alterações, deve ser apresentada justificativa, nos termos do art. 35, §1º da referida IN. Eventuais sugestões de alteração de texto do referido modelo de </w:t>
      </w:r>
      <w:r w:rsidRPr="00554CF4">
        <w:rPr>
          <w:rFonts w:cs="Arial"/>
          <w:szCs w:val="20"/>
          <w:lang w:val="pt-BR"/>
        </w:rPr>
        <w:t>contrato</w:t>
      </w:r>
      <w:r w:rsidRPr="00554CF4">
        <w:rPr>
          <w:rFonts w:cs="Arial"/>
          <w:szCs w:val="20"/>
        </w:rPr>
        <w:t xml:space="preserve"> poderão ser encaminhadas ao e-mail</w:t>
      </w:r>
      <w:r w:rsidR="004328E6">
        <w:rPr>
          <w:rFonts w:cs="Arial"/>
          <w:szCs w:val="20"/>
          <w:lang w:val="pt-BR"/>
        </w:rPr>
        <w:t xml:space="preserve">: </w:t>
      </w:r>
      <w:hyperlink r:id="rId11" w:history="1">
        <w:r w:rsidR="00A332A8" w:rsidRPr="009C12A1">
          <w:rPr>
            <w:rStyle w:val="Hyperlink"/>
            <w:rFonts w:cs="Arial"/>
            <w:szCs w:val="20"/>
            <w:lang w:val="pt-BR"/>
          </w:rPr>
          <w:t>cgu.modeloscontratacao@agu.gov.br</w:t>
        </w:r>
      </w:hyperlink>
      <w:r w:rsidRPr="00554CF4">
        <w:rPr>
          <w:rFonts w:cs="Arial"/>
          <w:szCs w:val="20"/>
        </w:rPr>
        <w:t>.</w:t>
      </w:r>
      <w:r w:rsidR="009F3051">
        <w:rPr>
          <w:rFonts w:cs="Arial"/>
          <w:szCs w:val="20"/>
          <w:lang w:val="pt-BR"/>
        </w:rPr>
        <w:t xml:space="preserve"> </w:t>
      </w:r>
    </w:p>
    <w:p w14:paraId="01A6F0F0" w14:textId="6D4343DE" w:rsidR="009F3051" w:rsidRDefault="00566476" w:rsidP="009F3051">
      <w:pPr>
        <w:pStyle w:val="Citao"/>
        <w:spacing w:line="276" w:lineRule="auto"/>
        <w:rPr>
          <w:rFonts w:cs="Arial"/>
        </w:rPr>
      </w:pPr>
      <w:r>
        <w:rPr>
          <w:rFonts w:cs="Arial"/>
        </w:rPr>
        <w:t>Alguns itens receberam</w:t>
      </w:r>
      <w:r w:rsidR="009F3051">
        <w:rPr>
          <w:rFonts w:cs="Arial"/>
        </w:rPr>
        <w:t xml:space="preserve"> notas explicativas destacadas para compreensão do agente ou setor responsável pela elaboração das minutas referentes à licitação, que deverão ser suprimidas quando da finalização do documento.</w:t>
      </w:r>
    </w:p>
    <w:p w14:paraId="4DFD9A7C" w14:textId="76AD33D0" w:rsidR="00303A06" w:rsidRPr="009F3051" w:rsidRDefault="009F3051" w:rsidP="00303A06">
      <w:pPr>
        <w:pStyle w:val="GradeColorida-nfase11"/>
        <w:rPr>
          <w:lang w:val="pt-BR"/>
        </w:rPr>
      </w:pPr>
      <w:r w:rsidRPr="009F3051">
        <w:rPr>
          <w:rFonts w:cs="Arial"/>
          <w:szCs w:val="20"/>
          <w:lang w:val="pt-BR"/>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5E650B22" w14:textId="685F564D" w:rsidR="009F3051" w:rsidRDefault="009F3051" w:rsidP="009F3051">
      <w:pPr>
        <w:pStyle w:val="GradeColorida-nfase11"/>
        <w:rPr>
          <w:rFonts w:cs="Arial"/>
          <w:color w:val="000000" w:themeColor="text1"/>
        </w:rPr>
      </w:pPr>
      <w:r>
        <w:rPr>
          <w:rFonts w:cs="Arial"/>
          <w:b/>
        </w:rPr>
        <w:t xml:space="preserve">Sistema de Cores: </w:t>
      </w:r>
      <w:r>
        <w:rPr>
          <w:rFonts w:cs="Arial"/>
        </w:rPr>
        <w:t xml:space="preserve">Para facilitar o ajuste do </w:t>
      </w:r>
      <w:r w:rsidR="00566476">
        <w:rPr>
          <w:rFonts w:cs="Arial"/>
          <w:lang w:val="pt-BR"/>
        </w:rPr>
        <w:t>contrato</w:t>
      </w:r>
      <w:r>
        <w:rPr>
          <w:rFonts w:cs="Arial"/>
        </w:rPr>
        <w:t xml:space="preserve"> ao tipo de contratação, algumas cláusulas foram destacadas com cores distintas, </w:t>
      </w:r>
      <w:r w:rsidRPr="009F3051">
        <w:rPr>
          <w:rFonts w:cs="Arial"/>
          <w:szCs w:val="20"/>
          <w:lang w:val="pt-BR"/>
        </w:rPr>
        <w:t>devendo</w:t>
      </w:r>
      <w:r>
        <w:rPr>
          <w:rFonts w:cs="Arial"/>
        </w:rPr>
        <w:t xml:space="preserve"> ser </w:t>
      </w:r>
      <w:r>
        <w:rPr>
          <w:rFonts w:cs="Arial"/>
          <w:color w:val="000000" w:themeColor="text1"/>
        </w:rPr>
        <w:t>removidas ou mantidas em cada caso da seguinte forma:</w:t>
      </w:r>
    </w:p>
    <w:p w14:paraId="0766C60D" w14:textId="77777777" w:rsidR="009F3051" w:rsidRDefault="009F3051" w:rsidP="009F3051">
      <w:pPr>
        <w:pStyle w:val="GradeColorida-nfase11"/>
        <w:rPr>
          <w:rFonts w:cs="Arial"/>
          <w:color w:val="000000" w:themeColor="text1"/>
        </w:rPr>
      </w:pPr>
      <w:r>
        <w:rPr>
          <w:rFonts w:cs="Arial"/>
          <w:color w:val="000000" w:themeColor="text1"/>
        </w:rPr>
        <w:t xml:space="preserve">- Se não for utilizado o sistema </w:t>
      </w:r>
      <w:r w:rsidRPr="009F3051">
        <w:rPr>
          <w:rFonts w:cs="Arial"/>
          <w:szCs w:val="20"/>
          <w:lang w:val="pt-BR"/>
        </w:rPr>
        <w:t>de</w:t>
      </w:r>
      <w:r>
        <w:rPr>
          <w:rFonts w:cs="Arial"/>
          <w:color w:val="000000" w:themeColor="text1"/>
        </w:rPr>
        <w:t xml:space="preserve"> registro de preços, exclua todas as disposições destacadas em </w:t>
      </w:r>
      <w:r>
        <w:rPr>
          <w:rFonts w:cs="Arial"/>
          <w:color w:val="000000" w:themeColor="text1"/>
          <w:highlight w:val="cyan"/>
        </w:rPr>
        <w:t>azul</w:t>
      </w:r>
      <w:r>
        <w:rPr>
          <w:rFonts w:cs="Arial"/>
          <w:color w:val="000000" w:themeColor="text1"/>
        </w:rPr>
        <w:t>. Se for adotado o SRP, mantenha tais cláusulas.</w:t>
      </w:r>
    </w:p>
    <w:p w14:paraId="01332FE3" w14:textId="187D566B" w:rsidR="00D4462F" w:rsidRPr="009F3051" w:rsidRDefault="009F3051" w:rsidP="00D4462F">
      <w:pPr>
        <w:pStyle w:val="GradeColorida-nfase11"/>
        <w:rPr>
          <w:rFonts w:cs="Arial"/>
          <w:szCs w:val="20"/>
          <w:lang w:val="pt-BR"/>
        </w:rPr>
      </w:pPr>
      <w:r w:rsidRPr="009F3051">
        <w:rPr>
          <w:rFonts w:cs="Arial"/>
          <w:szCs w:val="20"/>
          <w:lang w:val="pt-BR"/>
        </w:rPr>
        <w:t xml:space="preserve">As demais cláusulas facultativas estão em </w:t>
      </w:r>
      <w:r w:rsidRPr="009F3051">
        <w:rPr>
          <w:rFonts w:cs="Arial"/>
          <w:color w:val="FF0000"/>
          <w:szCs w:val="20"/>
          <w:lang w:val="pt-BR"/>
        </w:rPr>
        <w:t>vermelho</w:t>
      </w:r>
      <w:r w:rsidRPr="009F3051">
        <w:rPr>
          <w:rFonts w:cs="Arial"/>
          <w:color w:val="auto"/>
          <w:szCs w:val="20"/>
          <w:lang w:val="pt-BR"/>
        </w:rPr>
        <w:t>,</w:t>
      </w:r>
      <w:r w:rsidRPr="009F3051">
        <w:rPr>
          <w:rFonts w:cs="Arial"/>
          <w:color w:val="FF0000"/>
          <w:szCs w:val="20"/>
          <w:lang w:val="pt-BR"/>
        </w:rPr>
        <w:t xml:space="preserve"> </w:t>
      </w:r>
      <w:r w:rsidRPr="009F3051">
        <w:rPr>
          <w:rFonts w:cs="Arial"/>
          <w:szCs w:val="20"/>
          <w:lang w:val="pt-BR"/>
        </w:rPr>
        <w:t>devendo ser consideradas individualmente.</w:t>
      </w:r>
    </w:p>
    <w:p w14:paraId="34FCFF52" w14:textId="77777777" w:rsidR="0070059F" w:rsidRPr="00E87608" w:rsidRDefault="0070059F" w:rsidP="0070059F">
      <w:pPr>
        <w:spacing w:after="120"/>
        <w:ind w:right="-15"/>
        <w:jc w:val="center"/>
        <w:rPr>
          <w:rFonts w:cs="Arial"/>
          <w:b/>
          <w:bCs/>
          <w:szCs w:val="20"/>
        </w:rPr>
      </w:pPr>
    </w:p>
    <w:p w14:paraId="1E9111D8" w14:textId="708389C6" w:rsidR="00BE135F" w:rsidRDefault="0070059F" w:rsidP="007820EE">
      <w:pPr>
        <w:pStyle w:val="GradeColorida-nfase11"/>
        <w:jc w:val="center"/>
        <w:rPr>
          <w:rFonts w:cs="Arial"/>
          <w:b/>
          <w:i w:val="0"/>
          <w:szCs w:val="20"/>
          <w:lang w:val="pt-BR"/>
        </w:rPr>
      </w:pPr>
      <w:r w:rsidRPr="00E87608">
        <w:rPr>
          <w:rFonts w:cs="Arial"/>
          <w:b/>
          <w:i w:val="0"/>
          <w:szCs w:val="20"/>
        </w:rPr>
        <w:t>MODELO</w:t>
      </w:r>
      <w:r w:rsidR="00DF231E" w:rsidRPr="00E87608">
        <w:rPr>
          <w:rFonts w:cs="Arial"/>
          <w:b/>
          <w:i w:val="0"/>
          <w:szCs w:val="20"/>
        </w:rPr>
        <w:t xml:space="preserve"> DE TERMO DE CONTRATO</w:t>
      </w:r>
      <w:r w:rsidR="00BE135F">
        <w:rPr>
          <w:rFonts w:cs="Arial"/>
          <w:b/>
          <w:i w:val="0"/>
          <w:szCs w:val="20"/>
          <w:lang w:val="pt-BR"/>
        </w:rPr>
        <w:t xml:space="preserve"> - SERVIÇOS</w:t>
      </w:r>
    </w:p>
    <w:p w14:paraId="68DBC683" w14:textId="047AA4FF" w:rsidR="0070059F" w:rsidRPr="00BE135F" w:rsidRDefault="00BE135F" w:rsidP="007820EE">
      <w:pPr>
        <w:pStyle w:val="GradeColorida-nfase11"/>
        <w:jc w:val="center"/>
        <w:rPr>
          <w:rFonts w:cs="Arial"/>
          <w:b/>
          <w:i w:val="0"/>
          <w:szCs w:val="20"/>
          <w:lang w:val="pt-BR"/>
        </w:rPr>
      </w:pPr>
      <w:r w:rsidRPr="00BE135F">
        <w:rPr>
          <w:rFonts w:cs="Arial"/>
          <w:b/>
          <w:i w:val="0"/>
          <w:szCs w:val="20"/>
          <w:lang w:val="pt-BR"/>
        </w:rPr>
        <w:t>PRESTAÇÃO DE SERVIÇO CONTINUADO COM DISPONIBILIZAÇÃO DE MÃO DE OBRA EM REGIME DE DEDICAÇÃO EXCLUSIVA</w:t>
      </w:r>
    </w:p>
    <w:p w14:paraId="74BC941C" w14:textId="77777777" w:rsidR="00BE135F" w:rsidRPr="00BE135F" w:rsidRDefault="00BE135F" w:rsidP="00BE135F">
      <w:pPr>
        <w:rPr>
          <w:lang w:val="x-none" w:eastAsia="en-US"/>
        </w:rPr>
      </w:pPr>
    </w:p>
    <w:p w14:paraId="525B905A" w14:textId="77777777" w:rsidR="0070059F" w:rsidRPr="00E87608" w:rsidRDefault="0070059F" w:rsidP="007820EE">
      <w:pPr>
        <w:spacing w:before="240" w:after="120" w:line="360" w:lineRule="auto"/>
        <w:ind w:right="-15"/>
        <w:jc w:val="center"/>
        <w:rPr>
          <w:rFonts w:cs="Arial"/>
          <w:b/>
          <w:szCs w:val="20"/>
        </w:rPr>
      </w:pPr>
      <w:r w:rsidRPr="00E87608">
        <w:rPr>
          <w:rFonts w:cs="Arial"/>
          <w:b/>
          <w:szCs w:val="20"/>
        </w:rPr>
        <w:t>ANEXO .....</w:t>
      </w:r>
    </w:p>
    <w:p w14:paraId="453ACDF1" w14:textId="39A23ABF" w:rsidR="00B75590" w:rsidRPr="00E87608" w:rsidRDefault="0070059F" w:rsidP="00B75590">
      <w:pPr>
        <w:spacing w:after="120" w:line="360" w:lineRule="auto"/>
        <w:ind w:right="-15"/>
        <w:jc w:val="center"/>
        <w:rPr>
          <w:rFonts w:cs="Arial"/>
          <w:b/>
          <w:szCs w:val="20"/>
        </w:rPr>
      </w:pPr>
      <w:r w:rsidRPr="00E87608">
        <w:rPr>
          <w:rFonts w:cs="Arial"/>
          <w:b/>
          <w:szCs w:val="20"/>
        </w:rPr>
        <w:t xml:space="preserve">TERMO DE </w:t>
      </w:r>
      <w:r w:rsidR="005E0EC2">
        <w:rPr>
          <w:rFonts w:cs="Arial"/>
          <w:b/>
          <w:szCs w:val="20"/>
        </w:rPr>
        <w:t>C</w:t>
      </w:r>
      <w:r w:rsidRPr="00E87608">
        <w:rPr>
          <w:rFonts w:cs="Arial"/>
          <w:b/>
          <w:szCs w:val="20"/>
        </w:rPr>
        <w:t>ONTRATO</w:t>
      </w:r>
      <w:r w:rsidR="00D50084" w:rsidRPr="00E87608">
        <w:rPr>
          <w:rFonts w:cs="Arial"/>
          <w:b/>
          <w:szCs w:val="20"/>
        </w:rPr>
        <w:t xml:space="preserve"> </w:t>
      </w:r>
    </w:p>
    <w:p w14:paraId="0E2BD7CD" w14:textId="77777777" w:rsidR="0070059F" w:rsidRPr="00E87608" w:rsidRDefault="0070059F" w:rsidP="0070059F">
      <w:pPr>
        <w:spacing w:after="120" w:line="360" w:lineRule="auto"/>
        <w:ind w:right="-15"/>
        <w:jc w:val="center"/>
        <w:rPr>
          <w:rFonts w:cs="Arial"/>
          <w:b/>
          <w:szCs w:val="20"/>
        </w:rPr>
      </w:pPr>
    </w:p>
    <w:p w14:paraId="4302896C" w14:textId="77777777" w:rsidR="00EF2567" w:rsidRPr="00E87608" w:rsidRDefault="0070059F" w:rsidP="002E3DEF">
      <w:pPr>
        <w:spacing w:after="120" w:line="360" w:lineRule="auto"/>
        <w:ind w:left="4253" w:right="-15"/>
        <w:jc w:val="both"/>
        <w:rPr>
          <w:rFonts w:cs="Arial"/>
          <w:b/>
          <w:color w:val="FF0000"/>
          <w:szCs w:val="20"/>
        </w:rPr>
      </w:pPr>
      <w:r w:rsidRPr="00E87608">
        <w:rPr>
          <w:rFonts w:cs="Arial"/>
          <w:b/>
          <w:szCs w:val="20"/>
        </w:rPr>
        <w:t xml:space="preserve">TERMO DE CONTRATO DE </w:t>
      </w:r>
      <w:r w:rsidR="00EF2567" w:rsidRPr="00E87608">
        <w:rPr>
          <w:rFonts w:cs="Arial"/>
          <w:b/>
          <w:szCs w:val="20"/>
        </w:rPr>
        <w:t xml:space="preserve">PRESTAÇÃO DE SERVIÇOS </w:t>
      </w:r>
      <w:r w:rsidRPr="00E87608">
        <w:rPr>
          <w:rFonts w:cs="Arial"/>
          <w:b/>
          <w:szCs w:val="20"/>
        </w:rPr>
        <w:t xml:space="preserve"> Nº </w:t>
      </w:r>
      <w:r w:rsidRPr="00E87608">
        <w:rPr>
          <w:rFonts w:cs="Arial"/>
          <w:b/>
          <w:color w:val="FF0000"/>
          <w:szCs w:val="20"/>
        </w:rPr>
        <w:t>......../....</w:t>
      </w:r>
      <w:r w:rsidRPr="00E87608">
        <w:rPr>
          <w:rFonts w:cs="Arial"/>
          <w:b/>
          <w:szCs w:val="20"/>
        </w:rPr>
        <w:t xml:space="preserve">, QUE FAZEM </w:t>
      </w:r>
      <w:r w:rsidR="009F0D62" w:rsidRPr="00E87608">
        <w:rPr>
          <w:rFonts w:cs="Arial"/>
          <w:b/>
          <w:szCs w:val="20"/>
        </w:rPr>
        <w:t xml:space="preserve">ENTRE SI </w:t>
      </w:r>
      <w:r w:rsidRPr="00E87608">
        <w:rPr>
          <w:rFonts w:cs="Arial"/>
          <w:b/>
          <w:szCs w:val="20"/>
        </w:rPr>
        <w:t>A</w:t>
      </w:r>
      <w:r w:rsidR="009F0D62" w:rsidRPr="00E87608">
        <w:rPr>
          <w:rFonts w:cs="Arial"/>
          <w:b/>
          <w:szCs w:val="20"/>
        </w:rPr>
        <w:t xml:space="preserve"> UNIÃO, POR INTERMÉDIO DO (A) </w:t>
      </w:r>
      <w:r w:rsidRPr="00E87608">
        <w:rPr>
          <w:rFonts w:cs="Arial"/>
          <w:b/>
          <w:color w:val="FF0000"/>
          <w:szCs w:val="20"/>
        </w:rPr>
        <w:t>.........................................................</w:t>
      </w:r>
      <w:r w:rsidRPr="00E87608">
        <w:rPr>
          <w:rFonts w:cs="Arial"/>
          <w:b/>
          <w:szCs w:val="20"/>
        </w:rPr>
        <w:t xml:space="preserve"> E A EMPRESA </w:t>
      </w:r>
      <w:r w:rsidRPr="00E87608">
        <w:rPr>
          <w:rFonts w:cs="Arial"/>
          <w:b/>
          <w:color w:val="FF0000"/>
          <w:szCs w:val="20"/>
        </w:rPr>
        <w:t xml:space="preserve">.............................................................  </w:t>
      </w:r>
    </w:p>
    <w:p w14:paraId="535EC5AE" w14:textId="77777777" w:rsidR="00EF2567" w:rsidRPr="00E87608" w:rsidRDefault="00EF2567" w:rsidP="0070059F">
      <w:pPr>
        <w:spacing w:after="120" w:line="360" w:lineRule="auto"/>
        <w:ind w:right="-15"/>
        <w:jc w:val="both"/>
        <w:rPr>
          <w:rFonts w:cs="Arial"/>
          <w:b/>
          <w:color w:val="FF0000"/>
          <w:szCs w:val="20"/>
        </w:rPr>
      </w:pPr>
    </w:p>
    <w:p w14:paraId="2ADC7C9D" w14:textId="0C98376B" w:rsidR="008D62E2" w:rsidRDefault="0070059F" w:rsidP="008D62E2">
      <w:pPr>
        <w:spacing w:before="120" w:after="120" w:line="276" w:lineRule="auto"/>
        <w:jc w:val="both"/>
        <w:rPr>
          <w:rFonts w:cs="Arial"/>
          <w:szCs w:val="20"/>
        </w:rPr>
      </w:pPr>
      <w:r w:rsidRPr="004E6F2B">
        <w:rPr>
          <w:rFonts w:cs="Arial"/>
          <w:i/>
          <w:color w:val="FF0000"/>
          <w:szCs w:val="20"/>
        </w:rPr>
        <w:t>A</w:t>
      </w:r>
      <w:r w:rsidR="009511FB" w:rsidRPr="004E6F2B">
        <w:rPr>
          <w:rFonts w:cs="Arial"/>
          <w:i/>
          <w:color w:val="FF0000"/>
          <w:szCs w:val="20"/>
        </w:rPr>
        <w:t xml:space="preserve"> União</w:t>
      </w:r>
      <w:r w:rsidR="00E95688" w:rsidRPr="004E6F2B">
        <w:rPr>
          <w:rFonts w:cs="Arial"/>
          <w:i/>
          <w:color w:val="FF0000"/>
          <w:szCs w:val="20"/>
        </w:rPr>
        <w:t xml:space="preserve"> / Autarquia .... / Fundação ...</w:t>
      </w:r>
      <w:r w:rsidR="009511FB" w:rsidRPr="004E6F2B">
        <w:rPr>
          <w:rFonts w:cs="Arial"/>
          <w:i/>
          <w:color w:val="FF0000"/>
          <w:szCs w:val="20"/>
        </w:rPr>
        <w:t xml:space="preserve">, por intermédio do(a) </w:t>
      </w:r>
      <w:r w:rsidRPr="004E6F2B">
        <w:rPr>
          <w:rFonts w:cs="Arial"/>
          <w:i/>
          <w:color w:val="FF0000"/>
          <w:szCs w:val="20"/>
        </w:rPr>
        <w:t>....................................</w:t>
      </w:r>
      <w:r w:rsidR="00A40017" w:rsidRPr="004E6F2B">
        <w:rPr>
          <w:rFonts w:cs="Arial"/>
          <w:i/>
          <w:color w:val="FF0000"/>
          <w:szCs w:val="20"/>
        </w:rPr>
        <w:t xml:space="preserve"> </w:t>
      </w:r>
      <w:r w:rsidRPr="004E6F2B">
        <w:rPr>
          <w:rFonts w:cs="Arial"/>
          <w:i/>
          <w:color w:val="FF0000"/>
          <w:szCs w:val="20"/>
        </w:rPr>
        <w:t>(</w:t>
      </w:r>
      <w:r w:rsidR="00E95688" w:rsidRPr="004E6F2B">
        <w:rPr>
          <w:rFonts w:cs="Arial"/>
          <w:i/>
          <w:color w:val="FF0000"/>
          <w:szCs w:val="20"/>
        </w:rPr>
        <w:t xml:space="preserve">órgão contratante - </w:t>
      </w:r>
      <w:r w:rsidR="00E95688">
        <w:rPr>
          <w:rFonts w:cs="Arial"/>
          <w:i/>
          <w:color w:val="FF0000"/>
          <w:szCs w:val="20"/>
        </w:rPr>
        <w:t>utilizar a menção à União somente se for órgão da Administração Direta, caso contrário incluir o nome da Autarquia ou Fundação, conforme o caso</w:t>
      </w:r>
      <w:r w:rsidRPr="00E87608">
        <w:rPr>
          <w:rFonts w:cs="Arial"/>
          <w:color w:val="FF0000"/>
          <w:szCs w:val="20"/>
        </w:rPr>
        <w:t>)</w:t>
      </w:r>
      <w:r w:rsidRPr="00E87608">
        <w:rPr>
          <w:rFonts w:cs="Arial"/>
          <w:szCs w:val="20"/>
        </w:rPr>
        <w:t xml:space="preserve">, com sede no(a) </w:t>
      </w:r>
      <w:r w:rsidRPr="00E87608">
        <w:rPr>
          <w:rFonts w:cs="Arial"/>
          <w:color w:val="FF0000"/>
          <w:szCs w:val="20"/>
        </w:rPr>
        <w:t>.....................................................</w:t>
      </w:r>
      <w:r w:rsidRPr="00E87608">
        <w:rPr>
          <w:rFonts w:cs="Arial"/>
          <w:szCs w:val="20"/>
        </w:rPr>
        <w:t xml:space="preserve">, na cidade de </w:t>
      </w:r>
      <w:r w:rsidRPr="00E87608">
        <w:rPr>
          <w:rFonts w:cs="Arial"/>
          <w:color w:val="FF0000"/>
          <w:szCs w:val="20"/>
        </w:rPr>
        <w:t>......................................</w:t>
      </w:r>
      <w:r w:rsidRPr="00E87608">
        <w:rPr>
          <w:rFonts w:cs="Arial"/>
          <w:szCs w:val="20"/>
        </w:rPr>
        <w:t xml:space="preserve"> /Estado </w:t>
      </w:r>
      <w:r w:rsidRPr="00E87608">
        <w:rPr>
          <w:rFonts w:cs="Arial"/>
          <w:color w:val="FF0000"/>
          <w:szCs w:val="20"/>
        </w:rPr>
        <w:t>...</w:t>
      </w:r>
      <w:r w:rsidRPr="00E87608">
        <w:rPr>
          <w:rFonts w:cs="Arial"/>
          <w:szCs w:val="20"/>
        </w:rPr>
        <w:t xml:space="preserve">, inscrito(a) no CNPJ sob o nº </w:t>
      </w:r>
      <w:r w:rsidRPr="00E87608">
        <w:rPr>
          <w:rFonts w:cs="Arial"/>
          <w:color w:val="FF0000"/>
          <w:szCs w:val="20"/>
        </w:rPr>
        <w:t>................................</w:t>
      </w:r>
      <w:r w:rsidRPr="00E87608">
        <w:rPr>
          <w:rFonts w:cs="Arial"/>
          <w:szCs w:val="20"/>
        </w:rPr>
        <w:t xml:space="preserve">, neste ato representado(a) pelo(a) </w:t>
      </w:r>
      <w:r w:rsidRPr="00E87608">
        <w:rPr>
          <w:rFonts w:cs="Arial"/>
          <w:color w:val="FF0000"/>
          <w:szCs w:val="20"/>
        </w:rPr>
        <w:t>.........................</w:t>
      </w:r>
      <w:r w:rsidR="00A40017" w:rsidRPr="00E87608">
        <w:rPr>
          <w:rFonts w:cs="Arial"/>
          <w:color w:val="FF0000"/>
          <w:szCs w:val="20"/>
        </w:rPr>
        <w:t xml:space="preserve"> </w:t>
      </w:r>
      <w:r w:rsidRPr="00E87608">
        <w:rPr>
          <w:rFonts w:cs="Arial"/>
          <w:iCs/>
          <w:color w:val="FF0000"/>
          <w:szCs w:val="20"/>
        </w:rPr>
        <w:t>(</w:t>
      </w:r>
      <w:r w:rsidRPr="00E87608">
        <w:rPr>
          <w:rFonts w:cs="Arial"/>
          <w:i/>
          <w:iCs/>
          <w:color w:val="FF0000"/>
          <w:szCs w:val="20"/>
        </w:rPr>
        <w:t>cargo e nome</w:t>
      </w:r>
      <w:r w:rsidRPr="00E87608">
        <w:rPr>
          <w:rFonts w:cs="Arial"/>
          <w:iCs/>
          <w:color w:val="FF0000"/>
          <w:szCs w:val="20"/>
        </w:rPr>
        <w:t>)</w:t>
      </w:r>
      <w:r w:rsidRPr="00E87608">
        <w:rPr>
          <w:rFonts w:cs="Arial"/>
          <w:szCs w:val="20"/>
        </w:rPr>
        <w:t xml:space="preserve">, nomeado(a) pela Portaria nº </w:t>
      </w:r>
      <w:r w:rsidRPr="00E87608">
        <w:rPr>
          <w:rFonts w:cs="Arial"/>
          <w:color w:val="FF0000"/>
          <w:szCs w:val="20"/>
        </w:rPr>
        <w:t>......</w:t>
      </w:r>
      <w:r w:rsidRPr="00E87608">
        <w:rPr>
          <w:rFonts w:cs="Arial"/>
          <w:szCs w:val="20"/>
        </w:rPr>
        <w:t xml:space="preserve">, de </w:t>
      </w:r>
      <w:r w:rsidRPr="00E87608">
        <w:rPr>
          <w:rFonts w:cs="Arial"/>
          <w:color w:val="FF0000"/>
          <w:szCs w:val="20"/>
        </w:rPr>
        <w:t>.....</w:t>
      </w:r>
      <w:r w:rsidRPr="00E87608">
        <w:rPr>
          <w:rFonts w:cs="Arial"/>
          <w:szCs w:val="20"/>
        </w:rPr>
        <w:t xml:space="preserve"> de </w:t>
      </w:r>
      <w:r w:rsidRPr="00E87608">
        <w:rPr>
          <w:rFonts w:cs="Arial"/>
          <w:color w:val="FF0000"/>
          <w:szCs w:val="20"/>
        </w:rPr>
        <w:t>.....................</w:t>
      </w:r>
      <w:r w:rsidRPr="00E87608">
        <w:rPr>
          <w:rFonts w:cs="Arial"/>
          <w:szCs w:val="20"/>
        </w:rPr>
        <w:t xml:space="preserve"> de 20</w:t>
      </w:r>
      <w:r w:rsidRPr="00E87608">
        <w:rPr>
          <w:rFonts w:cs="Arial"/>
          <w:color w:val="FF0000"/>
          <w:szCs w:val="20"/>
        </w:rPr>
        <w:t>...</w:t>
      </w:r>
      <w:r w:rsidRPr="00E87608">
        <w:rPr>
          <w:rFonts w:cs="Arial"/>
          <w:szCs w:val="20"/>
        </w:rPr>
        <w:t>, publicada no</w:t>
      </w:r>
      <w:r w:rsidRPr="00E87608">
        <w:rPr>
          <w:rFonts w:cs="Arial"/>
          <w:i/>
          <w:szCs w:val="20"/>
        </w:rPr>
        <w:t xml:space="preserve"> </w:t>
      </w:r>
      <w:r w:rsidRPr="00E87608">
        <w:rPr>
          <w:rFonts w:cs="Arial"/>
          <w:i/>
          <w:iCs/>
          <w:szCs w:val="20"/>
        </w:rPr>
        <w:t>DOU</w:t>
      </w:r>
      <w:r w:rsidRPr="00E87608">
        <w:rPr>
          <w:rFonts w:cs="Arial"/>
          <w:i/>
          <w:szCs w:val="20"/>
        </w:rPr>
        <w:t xml:space="preserve"> </w:t>
      </w:r>
      <w:r w:rsidRPr="00E87608">
        <w:rPr>
          <w:rFonts w:cs="Arial"/>
          <w:szCs w:val="20"/>
        </w:rPr>
        <w:t xml:space="preserve">de </w:t>
      </w:r>
      <w:r w:rsidRPr="00E87608">
        <w:rPr>
          <w:rFonts w:cs="Arial"/>
          <w:color w:val="FF0000"/>
          <w:szCs w:val="20"/>
        </w:rPr>
        <w:t>.....</w:t>
      </w:r>
      <w:r w:rsidRPr="00E87608">
        <w:rPr>
          <w:rFonts w:cs="Arial"/>
          <w:szCs w:val="20"/>
        </w:rPr>
        <w:t xml:space="preserve"> de </w:t>
      </w:r>
      <w:r w:rsidRPr="00E87608">
        <w:rPr>
          <w:rFonts w:cs="Arial"/>
          <w:color w:val="FF0000"/>
          <w:szCs w:val="20"/>
        </w:rPr>
        <w:t>...............</w:t>
      </w:r>
      <w:r w:rsidRPr="00E87608">
        <w:rPr>
          <w:rFonts w:cs="Arial"/>
          <w:szCs w:val="20"/>
        </w:rPr>
        <w:t xml:space="preserve"> de </w:t>
      </w:r>
      <w:r w:rsidRPr="00E87608">
        <w:rPr>
          <w:rFonts w:cs="Arial"/>
          <w:color w:val="FF0000"/>
          <w:szCs w:val="20"/>
        </w:rPr>
        <w:t>...........</w:t>
      </w:r>
      <w:r w:rsidRPr="00E87608">
        <w:rPr>
          <w:rFonts w:cs="Arial"/>
          <w:szCs w:val="20"/>
        </w:rPr>
        <w:t xml:space="preserve">, </w:t>
      </w:r>
      <w:r w:rsidR="00E45CD8">
        <w:rPr>
          <w:rFonts w:cs="Arial"/>
          <w:szCs w:val="20"/>
        </w:rPr>
        <w:t xml:space="preserve">portador da matrícula </w:t>
      </w:r>
      <w:r w:rsidR="00E45CD8">
        <w:rPr>
          <w:rFonts w:cs="Arial"/>
          <w:szCs w:val="20"/>
        </w:rPr>
        <w:lastRenderedPageBreak/>
        <w:t xml:space="preserve">funcional nº </w:t>
      </w:r>
      <w:r w:rsidR="00E45CD8">
        <w:rPr>
          <w:rFonts w:cs="Arial"/>
          <w:color w:val="FF0000"/>
          <w:szCs w:val="20"/>
        </w:rPr>
        <w:t>....................................</w:t>
      </w:r>
      <w:r w:rsidR="00E45CD8">
        <w:rPr>
          <w:rFonts w:cs="Arial"/>
          <w:szCs w:val="20"/>
        </w:rPr>
        <w:t>,</w:t>
      </w:r>
      <w:r w:rsidRPr="00E87608">
        <w:rPr>
          <w:rFonts w:cs="Arial"/>
          <w:szCs w:val="20"/>
        </w:rPr>
        <w:t xml:space="preserve"> doravante denominada CONTRATANTE, e o(a) </w:t>
      </w:r>
      <w:r w:rsidRPr="00E87608">
        <w:rPr>
          <w:rFonts w:cs="Arial"/>
          <w:color w:val="FF0000"/>
          <w:szCs w:val="20"/>
        </w:rPr>
        <w:t>..............................</w:t>
      </w:r>
      <w:r w:rsidRPr="00E87608">
        <w:rPr>
          <w:rFonts w:cs="Arial"/>
          <w:szCs w:val="20"/>
        </w:rPr>
        <w:t xml:space="preserve"> inscrito(a) no CNPJ/MF sob o nº </w:t>
      </w:r>
      <w:r w:rsidRPr="00E87608">
        <w:rPr>
          <w:rFonts w:cs="Arial"/>
          <w:color w:val="FF0000"/>
          <w:szCs w:val="20"/>
        </w:rPr>
        <w:t>............................</w:t>
      </w:r>
      <w:r w:rsidRPr="00E87608">
        <w:rPr>
          <w:rFonts w:cs="Arial"/>
          <w:szCs w:val="20"/>
        </w:rPr>
        <w:t xml:space="preserve">, sediado(a) na </w:t>
      </w:r>
      <w:r w:rsidRPr="00E87608">
        <w:rPr>
          <w:rFonts w:cs="Arial"/>
          <w:color w:val="FF0000"/>
          <w:szCs w:val="20"/>
        </w:rPr>
        <w:t>...................................</w:t>
      </w:r>
      <w:r w:rsidRPr="00E87608">
        <w:rPr>
          <w:rFonts w:cs="Arial"/>
          <w:szCs w:val="20"/>
        </w:rPr>
        <w:t xml:space="preserve">, </w:t>
      </w:r>
      <w:proofErr w:type="spellStart"/>
      <w:r w:rsidRPr="00E87608">
        <w:rPr>
          <w:rFonts w:cs="Arial"/>
          <w:szCs w:val="20"/>
        </w:rPr>
        <w:t>em</w:t>
      </w:r>
      <w:proofErr w:type="spellEnd"/>
      <w:r w:rsidRPr="00E87608">
        <w:rPr>
          <w:rFonts w:cs="Arial"/>
          <w:szCs w:val="20"/>
        </w:rPr>
        <w:t xml:space="preserve"> </w:t>
      </w:r>
      <w:r w:rsidRPr="00E87608">
        <w:rPr>
          <w:rFonts w:cs="Arial"/>
          <w:color w:val="FF0000"/>
          <w:szCs w:val="20"/>
        </w:rPr>
        <w:t>.............................</w:t>
      </w:r>
      <w:r w:rsidRPr="00E87608">
        <w:rPr>
          <w:rFonts w:cs="Arial"/>
          <w:szCs w:val="20"/>
        </w:rPr>
        <w:t xml:space="preserve"> doravante designada CONTRATADA, neste ato representada pelo(a) Sr.(a) </w:t>
      </w:r>
      <w:r w:rsidRPr="00E87608">
        <w:rPr>
          <w:rFonts w:cs="Arial"/>
          <w:color w:val="FF0000"/>
          <w:szCs w:val="20"/>
        </w:rPr>
        <w:t>.....................</w:t>
      </w:r>
      <w:r w:rsidRPr="00E87608">
        <w:rPr>
          <w:rFonts w:cs="Arial"/>
          <w:szCs w:val="20"/>
        </w:rPr>
        <w:t xml:space="preserve">, portador(a) da Carteira de Identidade nº </w:t>
      </w:r>
      <w:r w:rsidRPr="00E87608">
        <w:rPr>
          <w:rFonts w:cs="Arial"/>
          <w:color w:val="FF0000"/>
          <w:szCs w:val="20"/>
        </w:rPr>
        <w:t>.................</w:t>
      </w:r>
      <w:r w:rsidRPr="00E87608">
        <w:rPr>
          <w:rFonts w:cs="Arial"/>
          <w:szCs w:val="20"/>
        </w:rPr>
        <w:t xml:space="preserve">, expedida pela (o) </w:t>
      </w:r>
      <w:r w:rsidRPr="00E87608">
        <w:rPr>
          <w:rFonts w:cs="Arial"/>
          <w:color w:val="FF0000"/>
          <w:szCs w:val="20"/>
        </w:rPr>
        <w:t>..................</w:t>
      </w:r>
      <w:r w:rsidRPr="00E87608">
        <w:rPr>
          <w:rFonts w:cs="Arial"/>
          <w:szCs w:val="20"/>
        </w:rPr>
        <w:t xml:space="preserve">, e CPF nº </w:t>
      </w:r>
      <w:r w:rsidRPr="00E87608">
        <w:rPr>
          <w:rFonts w:cs="Arial"/>
          <w:color w:val="FF0000"/>
          <w:szCs w:val="20"/>
        </w:rPr>
        <w:t>.........................</w:t>
      </w:r>
      <w:r w:rsidRPr="00E87608">
        <w:rPr>
          <w:rFonts w:cs="Arial"/>
          <w:szCs w:val="20"/>
        </w:rPr>
        <w:t xml:space="preserve">, tendo em vista o que consta no Processo nº </w:t>
      </w:r>
      <w:r w:rsidRPr="00E87608">
        <w:rPr>
          <w:rFonts w:cs="Arial"/>
          <w:color w:val="FF0000"/>
          <w:szCs w:val="20"/>
        </w:rPr>
        <w:t xml:space="preserve">.............................. </w:t>
      </w:r>
      <w:r w:rsidRPr="00E87608">
        <w:rPr>
          <w:rFonts w:cs="Arial"/>
          <w:szCs w:val="20"/>
        </w:rPr>
        <w:t>e em observância às disposições da Lei nº 8.666, de 21 de junho de 1993</w:t>
      </w:r>
      <w:r w:rsidR="006D62AC" w:rsidRPr="00E87608">
        <w:rPr>
          <w:rFonts w:cs="Arial"/>
          <w:szCs w:val="20"/>
        </w:rPr>
        <w:t xml:space="preserve">, </w:t>
      </w:r>
      <w:r w:rsidRPr="00E87608">
        <w:rPr>
          <w:rFonts w:cs="Arial"/>
          <w:szCs w:val="20"/>
        </w:rPr>
        <w:t>da Lei nº 10.520, de 17 de julho de 2002</w:t>
      </w:r>
      <w:r w:rsidRPr="00F2219E">
        <w:rPr>
          <w:rFonts w:cs="Arial"/>
          <w:szCs w:val="20"/>
        </w:rPr>
        <w:t xml:space="preserve">, </w:t>
      </w:r>
      <w:r w:rsidR="005633BD" w:rsidRPr="004C2D4B">
        <w:rPr>
          <w:rFonts w:cs="Arial"/>
          <w:i/>
          <w:color w:val="FF0000"/>
          <w:szCs w:val="20"/>
          <w:highlight w:val="cyan"/>
        </w:rPr>
        <w:t>do Decreto nº 7.892, de 23 de janeiro de 2013</w:t>
      </w:r>
      <w:r w:rsidR="005633BD" w:rsidRPr="004C2D4B">
        <w:rPr>
          <w:rFonts w:cs="Arial"/>
          <w:szCs w:val="20"/>
          <w:highlight w:val="cyan"/>
        </w:rPr>
        <w:t>,</w:t>
      </w:r>
      <w:r w:rsidR="005633BD">
        <w:rPr>
          <w:rFonts w:cs="Arial"/>
          <w:szCs w:val="20"/>
        </w:rPr>
        <w:t xml:space="preserve"> </w:t>
      </w:r>
      <w:r w:rsidR="006D62AC" w:rsidRPr="00E87608">
        <w:rPr>
          <w:rFonts w:cs="Arial"/>
          <w:szCs w:val="20"/>
        </w:rPr>
        <w:t xml:space="preserve">do Decreto nº </w:t>
      </w:r>
      <w:r w:rsidR="00554CF4">
        <w:rPr>
          <w:rFonts w:cs="Arial"/>
          <w:szCs w:val="20"/>
        </w:rPr>
        <w:t>9.507, de 21 de setembro de 2018</w:t>
      </w:r>
      <w:r w:rsidR="006D62AC" w:rsidRPr="00E87608">
        <w:rPr>
          <w:rFonts w:cs="Arial"/>
          <w:szCs w:val="20"/>
        </w:rPr>
        <w:t xml:space="preserve"> </w:t>
      </w:r>
      <w:r w:rsidR="006D62AC" w:rsidRPr="00554CF4">
        <w:rPr>
          <w:rFonts w:cs="Arial"/>
          <w:szCs w:val="20"/>
        </w:rPr>
        <w:t xml:space="preserve">e da Instrução Normativa </w:t>
      </w:r>
      <w:r w:rsidR="006161E4" w:rsidRPr="00554CF4">
        <w:rPr>
          <w:rFonts w:cs="Arial"/>
          <w:szCs w:val="20"/>
        </w:rPr>
        <w:t>SEGES/</w:t>
      </w:r>
      <w:r w:rsidR="004E6F2B">
        <w:rPr>
          <w:rFonts w:cs="Arial"/>
          <w:szCs w:val="20"/>
        </w:rPr>
        <w:t>MP</w:t>
      </w:r>
      <w:r w:rsidR="006161E4" w:rsidRPr="00554CF4">
        <w:rPr>
          <w:rFonts w:cs="Arial"/>
          <w:szCs w:val="20"/>
        </w:rPr>
        <w:t xml:space="preserve"> nº 5</w:t>
      </w:r>
      <w:r w:rsidR="006D62AC" w:rsidRPr="00554CF4">
        <w:rPr>
          <w:rFonts w:cs="Arial"/>
          <w:szCs w:val="20"/>
        </w:rPr>
        <w:t xml:space="preserve">, de </w:t>
      </w:r>
      <w:r w:rsidR="006161E4" w:rsidRPr="00554CF4">
        <w:rPr>
          <w:rFonts w:cs="Arial"/>
          <w:szCs w:val="20"/>
        </w:rPr>
        <w:t>26 de maio de 2017</w:t>
      </w:r>
      <w:r w:rsidR="006D62AC" w:rsidRPr="00E87608">
        <w:rPr>
          <w:rFonts w:cs="Arial"/>
          <w:szCs w:val="20"/>
        </w:rPr>
        <w:t xml:space="preserve">, </w:t>
      </w:r>
      <w:r w:rsidRPr="00E87608">
        <w:rPr>
          <w:rFonts w:cs="Arial"/>
          <w:szCs w:val="20"/>
        </w:rPr>
        <w:t xml:space="preserve">resolvem celebrar o presente Termo de Contrato, decorrente </w:t>
      </w:r>
      <w:r w:rsidRPr="00B75590">
        <w:rPr>
          <w:rFonts w:cs="Arial"/>
          <w:szCs w:val="20"/>
        </w:rPr>
        <w:t>do Pregão</w:t>
      </w:r>
      <w:r w:rsidR="005633BD" w:rsidRPr="00B75590">
        <w:rPr>
          <w:rFonts w:cs="Arial"/>
          <w:i/>
          <w:color w:val="FF0000"/>
          <w:szCs w:val="20"/>
        </w:rPr>
        <w:t xml:space="preserve"> </w:t>
      </w:r>
      <w:r w:rsidR="005633BD" w:rsidRPr="004C2D4B">
        <w:rPr>
          <w:rFonts w:cs="Arial"/>
          <w:i/>
          <w:color w:val="FF0000"/>
          <w:szCs w:val="20"/>
          <w:highlight w:val="cyan"/>
        </w:rPr>
        <w:t>por Sistema de Registro de Preços</w:t>
      </w:r>
      <w:r w:rsidRPr="00F2219E">
        <w:rPr>
          <w:rFonts w:cs="Arial"/>
          <w:color w:val="FF0000"/>
          <w:szCs w:val="20"/>
        </w:rPr>
        <w:t xml:space="preserve"> </w:t>
      </w:r>
      <w:r w:rsidRPr="00B75590">
        <w:rPr>
          <w:rFonts w:cs="Arial"/>
          <w:szCs w:val="20"/>
        </w:rPr>
        <w:t xml:space="preserve">nº </w:t>
      </w:r>
      <w:r w:rsidRPr="00B75590">
        <w:rPr>
          <w:rFonts w:cs="Arial"/>
          <w:color w:val="FF0000"/>
          <w:szCs w:val="20"/>
        </w:rPr>
        <w:t>..........</w:t>
      </w:r>
      <w:r w:rsidRPr="00B75590">
        <w:rPr>
          <w:rFonts w:cs="Arial"/>
          <w:szCs w:val="20"/>
        </w:rPr>
        <w:t>/20</w:t>
      </w:r>
      <w:r w:rsidRPr="00B75590">
        <w:rPr>
          <w:rFonts w:cs="Arial"/>
          <w:color w:val="FF0000"/>
          <w:szCs w:val="20"/>
        </w:rPr>
        <w:t>....</w:t>
      </w:r>
      <w:r w:rsidRPr="00B75590">
        <w:rPr>
          <w:rFonts w:cs="Arial"/>
          <w:szCs w:val="20"/>
        </w:rPr>
        <w:t>,</w:t>
      </w:r>
      <w:r w:rsidRPr="00E87608">
        <w:rPr>
          <w:rFonts w:cs="Arial"/>
          <w:szCs w:val="20"/>
        </w:rPr>
        <w:t xml:space="preserve"> mediante as cláusulas e condições a seguir enunciadas.</w:t>
      </w:r>
    </w:p>
    <w:p w14:paraId="40EADF93" w14:textId="77777777" w:rsidR="008D62E2" w:rsidRPr="008D62E2" w:rsidRDefault="008D62E2" w:rsidP="008D62E2">
      <w:pPr>
        <w:spacing w:line="276" w:lineRule="auto"/>
        <w:jc w:val="both"/>
        <w:rPr>
          <w:rFonts w:eastAsia="Arial"/>
          <w:color w:val="000000" w:themeColor="text1"/>
        </w:rPr>
      </w:pPr>
    </w:p>
    <w:p w14:paraId="67A5684D" w14:textId="77777777" w:rsidR="008D62E2" w:rsidRPr="008D62E2" w:rsidRDefault="008D62E2" w:rsidP="008D62E2">
      <w:pPr>
        <w:pBdr>
          <w:top w:val="single" w:sz="4" w:space="1" w:color="1F497D"/>
          <w:left w:val="single" w:sz="4" w:space="4" w:color="1F497D"/>
          <w:bottom w:val="single" w:sz="4" w:space="1" w:color="1F497D"/>
          <w:right w:val="single" w:sz="4" w:space="4" w:color="1F497D"/>
        </w:pBdr>
        <w:shd w:val="clear" w:color="auto" w:fill="FFFFCC"/>
        <w:tabs>
          <w:tab w:val="center" w:pos="4252"/>
          <w:tab w:val="left" w:pos="5823"/>
        </w:tabs>
        <w:spacing w:line="276" w:lineRule="auto"/>
        <w:jc w:val="both"/>
        <w:rPr>
          <w:rFonts w:eastAsia="Calibri" w:cs="Arial"/>
          <w:i/>
          <w:iCs/>
          <w:color w:val="000000" w:themeColor="text1"/>
          <w:lang w:eastAsia="en-US"/>
        </w:rPr>
      </w:pPr>
      <w:r w:rsidRPr="008D62E2">
        <w:rPr>
          <w:rFonts w:eastAsia="Calibri"/>
          <w:b/>
          <w:bCs/>
          <w:color w:val="000000"/>
          <w:lang w:eastAsia="en-US"/>
        </w:rPr>
        <w:t xml:space="preserve">Nota </w:t>
      </w:r>
      <w:r w:rsidRPr="008D62E2">
        <w:rPr>
          <w:rFonts w:eastAsia="Calibri" w:cs="Arial"/>
          <w:b/>
          <w:bCs/>
          <w:color w:val="000000"/>
          <w:lang w:eastAsia="en-US"/>
        </w:rPr>
        <w:t>explicativa</w:t>
      </w:r>
      <w:r w:rsidRPr="008D62E2">
        <w:rPr>
          <w:rFonts w:eastAsia="Calibri"/>
          <w:b/>
          <w:bCs/>
          <w:color w:val="000000"/>
          <w:lang w:eastAsia="en-US"/>
        </w:rPr>
        <w:t xml:space="preserve">: </w:t>
      </w:r>
      <w:r w:rsidRPr="008D62E2">
        <w:rPr>
          <w:rFonts w:eastAsia="Calibri"/>
          <w:bCs/>
          <w:i/>
          <w:color w:val="000000"/>
          <w:lang w:eastAsia="en-US"/>
        </w:rPr>
        <w:t>Ajustar o Preâmbulo caso se trate de Registro de Preços ou não</w:t>
      </w:r>
      <w:r w:rsidRPr="008D62E2">
        <w:rPr>
          <w:rFonts w:eastAsia="Calibri"/>
          <w:bCs/>
          <w:color w:val="000000"/>
          <w:lang w:eastAsia="en-US"/>
        </w:rPr>
        <w:t>.</w:t>
      </w:r>
    </w:p>
    <w:p w14:paraId="567DFF3A" w14:textId="77777777" w:rsidR="008D62E2" w:rsidRDefault="008D62E2" w:rsidP="00827D62">
      <w:pPr>
        <w:spacing w:before="120" w:after="120" w:line="276" w:lineRule="auto"/>
        <w:jc w:val="both"/>
        <w:rPr>
          <w:rFonts w:cs="Arial"/>
          <w:szCs w:val="20"/>
        </w:rPr>
      </w:pPr>
    </w:p>
    <w:p w14:paraId="29C70D0A" w14:textId="77777777" w:rsidR="0070059F" w:rsidRPr="00E87608" w:rsidRDefault="0070059F" w:rsidP="00E164F6">
      <w:pPr>
        <w:pStyle w:val="Nivel01Titulo"/>
        <w:rPr>
          <w:rFonts w:cs="Arial"/>
        </w:rPr>
      </w:pPr>
      <w:r w:rsidRPr="00E87608">
        <w:rPr>
          <w:rFonts w:cs="Arial"/>
        </w:rPr>
        <w:t>CLÁUSULA PRIMEIRA – OBJETO</w:t>
      </w:r>
    </w:p>
    <w:p w14:paraId="544C0356" w14:textId="18F7D641" w:rsidR="00B01E82" w:rsidRPr="00E87608" w:rsidRDefault="0070059F" w:rsidP="0078482F">
      <w:pPr>
        <w:numPr>
          <w:ilvl w:val="1"/>
          <w:numId w:val="13"/>
        </w:numPr>
        <w:spacing w:before="120" w:after="120" w:line="276" w:lineRule="auto"/>
        <w:ind w:left="425"/>
        <w:jc w:val="both"/>
        <w:rPr>
          <w:rFonts w:cs="Arial"/>
          <w:color w:val="000000"/>
          <w:szCs w:val="20"/>
        </w:rPr>
      </w:pPr>
      <w:r w:rsidRPr="00E87608">
        <w:rPr>
          <w:rFonts w:cs="Arial"/>
          <w:color w:val="000000"/>
          <w:szCs w:val="20"/>
        </w:rPr>
        <w:t xml:space="preserve">O objeto do presente </w:t>
      </w:r>
      <w:r w:rsidR="00A40017" w:rsidRPr="00E87608">
        <w:rPr>
          <w:rFonts w:cs="Arial"/>
          <w:color w:val="000000"/>
          <w:szCs w:val="20"/>
        </w:rPr>
        <w:t xml:space="preserve">instrumento </w:t>
      </w:r>
      <w:r w:rsidRPr="00E87608">
        <w:rPr>
          <w:rFonts w:cs="Arial"/>
          <w:color w:val="000000"/>
          <w:szCs w:val="20"/>
        </w:rPr>
        <w:t xml:space="preserve">é a </w:t>
      </w:r>
      <w:r w:rsidR="002C6DD2" w:rsidRPr="00E87608">
        <w:rPr>
          <w:rFonts w:cs="Arial"/>
          <w:color w:val="000000"/>
          <w:szCs w:val="20"/>
        </w:rPr>
        <w:t>contratação de</w:t>
      </w:r>
      <w:r w:rsidR="00EF2567" w:rsidRPr="00E87608">
        <w:rPr>
          <w:rFonts w:cs="Arial"/>
          <w:color w:val="000000"/>
          <w:szCs w:val="20"/>
        </w:rPr>
        <w:t xml:space="preserve"> serviços </w:t>
      </w:r>
      <w:r w:rsidR="0020305E" w:rsidRPr="004C2D4B">
        <w:rPr>
          <w:rFonts w:cs="Arial"/>
          <w:bCs/>
          <w:iCs/>
          <w:color w:val="000000"/>
          <w:szCs w:val="20"/>
        </w:rPr>
        <w:t xml:space="preserve">continuados </w:t>
      </w:r>
      <w:r w:rsidR="00EF2567" w:rsidRPr="00E87608">
        <w:rPr>
          <w:rFonts w:cs="Arial"/>
          <w:color w:val="000000"/>
          <w:szCs w:val="20"/>
        </w:rPr>
        <w:t>de</w:t>
      </w:r>
      <w:r w:rsidRPr="00E87608">
        <w:rPr>
          <w:rFonts w:cs="Arial"/>
          <w:color w:val="000000"/>
          <w:szCs w:val="20"/>
        </w:rPr>
        <w:t xml:space="preserve"> </w:t>
      </w:r>
      <w:r w:rsidRPr="00E87608">
        <w:rPr>
          <w:rFonts w:cs="Arial"/>
          <w:color w:val="FF0000"/>
          <w:szCs w:val="20"/>
        </w:rPr>
        <w:t>.........................</w:t>
      </w:r>
      <w:r w:rsidR="00B01E82" w:rsidRPr="00E87608">
        <w:rPr>
          <w:rFonts w:cs="Arial"/>
          <w:color w:val="FF0000"/>
          <w:szCs w:val="20"/>
        </w:rPr>
        <w:t>.</w:t>
      </w:r>
      <w:r w:rsidR="00B01E82" w:rsidRPr="00E87608">
        <w:rPr>
          <w:rFonts w:cs="Arial"/>
          <w:color w:val="000000"/>
          <w:szCs w:val="20"/>
        </w:rPr>
        <w:t xml:space="preserve">, </w:t>
      </w:r>
      <w:r w:rsidR="004C2D4B" w:rsidRPr="004C2D4B">
        <w:rPr>
          <w:rFonts w:cs="Arial"/>
          <w:bCs/>
          <w:iCs/>
          <w:color w:val="000000"/>
          <w:szCs w:val="20"/>
        </w:rPr>
        <w:t>com disponibilização de mão de obra em regime de dedicação exclusiva</w:t>
      </w:r>
      <w:r w:rsidR="004C2D4B">
        <w:rPr>
          <w:rFonts w:cs="Arial"/>
          <w:color w:val="000000"/>
          <w:szCs w:val="20"/>
        </w:rPr>
        <w:t xml:space="preserve">, </w:t>
      </w:r>
      <w:r w:rsidR="00B01E82" w:rsidRPr="00E87608">
        <w:rPr>
          <w:rFonts w:cs="Arial"/>
          <w:color w:val="000000"/>
          <w:szCs w:val="20"/>
        </w:rPr>
        <w:t>que serão prestados nas condições estabelecidas no Termo de Referência, anexo do Edital.</w:t>
      </w:r>
    </w:p>
    <w:p w14:paraId="0328D7C2" w14:textId="7048032F" w:rsidR="0070059F" w:rsidRPr="00E87608" w:rsidRDefault="00B01E82" w:rsidP="0078482F">
      <w:pPr>
        <w:numPr>
          <w:ilvl w:val="1"/>
          <w:numId w:val="13"/>
        </w:numPr>
        <w:spacing w:before="120" w:after="120" w:line="276" w:lineRule="auto"/>
        <w:ind w:left="425"/>
        <w:jc w:val="both"/>
        <w:rPr>
          <w:rFonts w:cs="Arial"/>
          <w:color w:val="000000"/>
          <w:szCs w:val="20"/>
        </w:rPr>
      </w:pPr>
      <w:r w:rsidRPr="00E87608">
        <w:rPr>
          <w:rFonts w:cs="Arial"/>
          <w:color w:val="000000"/>
          <w:szCs w:val="20"/>
        </w:rPr>
        <w:t xml:space="preserve"> </w:t>
      </w:r>
      <w:r w:rsidR="00A40017" w:rsidRPr="00E87608">
        <w:rPr>
          <w:rFonts w:cs="Arial"/>
          <w:color w:val="000000"/>
          <w:szCs w:val="20"/>
        </w:rPr>
        <w:t xml:space="preserve">Este Termo de Contrato vincula-se ao </w:t>
      </w:r>
      <w:r w:rsidRPr="00E87608">
        <w:rPr>
          <w:rFonts w:cs="Arial"/>
          <w:color w:val="000000"/>
          <w:szCs w:val="20"/>
        </w:rPr>
        <w:t>E</w:t>
      </w:r>
      <w:r w:rsidR="00A40017" w:rsidRPr="00E87608">
        <w:rPr>
          <w:rFonts w:cs="Arial"/>
          <w:color w:val="000000"/>
          <w:szCs w:val="20"/>
        </w:rPr>
        <w:t>dital d</w:t>
      </w:r>
      <w:r w:rsidRPr="00E87608">
        <w:rPr>
          <w:rFonts w:cs="Arial"/>
          <w:color w:val="000000"/>
          <w:szCs w:val="20"/>
        </w:rPr>
        <w:t>o Pregão, identificado no preâmbulo</w:t>
      </w:r>
      <w:r w:rsidR="0020305E">
        <w:rPr>
          <w:rFonts w:cs="Arial"/>
          <w:color w:val="000000"/>
          <w:szCs w:val="20"/>
        </w:rPr>
        <w:t>,</w:t>
      </w:r>
      <w:r w:rsidRPr="00E87608">
        <w:rPr>
          <w:rFonts w:cs="Arial"/>
          <w:color w:val="000000"/>
          <w:szCs w:val="20"/>
        </w:rPr>
        <w:t xml:space="preserve"> e </w:t>
      </w:r>
      <w:r w:rsidR="00A40017" w:rsidRPr="00E87608">
        <w:rPr>
          <w:rFonts w:cs="Arial"/>
          <w:color w:val="000000"/>
          <w:szCs w:val="20"/>
        </w:rPr>
        <w:t>à proposta vencedora, independentemente de transcrição.</w:t>
      </w:r>
    </w:p>
    <w:p w14:paraId="50E9D4F7" w14:textId="77777777" w:rsidR="000575AE" w:rsidRPr="00E87608" w:rsidRDefault="000575AE" w:rsidP="0078482F">
      <w:pPr>
        <w:numPr>
          <w:ilvl w:val="1"/>
          <w:numId w:val="13"/>
        </w:numPr>
        <w:spacing w:before="120" w:after="120" w:line="276" w:lineRule="auto"/>
        <w:ind w:left="425"/>
        <w:jc w:val="both"/>
        <w:rPr>
          <w:rFonts w:cs="Arial"/>
          <w:szCs w:val="20"/>
        </w:rPr>
      </w:pPr>
      <w:r w:rsidRPr="00E87608">
        <w:rPr>
          <w:rFonts w:cs="Arial"/>
          <w:szCs w:val="20"/>
        </w:rPr>
        <w:t>O</w:t>
      </w:r>
      <w:r w:rsidR="00061023" w:rsidRPr="00E87608">
        <w:rPr>
          <w:rFonts w:cs="Arial"/>
          <w:szCs w:val="20"/>
        </w:rPr>
        <w:t>bjeto</w:t>
      </w:r>
      <w:r w:rsidRPr="00E87608">
        <w:rPr>
          <w:rFonts w:cs="Arial"/>
          <w:szCs w:val="20"/>
        </w:rPr>
        <w:t xml:space="preserve"> da contratação</w:t>
      </w:r>
      <w:r w:rsidR="00061023" w:rsidRPr="00E87608">
        <w:rPr>
          <w:rFonts w:cs="Arial"/>
          <w:szCs w:val="20"/>
        </w:rPr>
        <w:t>:</w:t>
      </w:r>
    </w:p>
    <w:tbl>
      <w:tblPr>
        <w:tblW w:w="8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620"/>
        <w:gridCol w:w="1440"/>
        <w:gridCol w:w="1260"/>
        <w:gridCol w:w="1260"/>
        <w:gridCol w:w="1260"/>
      </w:tblGrid>
      <w:tr w:rsidR="000575AE" w:rsidRPr="00E87608" w14:paraId="6B0F2DD3" w14:textId="77777777">
        <w:tc>
          <w:tcPr>
            <w:tcW w:w="1620" w:type="dxa"/>
          </w:tcPr>
          <w:p w14:paraId="359BD702" w14:textId="77777777" w:rsidR="000575AE" w:rsidRPr="00E87608" w:rsidRDefault="000575AE" w:rsidP="00B01E82">
            <w:pPr>
              <w:pStyle w:val="TtulodaTabela"/>
              <w:suppressLineNumbers w:val="0"/>
              <w:spacing w:after="0"/>
              <w:rPr>
                <w:rFonts w:ascii="Arial" w:hAnsi="Arial" w:cs="Arial"/>
                <w:b w:val="0"/>
                <w:bCs w:val="0"/>
                <w:i w:val="0"/>
                <w:iCs w:val="0"/>
                <w:color w:val="FF0000"/>
                <w:sz w:val="16"/>
                <w:szCs w:val="16"/>
              </w:rPr>
            </w:pPr>
            <w:r w:rsidRPr="00E87608">
              <w:rPr>
                <w:rFonts w:ascii="Arial" w:hAnsi="Arial" w:cs="Arial"/>
                <w:b w:val="0"/>
                <w:bCs w:val="0"/>
                <w:i w:val="0"/>
                <w:iCs w:val="0"/>
                <w:color w:val="FF0000"/>
                <w:sz w:val="16"/>
                <w:szCs w:val="16"/>
              </w:rPr>
              <w:t>ITEM (SERVIÇO)</w:t>
            </w:r>
          </w:p>
        </w:tc>
        <w:tc>
          <w:tcPr>
            <w:tcW w:w="1620" w:type="dxa"/>
          </w:tcPr>
          <w:p w14:paraId="369438F3" w14:textId="77777777" w:rsidR="000575AE" w:rsidRPr="00E87608" w:rsidRDefault="000575AE" w:rsidP="00B01E82">
            <w:pPr>
              <w:pStyle w:val="TtulodaTabela"/>
              <w:suppressLineNumbers w:val="0"/>
              <w:spacing w:after="0"/>
              <w:rPr>
                <w:rFonts w:ascii="Arial" w:hAnsi="Arial" w:cs="Arial"/>
                <w:b w:val="0"/>
                <w:color w:val="FF0000"/>
                <w:sz w:val="16"/>
                <w:szCs w:val="16"/>
              </w:rPr>
            </w:pPr>
            <w:r w:rsidRPr="00E87608">
              <w:rPr>
                <w:rFonts w:ascii="Arial" w:hAnsi="Arial" w:cs="Arial"/>
                <w:b w:val="0"/>
                <w:bCs w:val="0"/>
                <w:i w:val="0"/>
                <w:iCs w:val="0"/>
                <w:color w:val="FF0000"/>
                <w:sz w:val="16"/>
                <w:szCs w:val="16"/>
              </w:rPr>
              <w:t>LOCAL DE EXECUÇÃO</w:t>
            </w:r>
          </w:p>
        </w:tc>
        <w:tc>
          <w:tcPr>
            <w:tcW w:w="1440" w:type="dxa"/>
          </w:tcPr>
          <w:p w14:paraId="6F599838" w14:textId="77777777" w:rsidR="000575AE" w:rsidRPr="00E87608" w:rsidRDefault="000575AE" w:rsidP="00B01E82">
            <w:pPr>
              <w:jc w:val="center"/>
              <w:rPr>
                <w:rFonts w:cs="Arial"/>
                <w:color w:val="FF0000"/>
                <w:sz w:val="16"/>
                <w:szCs w:val="16"/>
              </w:rPr>
            </w:pPr>
            <w:r w:rsidRPr="00E87608">
              <w:rPr>
                <w:rFonts w:cs="Arial"/>
                <w:color w:val="FF0000"/>
                <w:sz w:val="16"/>
                <w:szCs w:val="16"/>
              </w:rPr>
              <w:t>QUANTIDADE/</w:t>
            </w:r>
          </w:p>
          <w:p w14:paraId="5B31834B" w14:textId="77777777" w:rsidR="000575AE" w:rsidRPr="00E87608" w:rsidRDefault="000575AE" w:rsidP="00B01E82">
            <w:pPr>
              <w:jc w:val="center"/>
              <w:rPr>
                <w:rFonts w:cs="Arial"/>
                <w:color w:val="FF0000"/>
                <w:sz w:val="16"/>
                <w:szCs w:val="16"/>
              </w:rPr>
            </w:pPr>
            <w:r w:rsidRPr="00E87608">
              <w:rPr>
                <w:rFonts w:cs="Arial"/>
                <w:color w:val="FF0000"/>
                <w:sz w:val="16"/>
                <w:szCs w:val="16"/>
              </w:rPr>
              <w:t>POSTOS</w:t>
            </w:r>
          </w:p>
        </w:tc>
        <w:tc>
          <w:tcPr>
            <w:tcW w:w="1260" w:type="dxa"/>
          </w:tcPr>
          <w:p w14:paraId="1586C444" w14:textId="77777777" w:rsidR="000575AE" w:rsidRPr="00E87608" w:rsidRDefault="000575AE" w:rsidP="00B01E82">
            <w:pPr>
              <w:jc w:val="center"/>
              <w:rPr>
                <w:rFonts w:cs="Arial"/>
                <w:color w:val="FF0000"/>
                <w:sz w:val="16"/>
                <w:szCs w:val="16"/>
              </w:rPr>
            </w:pPr>
            <w:r w:rsidRPr="00E87608">
              <w:rPr>
                <w:rFonts w:cs="Arial"/>
                <w:color w:val="FF0000"/>
                <w:sz w:val="16"/>
                <w:szCs w:val="16"/>
              </w:rPr>
              <w:t>HORÁRIO/</w:t>
            </w:r>
          </w:p>
          <w:p w14:paraId="6E242D62" w14:textId="77777777" w:rsidR="000575AE" w:rsidRPr="00E87608" w:rsidRDefault="000575AE" w:rsidP="00B01E82">
            <w:pPr>
              <w:jc w:val="center"/>
              <w:rPr>
                <w:rFonts w:cs="Arial"/>
                <w:color w:val="FF0000"/>
                <w:sz w:val="16"/>
                <w:szCs w:val="16"/>
              </w:rPr>
            </w:pPr>
            <w:r w:rsidRPr="00E87608">
              <w:rPr>
                <w:rFonts w:cs="Arial"/>
                <w:color w:val="FF0000"/>
                <w:sz w:val="16"/>
                <w:szCs w:val="16"/>
              </w:rPr>
              <w:t>PERÍODO</w:t>
            </w:r>
          </w:p>
        </w:tc>
        <w:tc>
          <w:tcPr>
            <w:tcW w:w="1260" w:type="dxa"/>
          </w:tcPr>
          <w:p w14:paraId="7CEDE9C8" w14:textId="77777777" w:rsidR="000575AE" w:rsidRPr="00E87608" w:rsidRDefault="000575AE" w:rsidP="00B01E82">
            <w:pPr>
              <w:jc w:val="center"/>
              <w:rPr>
                <w:rFonts w:cs="Arial"/>
                <w:color w:val="FF0000"/>
                <w:sz w:val="16"/>
                <w:szCs w:val="16"/>
              </w:rPr>
            </w:pPr>
            <w:r w:rsidRPr="00E87608">
              <w:rPr>
                <w:rFonts w:cs="Arial"/>
                <w:color w:val="FF0000"/>
                <w:sz w:val="16"/>
                <w:szCs w:val="16"/>
              </w:rPr>
              <w:t>CARGA HORÁRIA</w:t>
            </w:r>
          </w:p>
        </w:tc>
        <w:tc>
          <w:tcPr>
            <w:tcW w:w="1260" w:type="dxa"/>
          </w:tcPr>
          <w:p w14:paraId="4E2E8E20" w14:textId="77777777" w:rsidR="000575AE" w:rsidRPr="00E87608" w:rsidRDefault="000575AE" w:rsidP="00B01E82">
            <w:pPr>
              <w:jc w:val="center"/>
              <w:rPr>
                <w:rFonts w:cs="Arial"/>
                <w:color w:val="FF0000"/>
                <w:sz w:val="16"/>
                <w:szCs w:val="16"/>
              </w:rPr>
            </w:pPr>
            <w:r w:rsidRPr="00E87608">
              <w:rPr>
                <w:rFonts w:cs="Arial"/>
                <w:color w:val="FF0000"/>
                <w:sz w:val="16"/>
                <w:szCs w:val="16"/>
              </w:rPr>
              <w:t>VALORES</w:t>
            </w:r>
          </w:p>
        </w:tc>
      </w:tr>
      <w:tr w:rsidR="000575AE" w:rsidRPr="00E87608" w14:paraId="497D7791" w14:textId="77777777">
        <w:tc>
          <w:tcPr>
            <w:tcW w:w="1620" w:type="dxa"/>
          </w:tcPr>
          <w:p w14:paraId="405DED71" w14:textId="77777777" w:rsidR="000575AE" w:rsidRPr="00E87608" w:rsidRDefault="000575AE" w:rsidP="00B01E82">
            <w:pPr>
              <w:spacing w:after="120"/>
              <w:rPr>
                <w:rFonts w:cs="Arial"/>
                <w:szCs w:val="20"/>
              </w:rPr>
            </w:pPr>
          </w:p>
        </w:tc>
        <w:tc>
          <w:tcPr>
            <w:tcW w:w="1620" w:type="dxa"/>
          </w:tcPr>
          <w:p w14:paraId="6E6AD034" w14:textId="77777777" w:rsidR="000575AE" w:rsidRPr="00E87608" w:rsidRDefault="000575AE" w:rsidP="00B01E82">
            <w:pPr>
              <w:spacing w:after="120"/>
              <w:rPr>
                <w:rFonts w:cs="Arial"/>
                <w:szCs w:val="20"/>
              </w:rPr>
            </w:pPr>
          </w:p>
        </w:tc>
        <w:tc>
          <w:tcPr>
            <w:tcW w:w="1440" w:type="dxa"/>
          </w:tcPr>
          <w:p w14:paraId="12C25806" w14:textId="77777777" w:rsidR="000575AE" w:rsidRPr="00E87608" w:rsidRDefault="000575AE" w:rsidP="00B01E82">
            <w:pPr>
              <w:spacing w:after="120"/>
              <w:rPr>
                <w:rFonts w:cs="Arial"/>
                <w:szCs w:val="20"/>
              </w:rPr>
            </w:pPr>
          </w:p>
        </w:tc>
        <w:tc>
          <w:tcPr>
            <w:tcW w:w="1260" w:type="dxa"/>
          </w:tcPr>
          <w:p w14:paraId="44B79ED8" w14:textId="77777777" w:rsidR="000575AE" w:rsidRPr="00E87608" w:rsidRDefault="000575AE" w:rsidP="00B01E82">
            <w:pPr>
              <w:spacing w:after="120"/>
              <w:rPr>
                <w:rFonts w:cs="Arial"/>
                <w:szCs w:val="20"/>
              </w:rPr>
            </w:pPr>
          </w:p>
        </w:tc>
        <w:tc>
          <w:tcPr>
            <w:tcW w:w="1260" w:type="dxa"/>
          </w:tcPr>
          <w:p w14:paraId="535594F1" w14:textId="77777777" w:rsidR="000575AE" w:rsidRPr="00E87608" w:rsidRDefault="000575AE" w:rsidP="00B01E82">
            <w:pPr>
              <w:spacing w:after="120"/>
              <w:rPr>
                <w:rFonts w:cs="Arial"/>
                <w:szCs w:val="20"/>
              </w:rPr>
            </w:pPr>
          </w:p>
        </w:tc>
        <w:tc>
          <w:tcPr>
            <w:tcW w:w="1260" w:type="dxa"/>
          </w:tcPr>
          <w:p w14:paraId="153FBE8A" w14:textId="77777777" w:rsidR="000575AE" w:rsidRPr="00E87608" w:rsidRDefault="000575AE" w:rsidP="00B01E82">
            <w:pPr>
              <w:spacing w:after="120"/>
              <w:rPr>
                <w:rFonts w:cs="Arial"/>
                <w:szCs w:val="20"/>
              </w:rPr>
            </w:pPr>
          </w:p>
        </w:tc>
      </w:tr>
      <w:tr w:rsidR="000575AE" w:rsidRPr="00E87608" w14:paraId="5F82406E" w14:textId="77777777">
        <w:tc>
          <w:tcPr>
            <w:tcW w:w="1620" w:type="dxa"/>
          </w:tcPr>
          <w:p w14:paraId="6D60E1CB" w14:textId="77777777" w:rsidR="000575AE" w:rsidRPr="00E87608" w:rsidRDefault="000575AE" w:rsidP="00B01E82">
            <w:pPr>
              <w:spacing w:after="120"/>
              <w:rPr>
                <w:rFonts w:cs="Arial"/>
                <w:szCs w:val="20"/>
              </w:rPr>
            </w:pPr>
          </w:p>
        </w:tc>
        <w:tc>
          <w:tcPr>
            <w:tcW w:w="1620" w:type="dxa"/>
          </w:tcPr>
          <w:p w14:paraId="38C32D12" w14:textId="77777777" w:rsidR="000575AE" w:rsidRPr="00E87608" w:rsidRDefault="000575AE" w:rsidP="00B01E82">
            <w:pPr>
              <w:spacing w:after="120"/>
              <w:rPr>
                <w:rFonts w:cs="Arial"/>
                <w:szCs w:val="20"/>
              </w:rPr>
            </w:pPr>
          </w:p>
        </w:tc>
        <w:tc>
          <w:tcPr>
            <w:tcW w:w="1440" w:type="dxa"/>
          </w:tcPr>
          <w:p w14:paraId="32A4DCFD" w14:textId="77777777" w:rsidR="000575AE" w:rsidRPr="00E87608" w:rsidRDefault="000575AE" w:rsidP="00B01E82">
            <w:pPr>
              <w:spacing w:after="120"/>
              <w:rPr>
                <w:rFonts w:cs="Arial"/>
                <w:szCs w:val="20"/>
              </w:rPr>
            </w:pPr>
          </w:p>
        </w:tc>
        <w:tc>
          <w:tcPr>
            <w:tcW w:w="1260" w:type="dxa"/>
          </w:tcPr>
          <w:p w14:paraId="79BE9A64" w14:textId="77777777" w:rsidR="000575AE" w:rsidRPr="00E87608" w:rsidRDefault="000575AE" w:rsidP="00B01E82">
            <w:pPr>
              <w:spacing w:after="120"/>
              <w:rPr>
                <w:rFonts w:cs="Arial"/>
                <w:szCs w:val="20"/>
              </w:rPr>
            </w:pPr>
          </w:p>
        </w:tc>
        <w:tc>
          <w:tcPr>
            <w:tcW w:w="1260" w:type="dxa"/>
          </w:tcPr>
          <w:p w14:paraId="2035EF48" w14:textId="77777777" w:rsidR="000575AE" w:rsidRPr="00E87608" w:rsidRDefault="000575AE" w:rsidP="00B01E82">
            <w:pPr>
              <w:spacing w:after="120"/>
              <w:rPr>
                <w:rFonts w:cs="Arial"/>
                <w:szCs w:val="20"/>
              </w:rPr>
            </w:pPr>
          </w:p>
        </w:tc>
        <w:tc>
          <w:tcPr>
            <w:tcW w:w="1260" w:type="dxa"/>
          </w:tcPr>
          <w:p w14:paraId="502967DC" w14:textId="77777777" w:rsidR="000575AE" w:rsidRPr="00E87608" w:rsidRDefault="000575AE" w:rsidP="00B01E82">
            <w:pPr>
              <w:spacing w:after="120"/>
              <w:rPr>
                <w:rFonts w:cs="Arial"/>
                <w:szCs w:val="20"/>
              </w:rPr>
            </w:pPr>
          </w:p>
        </w:tc>
      </w:tr>
      <w:tr w:rsidR="000575AE" w:rsidRPr="00E87608" w14:paraId="5ADF6FA2" w14:textId="77777777">
        <w:tc>
          <w:tcPr>
            <w:tcW w:w="1620" w:type="dxa"/>
          </w:tcPr>
          <w:p w14:paraId="22EEB02D" w14:textId="77777777" w:rsidR="000575AE" w:rsidRPr="00E87608" w:rsidRDefault="000575AE" w:rsidP="00B01E82">
            <w:pPr>
              <w:spacing w:after="120"/>
              <w:rPr>
                <w:rFonts w:cs="Arial"/>
                <w:szCs w:val="20"/>
              </w:rPr>
            </w:pPr>
          </w:p>
        </w:tc>
        <w:tc>
          <w:tcPr>
            <w:tcW w:w="1620" w:type="dxa"/>
          </w:tcPr>
          <w:p w14:paraId="39E97D9F" w14:textId="77777777" w:rsidR="000575AE" w:rsidRPr="00E87608" w:rsidRDefault="000575AE" w:rsidP="00B01E82">
            <w:pPr>
              <w:spacing w:after="120"/>
              <w:rPr>
                <w:rFonts w:cs="Arial"/>
                <w:szCs w:val="20"/>
              </w:rPr>
            </w:pPr>
          </w:p>
        </w:tc>
        <w:tc>
          <w:tcPr>
            <w:tcW w:w="1440" w:type="dxa"/>
          </w:tcPr>
          <w:p w14:paraId="4D851D58" w14:textId="77777777" w:rsidR="000575AE" w:rsidRPr="00E87608" w:rsidRDefault="000575AE" w:rsidP="00B01E82">
            <w:pPr>
              <w:spacing w:after="120"/>
              <w:rPr>
                <w:rFonts w:cs="Arial"/>
                <w:szCs w:val="20"/>
              </w:rPr>
            </w:pPr>
          </w:p>
        </w:tc>
        <w:tc>
          <w:tcPr>
            <w:tcW w:w="1260" w:type="dxa"/>
          </w:tcPr>
          <w:p w14:paraId="06C397FB" w14:textId="77777777" w:rsidR="000575AE" w:rsidRPr="00E87608" w:rsidRDefault="000575AE" w:rsidP="00B01E82">
            <w:pPr>
              <w:spacing w:after="120"/>
              <w:rPr>
                <w:rFonts w:cs="Arial"/>
                <w:szCs w:val="20"/>
              </w:rPr>
            </w:pPr>
          </w:p>
        </w:tc>
        <w:tc>
          <w:tcPr>
            <w:tcW w:w="1260" w:type="dxa"/>
          </w:tcPr>
          <w:p w14:paraId="18AA37F3" w14:textId="77777777" w:rsidR="000575AE" w:rsidRPr="00E87608" w:rsidRDefault="000575AE" w:rsidP="00B01E82">
            <w:pPr>
              <w:spacing w:after="120"/>
              <w:rPr>
                <w:rFonts w:cs="Arial"/>
                <w:szCs w:val="20"/>
              </w:rPr>
            </w:pPr>
          </w:p>
        </w:tc>
        <w:tc>
          <w:tcPr>
            <w:tcW w:w="1260" w:type="dxa"/>
          </w:tcPr>
          <w:p w14:paraId="55312EDB" w14:textId="77777777" w:rsidR="000575AE" w:rsidRPr="00E87608" w:rsidRDefault="000575AE" w:rsidP="00B01E82">
            <w:pPr>
              <w:spacing w:after="120"/>
              <w:rPr>
                <w:rFonts w:cs="Arial"/>
                <w:szCs w:val="20"/>
              </w:rPr>
            </w:pPr>
          </w:p>
        </w:tc>
      </w:tr>
      <w:tr w:rsidR="000575AE" w:rsidRPr="00E87608" w14:paraId="7BF3FC29" w14:textId="77777777">
        <w:tc>
          <w:tcPr>
            <w:tcW w:w="1620" w:type="dxa"/>
          </w:tcPr>
          <w:p w14:paraId="48CA7F28" w14:textId="77777777" w:rsidR="000575AE" w:rsidRPr="00E87608" w:rsidRDefault="000575AE" w:rsidP="00B01E82">
            <w:pPr>
              <w:spacing w:after="120"/>
              <w:rPr>
                <w:rFonts w:cs="Arial"/>
                <w:szCs w:val="20"/>
              </w:rPr>
            </w:pPr>
          </w:p>
        </w:tc>
        <w:tc>
          <w:tcPr>
            <w:tcW w:w="1620" w:type="dxa"/>
          </w:tcPr>
          <w:p w14:paraId="1B7CEB30" w14:textId="77777777" w:rsidR="000575AE" w:rsidRPr="00E87608" w:rsidRDefault="000575AE" w:rsidP="00B01E82">
            <w:pPr>
              <w:spacing w:after="120"/>
              <w:rPr>
                <w:rFonts w:cs="Arial"/>
                <w:szCs w:val="20"/>
              </w:rPr>
            </w:pPr>
          </w:p>
        </w:tc>
        <w:tc>
          <w:tcPr>
            <w:tcW w:w="1440" w:type="dxa"/>
          </w:tcPr>
          <w:p w14:paraId="2257591F" w14:textId="77777777" w:rsidR="000575AE" w:rsidRPr="00E87608" w:rsidRDefault="000575AE" w:rsidP="00B01E82">
            <w:pPr>
              <w:spacing w:after="120"/>
              <w:rPr>
                <w:rFonts w:cs="Arial"/>
                <w:szCs w:val="20"/>
              </w:rPr>
            </w:pPr>
          </w:p>
        </w:tc>
        <w:tc>
          <w:tcPr>
            <w:tcW w:w="1260" w:type="dxa"/>
          </w:tcPr>
          <w:p w14:paraId="0C02B515" w14:textId="77777777" w:rsidR="000575AE" w:rsidRPr="00E87608" w:rsidRDefault="000575AE" w:rsidP="00B01E82">
            <w:pPr>
              <w:spacing w:after="120"/>
              <w:rPr>
                <w:rFonts w:cs="Arial"/>
                <w:szCs w:val="20"/>
              </w:rPr>
            </w:pPr>
          </w:p>
        </w:tc>
        <w:tc>
          <w:tcPr>
            <w:tcW w:w="1260" w:type="dxa"/>
          </w:tcPr>
          <w:p w14:paraId="5EE9B0A8" w14:textId="77777777" w:rsidR="000575AE" w:rsidRPr="00E87608" w:rsidRDefault="000575AE" w:rsidP="00B01E82">
            <w:pPr>
              <w:spacing w:after="120"/>
              <w:rPr>
                <w:rFonts w:cs="Arial"/>
                <w:szCs w:val="20"/>
              </w:rPr>
            </w:pPr>
          </w:p>
        </w:tc>
        <w:tc>
          <w:tcPr>
            <w:tcW w:w="1260" w:type="dxa"/>
          </w:tcPr>
          <w:p w14:paraId="462B088E" w14:textId="77777777" w:rsidR="000575AE" w:rsidRPr="00E87608" w:rsidRDefault="000575AE" w:rsidP="00B01E82">
            <w:pPr>
              <w:spacing w:after="120"/>
              <w:rPr>
                <w:rFonts w:cs="Arial"/>
                <w:szCs w:val="20"/>
              </w:rPr>
            </w:pPr>
          </w:p>
        </w:tc>
      </w:tr>
    </w:tbl>
    <w:p w14:paraId="5A1DA329" w14:textId="77777777" w:rsidR="00EF2567" w:rsidRPr="00E87608" w:rsidRDefault="00EF2567" w:rsidP="00EF2567">
      <w:pPr>
        <w:autoSpaceDE w:val="0"/>
        <w:spacing w:after="120" w:line="276" w:lineRule="auto"/>
        <w:jc w:val="both"/>
        <w:rPr>
          <w:rFonts w:cs="Arial"/>
          <w:color w:val="FF0000"/>
          <w:szCs w:val="20"/>
        </w:rPr>
      </w:pPr>
    </w:p>
    <w:p w14:paraId="3E0935E2" w14:textId="77777777" w:rsidR="0070059F" w:rsidRPr="00E87608" w:rsidRDefault="0070059F" w:rsidP="0070059F">
      <w:pPr>
        <w:pStyle w:val="GradeColorida-nfase11"/>
        <w:rPr>
          <w:rFonts w:cs="Arial"/>
          <w:b/>
          <w:szCs w:val="20"/>
        </w:rPr>
      </w:pPr>
      <w:r w:rsidRPr="00E87608">
        <w:rPr>
          <w:rFonts w:cs="Arial"/>
          <w:b/>
          <w:szCs w:val="20"/>
        </w:rPr>
        <w:t xml:space="preserve">Nota explicativa: </w:t>
      </w:r>
      <w:r w:rsidRPr="00E87608">
        <w:rPr>
          <w:rFonts w:cs="Arial"/>
          <w:szCs w:val="20"/>
        </w:rPr>
        <w:t>A tabela acima é meramente ilustrativa,</w:t>
      </w:r>
      <w:r w:rsidR="00331B8A" w:rsidRPr="00E87608">
        <w:rPr>
          <w:rFonts w:cs="Arial"/>
          <w:szCs w:val="20"/>
        </w:rPr>
        <w:t xml:space="preserve"> </w:t>
      </w:r>
      <w:r w:rsidR="00784E51" w:rsidRPr="00E87608">
        <w:rPr>
          <w:rFonts w:cs="Arial"/>
          <w:szCs w:val="20"/>
        </w:rPr>
        <w:t>aplicável na hipótese em que a licitação</w:t>
      </w:r>
      <w:r w:rsidR="00A40017" w:rsidRPr="00E87608">
        <w:rPr>
          <w:rFonts w:cs="Arial"/>
          <w:szCs w:val="20"/>
        </w:rPr>
        <w:t xml:space="preserve"> </w:t>
      </w:r>
      <w:r w:rsidR="00784E51" w:rsidRPr="00E87608">
        <w:rPr>
          <w:rFonts w:cs="Arial"/>
          <w:szCs w:val="20"/>
        </w:rPr>
        <w:t>tenha sido dividida em itens ou grupos,</w:t>
      </w:r>
      <w:r w:rsidRPr="00E87608">
        <w:rPr>
          <w:rFonts w:cs="Arial"/>
          <w:szCs w:val="20"/>
        </w:rPr>
        <w:t xml:space="preserve"> devendo compatibilizar-se com </w:t>
      </w:r>
      <w:r w:rsidR="000575AE" w:rsidRPr="00E87608">
        <w:rPr>
          <w:rFonts w:cs="Arial"/>
          <w:szCs w:val="20"/>
        </w:rPr>
        <w:t xml:space="preserve">as especificações dos serviços estabelecidas </w:t>
      </w:r>
      <w:r w:rsidRPr="00E87608">
        <w:rPr>
          <w:rFonts w:cs="Arial"/>
          <w:szCs w:val="20"/>
        </w:rPr>
        <w:t>no Termo de Referência e</w:t>
      </w:r>
      <w:r w:rsidR="00061023" w:rsidRPr="00E87608">
        <w:rPr>
          <w:rFonts w:cs="Arial"/>
          <w:szCs w:val="20"/>
        </w:rPr>
        <w:t xml:space="preserve"> </w:t>
      </w:r>
      <w:r w:rsidR="00784E51" w:rsidRPr="00E87608">
        <w:rPr>
          <w:rFonts w:cs="Arial"/>
          <w:szCs w:val="20"/>
        </w:rPr>
        <w:t xml:space="preserve">reproduzir </w:t>
      </w:r>
      <w:r w:rsidR="00EF2567" w:rsidRPr="00E87608">
        <w:rPr>
          <w:rFonts w:cs="Arial"/>
          <w:szCs w:val="20"/>
        </w:rPr>
        <w:t xml:space="preserve">o preço e demais condições ofertadas </w:t>
      </w:r>
      <w:r w:rsidR="00236989" w:rsidRPr="00E87608">
        <w:rPr>
          <w:rFonts w:cs="Arial"/>
          <w:szCs w:val="20"/>
        </w:rPr>
        <w:t>na</w:t>
      </w:r>
      <w:r w:rsidR="00061023" w:rsidRPr="00E87608">
        <w:rPr>
          <w:rFonts w:cs="Arial"/>
          <w:szCs w:val="20"/>
        </w:rPr>
        <w:t xml:space="preserve"> </w:t>
      </w:r>
      <w:r w:rsidR="00784E51" w:rsidRPr="00E87608">
        <w:rPr>
          <w:rFonts w:cs="Arial"/>
          <w:szCs w:val="20"/>
        </w:rPr>
        <w:t>proposta vencedora.</w:t>
      </w:r>
      <w:r w:rsidR="00EF2567" w:rsidRPr="00E87608">
        <w:rPr>
          <w:rFonts w:cs="Arial"/>
          <w:szCs w:val="20"/>
        </w:rPr>
        <w:t xml:space="preserve"> </w:t>
      </w:r>
    </w:p>
    <w:p w14:paraId="0264FEB7" w14:textId="77777777" w:rsidR="0070059F" w:rsidRPr="00E87608" w:rsidRDefault="0070059F" w:rsidP="00E164F6">
      <w:pPr>
        <w:pStyle w:val="Nivel01Titulo"/>
        <w:rPr>
          <w:rFonts w:cs="Arial"/>
          <w:iCs/>
        </w:rPr>
      </w:pPr>
      <w:r w:rsidRPr="00E87608">
        <w:rPr>
          <w:rFonts w:cs="Arial"/>
        </w:rPr>
        <w:t>CLÁUSULA SEGUNDA – VIGÊNCIA</w:t>
      </w:r>
    </w:p>
    <w:p w14:paraId="33B234A9" w14:textId="77777777" w:rsidR="005B6452" w:rsidRPr="008B12C8" w:rsidRDefault="005B6452" w:rsidP="005B6452">
      <w:pPr>
        <w:numPr>
          <w:ilvl w:val="1"/>
          <w:numId w:val="13"/>
        </w:numPr>
        <w:spacing w:before="120" w:after="120" w:line="276" w:lineRule="auto"/>
        <w:ind w:left="425"/>
        <w:jc w:val="both"/>
        <w:rPr>
          <w:rFonts w:cs="Arial"/>
          <w:i/>
          <w:color w:val="FF0000"/>
          <w:szCs w:val="20"/>
        </w:rPr>
      </w:pPr>
      <w:r w:rsidRPr="008B12C8">
        <w:rPr>
          <w:rFonts w:cs="Arial"/>
          <w:bCs/>
          <w:iCs/>
          <w:szCs w:val="20"/>
        </w:rPr>
        <w:t xml:space="preserve">O prazo de vigência deste Termo de Contrato é aquele fixado no Edital, com início na data de </w:t>
      </w:r>
      <w:r w:rsidRPr="008B12C8">
        <w:rPr>
          <w:rFonts w:cs="Arial"/>
          <w:bCs/>
          <w:iCs/>
          <w:color w:val="FF0000"/>
          <w:szCs w:val="20"/>
        </w:rPr>
        <w:t>.........../......../........</w:t>
      </w:r>
      <w:r w:rsidRPr="008B12C8">
        <w:rPr>
          <w:rFonts w:cs="Arial"/>
          <w:bCs/>
          <w:iCs/>
          <w:szCs w:val="20"/>
        </w:rPr>
        <w:t xml:space="preserve"> e encerramento </w:t>
      </w:r>
      <w:proofErr w:type="spellStart"/>
      <w:r w:rsidRPr="008B12C8">
        <w:rPr>
          <w:rFonts w:cs="Arial"/>
          <w:bCs/>
          <w:iCs/>
          <w:szCs w:val="20"/>
        </w:rPr>
        <w:t>em</w:t>
      </w:r>
      <w:proofErr w:type="spellEnd"/>
      <w:r w:rsidRPr="008B12C8">
        <w:rPr>
          <w:rFonts w:cs="Arial"/>
          <w:bCs/>
          <w:iCs/>
          <w:szCs w:val="20"/>
        </w:rPr>
        <w:t xml:space="preserve"> </w:t>
      </w:r>
      <w:r w:rsidRPr="008B12C8">
        <w:rPr>
          <w:rFonts w:cs="Arial"/>
          <w:bCs/>
          <w:iCs/>
          <w:color w:val="FF0000"/>
          <w:szCs w:val="20"/>
        </w:rPr>
        <w:t>.........../........./..........</w:t>
      </w:r>
      <w:r w:rsidRPr="008B12C8">
        <w:rPr>
          <w:rFonts w:cs="Arial"/>
          <w:bCs/>
          <w:iCs/>
          <w:szCs w:val="20"/>
        </w:rPr>
        <w:t xml:space="preserve">, </w:t>
      </w:r>
      <w:r w:rsidRPr="008B12C8">
        <w:rPr>
          <w:rFonts w:cs="Arial"/>
          <w:i/>
          <w:color w:val="FF0000"/>
          <w:szCs w:val="20"/>
        </w:rPr>
        <w:t xml:space="preserve">podendo ser prorrogado por interesse das partes até o  limite de 60 (sessenta) meses, desde que haja autorização formal da autoridade competente e seja observado o disposto no Anexo IX da IN SEGES/MP n.º 05/2017, atentando, em especial, para o cumprimento dos seguintes requisitos: </w:t>
      </w:r>
    </w:p>
    <w:p w14:paraId="11D20BEF" w14:textId="77777777" w:rsidR="005B6452" w:rsidRPr="00554CF4" w:rsidRDefault="005B6452" w:rsidP="005B6452">
      <w:pPr>
        <w:numPr>
          <w:ilvl w:val="2"/>
          <w:numId w:val="13"/>
        </w:numPr>
        <w:spacing w:before="120" w:after="120" w:line="276" w:lineRule="auto"/>
        <w:jc w:val="both"/>
        <w:rPr>
          <w:rFonts w:cs="Arial"/>
          <w:bCs/>
          <w:i/>
          <w:iCs/>
          <w:color w:val="FF0000"/>
          <w:szCs w:val="20"/>
        </w:rPr>
      </w:pPr>
      <w:r w:rsidRPr="00554CF4">
        <w:rPr>
          <w:rFonts w:cs="Arial"/>
          <w:bCs/>
          <w:i/>
          <w:iCs/>
          <w:color w:val="FF0000"/>
          <w:szCs w:val="20"/>
        </w:rPr>
        <w:t>Esteja formalmente demonstrado que a forma de prestação dos serviços tem natureza continuada;  </w:t>
      </w:r>
    </w:p>
    <w:p w14:paraId="4220931C" w14:textId="77777777" w:rsidR="005B6452" w:rsidRPr="00554CF4" w:rsidRDefault="005B6452" w:rsidP="005B6452">
      <w:pPr>
        <w:numPr>
          <w:ilvl w:val="2"/>
          <w:numId w:val="13"/>
        </w:numPr>
        <w:spacing w:before="120" w:after="120" w:line="276" w:lineRule="auto"/>
        <w:jc w:val="both"/>
        <w:rPr>
          <w:rFonts w:cs="Arial"/>
          <w:bCs/>
          <w:i/>
          <w:iCs/>
          <w:color w:val="FF0000"/>
          <w:szCs w:val="20"/>
        </w:rPr>
      </w:pPr>
      <w:r w:rsidRPr="00554CF4">
        <w:rPr>
          <w:rFonts w:cs="Arial"/>
          <w:bCs/>
          <w:i/>
          <w:iCs/>
          <w:color w:val="FF0000"/>
          <w:szCs w:val="20"/>
        </w:rPr>
        <w:t>Seja juntado relatório que discorra sobre a execução do contrato, com informações de que os serviços tenham sido prestados regularmente;  </w:t>
      </w:r>
    </w:p>
    <w:p w14:paraId="76B8775B" w14:textId="77777777" w:rsidR="005B6452" w:rsidRPr="00554CF4" w:rsidRDefault="005B6452" w:rsidP="005B6452">
      <w:pPr>
        <w:numPr>
          <w:ilvl w:val="2"/>
          <w:numId w:val="13"/>
        </w:numPr>
        <w:spacing w:before="120" w:after="120" w:line="276" w:lineRule="auto"/>
        <w:jc w:val="both"/>
        <w:rPr>
          <w:rFonts w:cs="Arial"/>
          <w:bCs/>
          <w:i/>
          <w:iCs/>
          <w:color w:val="FF0000"/>
          <w:szCs w:val="20"/>
        </w:rPr>
      </w:pPr>
      <w:r w:rsidRPr="00554CF4">
        <w:rPr>
          <w:rFonts w:cs="Arial"/>
          <w:bCs/>
          <w:i/>
          <w:iCs/>
          <w:color w:val="FF0000"/>
          <w:szCs w:val="20"/>
        </w:rPr>
        <w:t>Seja juntada justificativa e motivo, por escrito, de que a Administração mantém interesse na realização do serviço;  </w:t>
      </w:r>
    </w:p>
    <w:p w14:paraId="1DC7C443" w14:textId="77777777" w:rsidR="005B6452" w:rsidRPr="00554CF4" w:rsidRDefault="005B6452" w:rsidP="005B6452">
      <w:pPr>
        <w:numPr>
          <w:ilvl w:val="2"/>
          <w:numId w:val="13"/>
        </w:numPr>
        <w:spacing w:before="120" w:after="120" w:line="276" w:lineRule="auto"/>
        <w:jc w:val="both"/>
        <w:rPr>
          <w:rFonts w:cs="Arial"/>
          <w:bCs/>
          <w:i/>
          <w:iCs/>
          <w:color w:val="FF0000"/>
          <w:szCs w:val="20"/>
        </w:rPr>
      </w:pPr>
      <w:r w:rsidRPr="00554CF4">
        <w:rPr>
          <w:rFonts w:cs="Arial"/>
          <w:bCs/>
          <w:i/>
          <w:iCs/>
          <w:color w:val="FF0000"/>
          <w:szCs w:val="20"/>
        </w:rPr>
        <w:t>Seja comprovado que o valor do contrato permanece economicamente vantajoso para a Administração;  </w:t>
      </w:r>
    </w:p>
    <w:p w14:paraId="13C10EE4" w14:textId="77777777" w:rsidR="005B6452" w:rsidRPr="00554CF4" w:rsidRDefault="005B6452" w:rsidP="005B6452">
      <w:pPr>
        <w:numPr>
          <w:ilvl w:val="2"/>
          <w:numId w:val="13"/>
        </w:numPr>
        <w:spacing w:before="120" w:after="120" w:line="276" w:lineRule="auto"/>
        <w:jc w:val="both"/>
        <w:rPr>
          <w:rFonts w:cs="Arial"/>
          <w:bCs/>
          <w:i/>
          <w:iCs/>
          <w:color w:val="FF0000"/>
          <w:szCs w:val="20"/>
        </w:rPr>
      </w:pPr>
      <w:r w:rsidRPr="00554CF4">
        <w:rPr>
          <w:rFonts w:cs="Arial"/>
          <w:bCs/>
          <w:i/>
          <w:iCs/>
          <w:color w:val="FF0000"/>
          <w:szCs w:val="20"/>
        </w:rPr>
        <w:lastRenderedPageBreak/>
        <w:t xml:space="preserve">Haja manifestação expressa da contratada informando o interesse na prorrogação; </w:t>
      </w:r>
    </w:p>
    <w:p w14:paraId="7064FE6B" w14:textId="2F349E62" w:rsidR="005B6452" w:rsidRDefault="005B6452" w:rsidP="005B6452">
      <w:pPr>
        <w:numPr>
          <w:ilvl w:val="2"/>
          <w:numId w:val="13"/>
        </w:numPr>
        <w:spacing w:before="120" w:after="120" w:line="276" w:lineRule="auto"/>
        <w:jc w:val="both"/>
        <w:rPr>
          <w:rFonts w:cs="Arial"/>
          <w:bCs/>
          <w:i/>
          <w:iCs/>
          <w:color w:val="FF0000"/>
          <w:szCs w:val="20"/>
        </w:rPr>
      </w:pPr>
      <w:r w:rsidRPr="00554CF4">
        <w:rPr>
          <w:rFonts w:cs="Arial"/>
          <w:bCs/>
          <w:i/>
          <w:iCs/>
          <w:color w:val="FF0000"/>
          <w:szCs w:val="20"/>
        </w:rPr>
        <w:t xml:space="preserve">Seja comprovado que </w:t>
      </w:r>
      <w:r>
        <w:rPr>
          <w:rFonts w:cs="Arial"/>
          <w:bCs/>
          <w:i/>
          <w:iCs/>
          <w:color w:val="FF0000"/>
          <w:szCs w:val="20"/>
        </w:rPr>
        <w:t>a contratada</w:t>
      </w:r>
      <w:r w:rsidRPr="00554CF4">
        <w:rPr>
          <w:rFonts w:cs="Arial"/>
          <w:bCs/>
          <w:i/>
          <w:iCs/>
          <w:color w:val="FF0000"/>
          <w:szCs w:val="20"/>
        </w:rPr>
        <w:t xml:space="preserve"> mantém as cond</w:t>
      </w:r>
      <w:r>
        <w:rPr>
          <w:rFonts w:cs="Arial"/>
          <w:bCs/>
          <w:i/>
          <w:iCs/>
          <w:color w:val="FF0000"/>
          <w:szCs w:val="20"/>
        </w:rPr>
        <w:t>ições iniciais de habilitação.</w:t>
      </w:r>
    </w:p>
    <w:p w14:paraId="5584728F" w14:textId="77777777" w:rsidR="004F6223" w:rsidRPr="004F6223" w:rsidRDefault="004F6223" w:rsidP="004F6223">
      <w:pPr>
        <w:numPr>
          <w:ilvl w:val="1"/>
          <w:numId w:val="13"/>
        </w:numPr>
        <w:spacing w:before="120" w:after="120" w:line="276" w:lineRule="auto"/>
        <w:ind w:left="425"/>
        <w:jc w:val="both"/>
        <w:rPr>
          <w:rFonts w:cs="Times New Roman"/>
          <w:i/>
          <w:color w:val="FF0000"/>
          <w:szCs w:val="20"/>
        </w:rPr>
      </w:pPr>
      <w:r w:rsidRPr="004F6223">
        <w:rPr>
          <w:rFonts w:cs="Times New Roman"/>
          <w:i/>
          <w:color w:val="FF0000"/>
          <w:szCs w:val="20"/>
        </w:rPr>
        <w:t>A CONTRATADA não tem direito subjetivo à prorrogação contratual.</w:t>
      </w:r>
    </w:p>
    <w:p w14:paraId="10ACF01E" w14:textId="20194BB8" w:rsidR="004F6223" w:rsidRPr="008F0D47" w:rsidRDefault="004F6223" w:rsidP="004F6223">
      <w:pPr>
        <w:numPr>
          <w:ilvl w:val="1"/>
          <w:numId w:val="13"/>
        </w:numPr>
        <w:spacing w:before="120" w:after="120" w:line="276" w:lineRule="auto"/>
        <w:ind w:left="425"/>
        <w:jc w:val="both"/>
        <w:rPr>
          <w:rFonts w:cs="Times New Roman"/>
          <w:i/>
          <w:color w:val="FF0000"/>
          <w:szCs w:val="20"/>
        </w:rPr>
      </w:pPr>
      <w:r w:rsidRPr="004F6223">
        <w:rPr>
          <w:rFonts w:cs="Times New Roman"/>
          <w:i/>
          <w:color w:val="FF0000"/>
          <w:szCs w:val="20"/>
        </w:rPr>
        <w:t>A prorrogação de contrato deverá ser promovida mediante celebração de termo aditivo.</w:t>
      </w:r>
      <w:r w:rsidRPr="004F6223">
        <w:rPr>
          <w:i/>
          <w:color w:val="FF0000"/>
          <w:szCs w:val="20"/>
        </w:rPr>
        <w:t xml:space="preserve"> </w:t>
      </w:r>
    </w:p>
    <w:p w14:paraId="057A9D86" w14:textId="68BC44B1" w:rsidR="008F0D47" w:rsidRPr="005E0EC2" w:rsidRDefault="008F0D47" w:rsidP="004F6223">
      <w:pPr>
        <w:numPr>
          <w:ilvl w:val="1"/>
          <w:numId w:val="13"/>
        </w:numPr>
        <w:spacing w:before="120" w:after="120" w:line="276" w:lineRule="auto"/>
        <w:ind w:left="425"/>
        <w:jc w:val="both"/>
        <w:rPr>
          <w:rFonts w:cs="Times New Roman"/>
          <w:i/>
          <w:iCs/>
          <w:color w:val="FF0000"/>
          <w:szCs w:val="20"/>
          <w:highlight w:val="yellow"/>
        </w:rPr>
      </w:pPr>
      <w:r w:rsidRPr="005E0EC2">
        <w:rPr>
          <w:rFonts w:eastAsia="Arial"/>
          <w:i/>
          <w:iCs/>
          <w:color w:val="FF0000"/>
          <w:highlight w:val="yellow"/>
        </w:rPr>
        <w:t xml:space="preserve">Nas eventuais prorrogações dos contratos com dedicação exclusiva de mão de obra, os custos não renováveis já pagos ou amortizados no primeiro ano da contratação deverão ser </w:t>
      </w:r>
      <w:r w:rsidR="00803A45" w:rsidRPr="005E0EC2">
        <w:rPr>
          <w:rFonts w:eastAsia="Arial"/>
          <w:i/>
          <w:iCs/>
          <w:color w:val="FF0000"/>
          <w:highlight w:val="yellow"/>
        </w:rPr>
        <w:t xml:space="preserve">reduzidos e/ou </w:t>
      </w:r>
      <w:r w:rsidRPr="005E0EC2">
        <w:rPr>
          <w:rFonts w:eastAsia="Arial"/>
          <w:i/>
          <w:iCs/>
          <w:color w:val="FF0000"/>
          <w:highlight w:val="yellow"/>
        </w:rPr>
        <w:t>eliminados como condição para a renovação.</w:t>
      </w:r>
    </w:p>
    <w:p w14:paraId="6D81348C" w14:textId="070C201A" w:rsidR="005B6452" w:rsidRDefault="005B6452" w:rsidP="005B6452">
      <w:pPr>
        <w:pStyle w:val="GradeColorida-nfase11"/>
        <w:pBdr>
          <w:top w:val="single" w:sz="4" w:space="1" w:color="auto"/>
          <w:left w:val="single" w:sz="4" w:space="4" w:color="auto"/>
          <w:bottom w:val="single" w:sz="4" w:space="1" w:color="auto"/>
          <w:right w:val="single" w:sz="4" w:space="4" w:color="auto"/>
        </w:pBdr>
        <w:rPr>
          <w:rFonts w:cs="Arial"/>
          <w:color w:val="auto"/>
          <w:szCs w:val="20"/>
        </w:rPr>
      </w:pPr>
      <w:r w:rsidRPr="00390847">
        <w:rPr>
          <w:rFonts w:cs="Arial"/>
          <w:b/>
          <w:szCs w:val="20"/>
        </w:rPr>
        <w:t>Nota Explicativa</w:t>
      </w:r>
      <w:r w:rsidR="00874971">
        <w:rPr>
          <w:rFonts w:cs="Arial"/>
          <w:b/>
          <w:szCs w:val="20"/>
          <w:lang w:val="pt-BR"/>
        </w:rPr>
        <w:t xml:space="preserve"> 1</w:t>
      </w:r>
      <w:r w:rsidRPr="00390847">
        <w:rPr>
          <w:rFonts w:cs="Arial"/>
          <w:szCs w:val="20"/>
        </w:rPr>
        <w:t xml:space="preserve">: </w:t>
      </w:r>
      <w:r>
        <w:rPr>
          <w:rFonts w:cs="Arial"/>
          <w:szCs w:val="20"/>
          <w:lang w:val="pt-BR"/>
        </w:rPr>
        <w:t xml:space="preserve">No </w:t>
      </w:r>
      <w:r w:rsidRPr="00390847">
        <w:rPr>
          <w:rFonts w:cs="Arial"/>
          <w:szCs w:val="20"/>
        </w:rPr>
        <w:t xml:space="preserve">modelo de Edital </w:t>
      </w:r>
      <w:r>
        <w:rPr>
          <w:rFonts w:cs="Arial"/>
          <w:szCs w:val="20"/>
          <w:lang w:val="pt-BR"/>
        </w:rPr>
        <w:t>há</w:t>
      </w:r>
      <w:r w:rsidRPr="00390847">
        <w:rPr>
          <w:rFonts w:cs="Arial"/>
          <w:szCs w:val="20"/>
        </w:rPr>
        <w:t xml:space="preserve"> campo específico para que o órgão ou entidade licitante indique o prazo inicial de vigência </w:t>
      </w:r>
      <w:r w:rsidRPr="00390847">
        <w:rPr>
          <w:rFonts w:cs="Arial"/>
          <w:color w:val="auto"/>
          <w:szCs w:val="20"/>
        </w:rPr>
        <w:t>contratual (como por exemplo o prazo inicial de 12 meses)</w:t>
      </w:r>
      <w:r>
        <w:rPr>
          <w:rFonts w:cs="Arial"/>
          <w:color w:val="auto"/>
          <w:szCs w:val="20"/>
          <w:lang w:val="pt-BR"/>
        </w:rPr>
        <w:t>, devendo estar de acordo com o acima</w:t>
      </w:r>
      <w:r w:rsidRPr="00390847">
        <w:rPr>
          <w:rFonts w:cs="Arial"/>
          <w:color w:val="auto"/>
          <w:szCs w:val="20"/>
        </w:rPr>
        <w:t xml:space="preserve">. </w:t>
      </w:r>
    </w:p>
    <w:p w14:paraId="10C9CB6F" w14:textId="6F3F333D" w:rsidR="005B6452" w:rsidRPr="00390847" w:rsidRDefault="005B6452" w:rsidP="005B6452">
      <w:pPr>
        <w:pStyle w:val="GradeColorida-nfase11"/>
        <w:pBdr>
          <w:top w:val="single" w:sz="4" w:space="1" w:color="auto"/>
          <w:left w:val="single" w:sz="4" w:space="4" w:color="auto"/>
          <w:bottom w:val="single" w:sz="4" w:space="1" w:color="auto"/>
          <w:right w:val="single" w:sz="4" w:space="4" w:color="auto"/>
        </w:pBdr>
        <w:rPr>
          <w:rFonts w:cs="Arial"/>
          <w:color w:val="auto"/>
          <w:szCs w:val="20"/>
        </w:rPr>
      </w:pPr>
      <w:r>
        <w:rPr>
          <w:rFonts w:cs="Arial"/>
          <w:color w:val="auto"/>
          <w:szCs w:val="20"/>
          <w:lang w:val="pt-BR"/>
        </w:rPr>
        <w:t>Acaso se trate de contrato em que haja previsão de possibilidade de prorrogação contratual, o trecho em vermelho deve ser utilizado</w:t>
      </w:r>
      <w:r w:rsidRPr="00390847">
        <w:rPr>
          <w:rFonts w:cs="Arial"/>
          <w:color w:val="auto"/>
          <w:szCs w:val="20"/>
        </w:rPr>
        <w:t xml:space="preserve">. </w:t>
      </w:r>
    </w:p>
    <w:p w14:paraId="288E1C72" w14:textId="42B65F63" w:rsidR="005B6452" w:rsidRPr="00940728" w:rsidRDefault="005B6452" w:rsidP="005B6452">
      <w:pPr>
        <w:pStyle w:val="GradeColorida-nfase11"/>
        <w:pBdr>
          <w:top w:val="single" w:sz="4" w:space="1" w:color="auto"/>
          <w:left w:val="single" w:sz="4" w:space="4" w:color="auto"/>
          <w:bottom w:val="single" w:sz="4" w:space="1" w:color="auto"/>
          <w:right w:val="single" w:sz="4" w:space="4" w:color="auto"/>
        </w:pBdr>
        <w:rPr>
          <w:rFonts w:cs="Arial"/>
          <w:szCs w:val="20"/>
          <w:lang w:val="pt-BR"/>
        </w:rPr>
      </w:pPr>
      <w:r w:rsidRPr="00554CF4">
        <w:rPr>
          <w:rFonts w:cs="Arial"/>
          <w:color w:val="auto"/>
          <w:szCs w:val="20"/>
          <w:lang w:val="pt-BR"/>
        </w:rPr>
        <w:t>A</w:t>
      </w:r>
      <w:r w:rsidRPr="00554CF4">
        <w:rPr>
          <w:rFonts w:cs="Arial"/>
          <w:iCs w:val="0"/>
          <w:szCs w:val="20"/>
        </w:rPr>
        <w:t xml:space="preserve"> vigência do Termo de Contrato de prestação de serviços contínuos pode ultrapassar o exercício financeiro, como no exemplo a seguir, totalizando 60 (sessenta) meses,</w:t>
      </w:r>
      <w:r w:rsidRPr="00554CF4">
        <w:rPr>
          <w:rFonts w:cs="Arial"/>
          <w:color w:val="auto"/>
          <w:szCs w:val="20"/>
          <w:lang w:val="pt-BR"/>
        </w:rPr>
        <w:t xml:space="preserve"> no entanto, conforme entendimento esposado no Parecer </w:t>
      </w:r>
      <w:r w:rsidRPr="00554CF4">
        <w:rPr>
          <w:rFonts w:cs="Arial"/>
          <w:szCs w:val="20"/>
          <w:shd w:val="clear" w:color="auto" w:fill="FFFFCC"/>
        </w:rPr>
        <w:t>n. 035/2013/DECOR/CGU/AGU, aprovado pelo então Consultor-Geral da União – Substituto, nos autos do processo n. 00400.007093/2013-13</w:t>
      </w:r>
      <w:r w:rsidRPr="00554CF4">
        <w:rPr>
          <w:rFonts w:eastAsia="Times New Roman" w:cs="Arial"/>
          <w:szCs w:val="20"/>
          <w:shd w:val="clear" w:color="auto" w:fill="FFFFCC"/>
          <w:lang w:val="pt-BR" w:eastAsia="pt-BR"/>
        </w:rPr>
        <w:t>,</w:t>
      </w:r>
      <w:r w:rsidRPr="00554CF4">
        <w:rPr>
          <w:rFonts w:cs="Arial"/>
          <w:szCs w:val="20"/>
          <w:shd w:val="clear" w:color="auto" w:fill="FFFFCC"/>
        </w:rPr>
        <w:t xml:space="preserve"> a contagem dos prazos contratuais fixados em meses ou anos deve ser de data a data, </w:t>
      </w:r>
      <w:r w:rsidRPr="00554CF4">
        <w:rPr>
          <w:rFonts w:cs="Arial"/>
          <w:szCs w:val="20"/>
          <w:shd w:val="clear" w:color="auto" w:fill="FFFFCC"/>
          <w:lang w:val="pt-BR"/>
        </w:rPr>
        <w:t xml:space="preserve">conforme art. 132, §3°do CC c/c art. 54 da Lei n. 8.666/93. </w:t>
      </w:r>
      <w:r w:rsidRPr="00554CF4">
        <w:rPr>
          <w:rFonts w:cs="Arial"/>
          <w:szCs w:val="20"/>
        </w:rPr>
        <w:t>A prorrogação de contrato deverá ser promovida mediante a celebração de termo aditivo.</w:t>
      </w:r>
      <w:r w:rsidRPr="00554CF4">
        <w:rPr>
          <w:rFonts w:cs="Arial"/>
          <w:szCs w:val="20"/>
          <w:lang w:val="pt-BR"/>
        </w:rPr>
        <w:t xml:space="preserve"> Ademais, no caso de prorrogação da vigência devem ser observadas as regras previstas no Anexo IV da IN SEGES/</w:t>
      </w:r>
      <w:r w:rsidR="004E6F2B">
        <w:rPr>
          <w:rFonts w:cs="Arial"/>
          <w:szCs w:val="20"/>
          <w:lang w:val="pt-BR"/>
        </w:rPr>
        <w:t>MP</w:t>
      </w:r>
      <w:r w:rsidRPr="00554CF4">
        <w:rPr>
          <w:rFonts w:cs="Arial"/>
          <w:szCs w:val="20"/>
          <w:lang w:val="pt-BR"/>
        </w:rPr>
        <w:t xml:space="preserve"> n. 5/2017</w:t>
      </w:r>
      <w:r w:rsidRPr="00940728">
        <w:rPr>
          <w:rFonts w:cs="Arial"/>
          <w:szCs w:val="20"/>
          <w:lang w:val="pt-BR"/>
        </w:rPr>
        <w:t xml:space="preserve">. </w:t>
      </w:r>
    </w:p>
    <w:p w14:paraId="6EE600F3" w14:textId="77777777" w:rsidR="005B6452" w:rsidRPr="00940728" w:rsidRDefault="005B6452" w:rsidP="005B6452">
      <w:pPr>
        <w:pStyle w:val="GradeColorida-nfase11"/>
        <w:pBdr>
          <w:top w:val="single" w:sz="4" w:space="1" w:color="auto"/>
          <w:left w:val="single" w:sz="4" w:space="4" w:color="auto"/>
          <w:bottom w:val="single" w:sz="4" w:space="1" w:color="auto"/>
          <w:right w:val="single" w:sz="4" w:space="4" w:color="auto"/>
        </w:pBdr>
        <w:rPr>
          <w:rFonts w:cs="Arial"/>
          <w:szCs w:val="20"/>
          <w:lang w:val="pt-BR"/>
        </w:rPr>
      </w:pPr>
      <w:r w:rsidRPr="00940728">
        <w:rPr>
          <w:rFonts w:cs="Arial"/>
          <w:szCs w:val="20"/>
          <w:lang w:val="pt-BR"/>
        </w:rPr>
        <w:t xml:space="preserve">Cabe mencionar, ainda, que o TCU flexibilizou o entendimento de que os contratos de serviços continuados devem ter seu prazo inicial fixado em 12 meses, podendo a autoridade justificar a vantajosidade de um prazo inicial maior. Veja-se o seguinte trecho do Acórdão nº 1214/2013-Plenário: "Considerando que a legislação não determina expressamente que esse tipo de contrato deve ter prazo inicial de vigência de 12 meses, levando em conta os aspectos mencionados nos parágrafos anteriores, entendo que não se deva fixar uma orientação geral de que a administração deve ou não fazer contratos para prestação de serviços continuados com prazo de 12, 24 ou 60 meses. É uma avaliação que deve ser feita a cada caso concreto, tendo em conta as características específicas daquela contratação. Cabe à administração justificar no procedimento administrativo o porquê da escolha de um ou outro prazo, levando-se em conta os aspectos aqui discutidos e outros porventura pertinentes para aquele tipo de serviço". </w:t>
      </w:r>
    </w:p>
    <w:p w14:paraId="3F361D91" w14:textId="77777777" w:rsidR="00874971" w:rsidRDefault="005B6452" w:rsidP="005B6452">
      <w:pPr>
        <w:pStyle w:val="GradeColorida-nfase11"/>
        <w:pBdr>
          <w:top w:val="single" w:sz="4" w:space="1" w:color="auto"/>
          <w:left w:val="single" w:sz="4" w:space="4" w:color="auto"/>
          <w:bottom w:val="single" w:sz="4" w:space="1" w:color="auto"/>
          <w:right w:val="single" w:sz="4" w:space="4" w:color="auto"/>
        </w:pBdr>
        <w:rPr>
          <w:rFonts w:cs="Arial"/>
          <w:b/>
          <w:szCs w:val="20"/>
        </w:rPr>
      </w:pPr>
      <w:r>
        <w:rPr>
          <w:rFonts w:cs="Arial"/>
          <w:szCs w:val="20"/>
          <w:lang w:val="pt-BR"/>
        </w:rPr>
        <w:t>Necessário também atentar para a Orientação Normativa AGU nº 38/2011, segundo a qual: “</w:t>
      </w:r>
      <w:r w:rsidR="00396D4C">
        <w:rPr>
          <w:rFonts w:cs="Arial"/>
          <w:szCs w:val="20"/>
          <w:lang w:val="pt-BR"/>
        </w:rPr>
        <w:t>N</w:t>
      </w:r>
      <w:r w:rsidR="00396D4C" w:rsidRPr="00554CF4">
        <w:rPr>
          <w:rFonts w:cs="Arial"/>
          <w:szCs w:val="20"/>
          <w:lang w:val="pt-BR"/>
        </w:rPr>
        <w:t>os contratos de prestação de serviços de natureza continuada deve-se</w:t>
      </w:r>
      <w:r w:rsidR="00396D4C">
        <w:rPr>
          <w:rFonts w:cs="Arial"/>
          <w:szCs w:val="20"/>
          <w:lang w:val="pt-BR"/>
        </w:rPr>
        <w:t xml:space="preserve"> </w:t>
      </w:r>
      <w:r w:rsidR="00396D4C" w:rsidRPr="00554CF4">
        <w:rPr>
          <w:rFonts w:cs="Arial"/>
          <w:szCs w:val="20"/>
          <w:lang w:val="pt-BR"/>
        </w:rPr>
        <w:t>observar que: a) o prazo de vigência originário, de regra, é de até 12 meses; b)</w:t>
      </w:r>
      <w:r w:rsidR="00396D4C">
        <w:rPr>
          <w:rFonts w:cs="Arial"/>
          <w:szCs w:val="20"/>
          <w:lang w:val="pt-BR"/>
        </w:rPr>
        <w:t xml:space="preserve"> </w:t>
      </w:r>
      <w:r w:rsidR="00396D4C" w:rsidRPr="00554CF4">
        <w:rPr>
          <w:rFonts w:cs="Arial"/>
          <w:szCs w:val="20"/>
          <w:lang w:val="pt-BR"/>
        </w:rPr>
        <w:t>excepcionalmente, este prazo poderá ser fixado por período superior a 12 meses</w:t>
      </w:r>
      <w:r w:rsidR="00396D4C">
        <w:rPr>
          <w:rFonts w:cs="Arial"/>
          <w:szCs w:val="20"/>
          <w:lang w:val="pt-BR"/>
        </w:rPr>
        <w:t xml:space="preserve"> </w:t>
      </w:r>
      <w:r w:rsidR="00396D4C" w:rsidRPr="00554CF4">
        <w:rPr>
          <w:rFonts w:cs="Arial"/>
          <w:szCs w:val="20"/>
          <w:lang w:val="pt-BR"/>
        </w:rPr>
        <w:t>nos casos em que, diante da peculiaridade e/ou complexidade do objeto, fique</w:t>
      </w:r>
      <w:r w:rsidR="00396D4C">
        <w:rPr>
          <w:rFonts w:cs="Arial"/>
          <w:szCs w:val="20"/>
          <w:lang w:val="pt-BR"/>
        </w:rPr>
        <w:t xml:space="preserve"> </w:t>
      </w:r>
      <w:r w:rsidR="00396D4C" w:rsidRPr="00554CF4">
        <w:rPr>
          <w:rFonts w:cs="Arial"/>
          <w:szCs w:val="20"/>
          <w:lang w:val="pt-BR"/>
        </w:rPr>
        <w:t>tecnicamente demonstrado o benefício advindo para a administração; e c) é</w:t>
      </w:r>
      <w:r w:rsidR="00396D4C">
        <w:rPr>
          <w:rFonts w:cs="Arial"/>
          <w:szCs w:val="20"/>
          <w:lang w:val="pt-BR"/>
        </w:rPr>
        <w:t xml:space="preserve"> </w:t>
      </w:r>
      <w:r w:rsidR="00396D4C" w:rsidRPr="00554CF4">
        <w:rPr>
          <w:rFonts w:cs="Arial"/>
          <w:szCs w:val="20"/>
          <w:lang w:val="pt-BR"/>
        </w:rPr>
        <w:t>juridicamente possível a prorrogação do contrato por prazo diverso do</w:t>
      </w:r>
      <w:r w:rsidR="00396D4C">
        <w:rPr>
          <w:rFonts w:cs="Arial"/>
          <w:szCs w:val="20"/>
          <w:lang w:val="pt-BR"/>
        </w:rPr>
        <w:t xml:space="preserve"> contratado originariamente</w:t>
      </w:r>
      <w:r>
        <w:rPr>
          <w:rFonts w:cs="Arial"/>
          <w:szCs w:val="20"/>
          <w:lang w:val="pt-BR"/>
        </w:rPr>
        <w:t>.”</w:t>
      </w:r>
      <w:r w:rsidR="00874971" w:rsidRPr="00874971">
        <w:rPr>
          <w:rFonts w:cs="Arial"/>
          <w:b/>
          <w:szCs w:val="20"/>
        </w:rPr>
        <w:t xml:space="preserve"> </w:t>
      </w:r>
    </w:p>
    <w:p w14:paraId="48211BF2" w14:textId="77777777" w:rsidR="00803A45" w:rsidRPr="00492FA9" w:rsidRDefault="00874971" w:rsidP="00803A45">
      <w:pPr>
        <w:pStyle w:val="GradeColorida-nfase11"/>
        <w:pBdr>
          <w:top w:val="single" w:sz="4" w:space="1" w:color="auto"/>
          <w:left w:val="single" w:sz="4" w:space="4" w:color="auto"/>
          <w:bottom w:val="single" w:sz="4" w:space="1" w:color="auto"/>
          <w:right w:val="single" w:sz="4" w:space="4" w:color="auto"/>
        </w:pBdr>
        <w:rPr>
          <w:rFonts w:cs="Arial"/>
          <w:szCs w:val="20"/>
          <w:highlight w:val="yellow"/>
          <w:lang w:val="pt-BR"/>
        </w:rPr>
      </w:pPr>
      <w:r w:rsidRPr="00492FA9">
        <w:rPr>
          <w:rFonts w:cs="Arial"/>
          <w:b/>
          <w:szCs w:val="20"/>
          <w:highlight w:val="yellow"/>
        </w:rPr>
        <w:t>Nota Explicativa</w:t>
      </w:r>
      <w:r w:rsidRPr="00492FA9">
        <w:rPr>
          <w:rFonts w:cs="Arial"/>
          <w:b/>
          <w:szCs w:val="20"/>
          <w:highlight w:val="yellow"/>
          <w:lang w:val="pt-BR"/>
        </w:rPr>
        <w:t xml:space="preserve"> 2: </w:t>
      </w:r>
      <w:r w:rsidRPr="00492FA9">
        <w:rPr>
          <w:rFonts w:cs="Arial"/>
          <w:szCs w:val="20"/>
          <w:highlight w:val="yellow"/>
          <w:lang w:val="pt-BR"/>
        </w:rPr>
        <w:t>A exigência de que</w:t>
      </w:r>
      <w:r w:rsidR="008F0288" w:rsidRPr="00492FA9">
        <w:rPr>
          <w:rFonts w:cs="Arial"/>
          <w:szCs w:val="20"/>
          <w:highlight w:val="yellow"/>
          <w:lang w:val="pt-BR"/>
        </w:rPr>
        <w:t xml:space="preserve">, por ocasião de eventual </w:t>
      </w:r>
      <w:r w:rsidRPr="00492FA9">
        <w:rPr>
          <w:rFonts w:eastAsia="Arial"/>
          <w:highlight w:val="yellow"/>
        </w:rPr>
        <w:t>prorrogaç</w:t>
      </w:r>
      <w:r w:rsidR="008F0288" w:rsidRPr="00492FA9">
        <w:rPr>
          <w:rFonts w:eastAsia="Arial"/>
          <w:highlight w:val="yellow"/>
          <w:lang w:val="pt-BR"/>
        </w:rPr>
        <w:t xml:space="preserve">ão </w:t>
      </w:r>
      <w:r w:rsidRPr="00492FA9">
        <w:rPr>
          <w:rFonts w:eastAsia="Arial"/>
          <w:highlight w:val="yellow"/>
        </w:rPr>
        <w:t xml:space="preserve">dos contratos com dedicação exclusiva de mão de obra, os custos não renováveis já pagos ou amortizados no primeiro ano da contratação </w:t>
      </w:r>
      <w:r w:rsidR="00803A45" w:rsidRPr="00492FA9">
        <w:rPr>
          <w:rFonts w:eastAsia="Arial"/>
          <w:highlight w:val="yellow"/>
          <w:lang w:val="pt-BR"/>
        </w:rPr>
        <w:t xml:space="preserve">sejam </w:t>
      </w:r>
      <w:r w:rsidRPr="00492FA9">
        <w:rPr>
          <w:rFonts w:eastAsia="Arial"/>
          <w:highlight w:val="yellow"/>
        </w:rPr>
        <w:t>eliminados</w:t>
      </w:r>
      <w:r w:rsidR="00803A45" w:rsidRPr="00492FA9">
        <w:rPr>
          <w:rFonts w:eastAsia="Arial"/>
          <w:highlight w:val="yellow"/>
          <w:lang w:val="pt-BR"/>
        </w:rPr>
        <w:t xml:space="preserve">, decorre de disposição expressa da </w:t>
      </w:r>
      <w:r w:rsidR="00803A45" w:rsidRPr="00492FA9">
        <w:rPr>
          <w:rFonts w:cs="Arial"/>
          <w:szCs w:val="20"/>
          <w:highlight w:val="yellow"/>
          <w:lang w:val="pt-BR"/>
        </w:rPr>
        <w:t>IN 5/2017 (</w:t>
      </w:r>
      <w:r w:rsidRPr="00492FA9">
        <w:rPr>
          <w:rFonts w:cs="Arial"/>
          <w:szCs w:val="20"/>
          <w:highlight w:val="yellow"/>
          <w:lang w:val="pt-BR"/>
        </w:rPr>
        <w:t>item 1.2 do Anexo VII-F</w:t>
      </w:r>
      <w:r w:rsidR="00803A45" w:rsidRPr="00492FA9">
        <w:rPr>
          <w:rFonts w:cs="Arial"/>
          <w:szCs w:val="20"/>
          <w:highlight w:val="yellow"/>
          <w:lang w:val="pt-BR"/>
        </w:rPr>
        <w:t xml:space="preserve">). </w:t>
      </w:r>
    </w:p>
    <w:p w14:paraId="358D0A50" w14:textId="77777777" w:rsidR="00874971" w:rsidRPr="00874971" w:rsidRDefault="00874971" w:rsidP="00874971">
      <w:pPr>
        <w:rPr>
          <w:lang w:eastAsia="en-US"/>
        </w:rPr>
      </w:pPr>
    </w:p>
    <w:p w14:paraId="5FBFFA79" w14:textId="77777777" w:rsidR="0070059F" w:rsidRPr="00E87608" w:rsidRDefault="0070059F" w:rsidP="00E164F6">
      <w:pPr>
        <w:pStyle w:val="Nivel01Titulo"/>
        <w:rPr>
          <w:rFonts w:cs="Arial"/>
        </w:rPr>
      </w:pPr>
      <w:r w:rsidRPr="00E87608">
        <w:rPr>
          <w:rFonts w:cs="Arial"/>
        </w:rPr>
        <w:t>CLÁUSULA TERCEIRA – PREÇO</w:t>
      </w:r>
    </w:p>
    <w:p w14:paraId="62F8D058" w14:textId="6CEBBCAF" w:rsidR="006D4AB0" w:rsidRPr="00E87608" w:rsidRDefault="0070059F" w:rsidP="0078482F">
      <w:pPr>
        <w:numPr>
          <w:ilvl w:val="1"/>
          <w:numId w:val="13"/>
        </w:numPr>
        <w:spacing w:before="120" w:after="120" w:line="276" w:lineRule="auto"/>
        <w:ind w:left="425"/>
        <w:jc w:val="both"/>
        <w:rPr>
          <w:rFonts w:cs="Arial"/>
          <w:szCs w:val="20"/>
        </w:rPr>
      </w:pPr>
      <w:r w:rsidRPr="00E87608">
        <w:rPr>
          <w:rFonts w:cs="Arial"/>
          <w:color w:val="000000"/>
          <w:szCs w:val="20"/>
        </w:rPr>
        <w:t xml:space="preserve">O </w:t>
      </w:r>
      <w:r w:rsidR="006D4AB0" w:rsidRPr="00E87608">
        <w:rPr>
          <w:rFonts w:cs="Arial"/>
          <w:color w:val="000000"/>
          <w:szCs w:val="20"/>
        </w:rPr>
        <w:t>valor mensal da contratação é de R$</w:t>
      </w:r>
      <w:r w:rsidR="00827D62" w:rsidRPr="00E87608">
        <w:rPr>
          <w:rFonts w:cs="Arial"/>
          <w:color w:val="000000"/>
          <w:szCs w:val="20"/>
        </w:rPr>
        <w:t xml:space="preserve"> </w:t>
      </w:r>
      <w:r w:rsidR="006D4AB0" w:rsidRPr="00E87608">
        <w:rPr>
          <w:rFonts w:cs="Arial"/>
          <w:color w:val="FF0000"/>
          <w:szCs w:val="20"/>
        </w:rPr>
        <w:t>.......... (.....)</w:t>
      </w:r>
      <w:r w:rsidR="006D4AB0" w:rsidRPr="00E87608">
        <w:rPr>
          <w:rFonts w:cs="Arial"/>
          <w:color w:val="000000"/>
          <w:szCs w:val="20"/>
        </w:rPr>
        <w:t>, perfazendo o valor total de R$</w:t>
      </w:r>
      <w:r w:rsidR="00827D62" w:rsidRPr="00E87608">
        <w:rPr>
          <w:rFonts w:cs="Arial"/>
          <w:color w:val="000000"/>
          <w:szCs w:val="20"/>
        </w:rPr>
        <w:t xml:space="preserve"> </w:t>
      </w:r>
      <w:r w:rsidR="006D4AB0" w:rsidRPr="00E87608">
        <w:rPr>
          <w:rFonts w:cs="Arial"/>
          <w:color w:val="FF0000"/>
          <w:szCs w:val="20"/>
        </w:rPr>
        <w:t>.......</w:t>
      </w:r>
      <w:r w:rsidR="00E87608">
        <w:rPr>
          <w:rFonts w:cs="Arial"/>
          <w:color w:val="FF0000"/>
          <w:szCs w:val="20"/>
        </w:rPr>
        <w:t xml:space="preserve"> </w:t>
      </w:r>
      <w:r w:rsidR="006D4AB0" w:rsidRPr="00E87608">
        <w:rPr>
          <w:rFonts w:cs="Arial"/>
          <w:color w:val="FF0000"/>
          <w:szCs w:val="20"/>
        </w:rPr>
        <w:t>(....)</w:t>
      </w:r>
      <w:r w:rsidR="006D4AB0" w:rsidRPr="00E87608">
        <w:rPr>
          <w:rFonts w:cs="Arial"/>
          <w:color w:val="000000"/>
          <w:szCs w:val="20"/>
        </w:rPr>
        <w:t>.</w:t>
      </w:r>
    </w:p>
    <w:p w14:paraId="7E5D9861" w14:textId="790144B5" w:rsidR="006D4AB0" w:rsidRPr="00E87608" w:rsidRDefault="006D4AB0" w:rsidP="00D10D47">
      <w:pPr>
        <w:pStyle w:val="GradeColorida-nfase11"/>
        <w:rPr>
          <w:rFonts w:cs="Arial"/>
          <w:szCs w:val="20"/>
        </w:rPr>
      </w:pPr>
      <w:r w:rsidRPr="00E87608">
        <w:rPr>
          <w:rFonts w:cs="Arial"/>
          <w:b/>
          <w:szCs w:val="20"/>
        </w:rPr>
        <w:t>Nota Explicativa</w:t>
      </w:r>
      <w:r w:rsidRPr="00E87608">
        <w:rPr>
          <w:rFonts w:cs="Arial"/>
          <w:szCs w:val="20"/>
        </w:rPr>
        <w:t>. O cômputo do valor total do Termo de Contrato levará em conta o período inic</w:t>
      </w:r>
      <w:r w:rsidR="00554CF4">
        <w:rPr>
          <w:rFonts w:cs="Arial"/>
          <w:szCs w:val="20"/>
        </w:rPr>
        <w:t>ial de vigência estabelecido</w:t>
      </w:r>
      <w:r w:rsidRPr="00E87608">
        <w:rPr>
          <w:rFonts w:cs="Arial"/>
          <w:szCs w:val="20"/>
        </w:rPr>
        <w:t>.</w:t>
      </w:r>
    </w:p>
    <w:p w14:paraId="67ABCE53" w14:textId="77777777" w:rsidR="0070059F" w:rsidRDefault="006D4AB0" w:rsidP="0078482F">
      <w:pPr>
        <w:numPr>
          <w:ilvl w:val="1"/>
          <w:numId w:val="13"/>
        </w:numPr>
        <w:spacing w:before="120" w:after="120" w:line="276" w:lineRule="auto"/>
        <w:ind w:left="425"/>
        <w:jc w:val="both"/>
        <w:rPr>
          <w:rFonts w:cs="Arial"/>
          <w:szCs w:val="20"/>
        </w:rPr>
      </w:pPr>
      <w:r w:rsidRPr="00E87608">
        <w:rPr>
          <w:rFonts w:cs="Arial"/>
          <w:szCs w:val="20"/>
        </w:rPr>
        <w:t xml:space="preserve"> </w:t>
      </w:r>
      <w:r w:rsidR="0070059F" w:rsidRPr="00E87608">
        <w:rPr>
          <w:rFonts w:cs="Arial"/>
          <w:szCs w:val="20"/>
        </w:rPr>
        <w:t xml:space="preserve">No valor acima estão incluídas todas as despesas ordinárias diretas e indiretas decorrentes da execução </w:t>
      </w:r>
      <w:r w:rsidR="00784E51" w:rsidRPr="00E87608">
        <w:rPr>
          <w:rFonts w:cs="Arial"/>
          <w:szCs w:val="20"/>
        </w:rPr>
        <w:t>do objeto</w:t>
      </w:r>
      <w:r w:rsidR="0070059F" w:rsidRPr="00E87608">
        <w:rPr>
          <w:rFonts w:cs="Arial"/>
          <w:szCs w:val="20"/>
        </w:rPr>
        <w:t>, inclusive tributos e/ou impostos, encargos sociais, trabalhistas, previdenciários, fiscais e comerciais incidentes, taxa de administração, frete, seguro e outros necessários ao cumprimento integral do objeto da contratação.</w:t>
      </w:r>
    </w:p>
    <w:p w14:paraId="0360D1D1" w14:textId="1D4F7EB1" w:rsidR="00D73B43" w:rsidRPr="004F6223" w:rsidRDefault="00D73B43" w:rsidP="00D73B43">
      <w:pPr>
        <w:spacing w:before="120" w:after="120" w:line="276" w:lineRule="auto"/>
        <w:ind w:left="399" w:firstLine="57"/>
        <w:jc w:val="both"/>
        <w:rPr>
          <w:rFonts w:cs="Arial"/>
          <w:i/>
          <w:color w:val="FF0000"/>
          <w:szCs w:val="20"/>
        </w:rPr>
      </w:pPr>
      <w:r w:rsidRPr="004F6223">
        <w:rPr>
          <w:rFonts w:cs="Arial"/>
          <w:i/>
          <w:color w:val="FF0000"/>
          <w:szCs w:val="20"/>
        </w:rPr>
        <w:lastRenderedPageBreak/>
        <w:t>3.3. O valor acima é meramente estimativo, de forma que os pagamentos devidos à CONTRATADA dependerão dos quantitativos de serviços efetivamente prestados.</w:t>
      </w:r>
    </w:p>
    <w:p w14:paraId="4517478E" w14:textId="42A5B742" w:rsidR="00D10D47" w:rsidRPr="00880FD6" w:rsidRDefault="00D10D47" w:rsidP="00D10D47">
      <w:pPr>
        <w:pStyle w:val="GradeColorida-nfase11"/>
        <w:rPr>
          <w:rFonts w:cs="Arial"/>
          <w:szCs w:val="20"/>
          <w:lang w:val="pt-BR"/>
        </w:rPr>
      </w:pPr>
      <w:r w:rsidRPr="00E87608">
        <w:rPr>
          <w:rFonts w:cs="Arial"/>
          <w:b/>
          <w:szCs w:val="20"/>
        </w:rPr>
        <w:t>Nota explicativa</w:t>
      </w:r>
      <w:r w:rsidRPr="00E87608">
        <w:rPr>
          <w:rFonts w:cs="Arial"/>
          <w:szCs w:val="20"/>
        </w:rPr>
        <w:t>: Caso se trate de contrato de valor estimativo, em que a própria demanda pelos serviços é variável, c</w:t>
      </w:r>
      <w:r w:rsidR="00880FD6">
        <w:rPr>
          <w:rFonts w:cs="Arial"/>
          <w:szCs w:val="20"/>
        </w:rPr>
        <w:t xml:space="preserve">abe inserir o </w:t>
      </w:r>
      <w:r w:rsidR="00880FD6">
        <w:rPr>
          <w:rFonts w:cs="Arial"/>
          <w:szCs w:val="20"/>
          <w:lang w:val="pt-BR"/>
        </w:rPr>
        <w:t>subitem</w:t>
      </w:r>
      <w:r w:rsidR="00202CDE">
        <w:rPr>
          <w:rFonts w:cs="Arial"/>
          <w:szCs w:val="20"/>
          <w:lang w:val="pt-BR"/>
        </w:rPr>
        <w:t xml:space="preserve"> 3.3 </w:t>
      </w:r>
      <w:r w:rsidR="00880FD6">
        <w:rPr>
          <w:rFonts w:cs="Arial"/>
          <w:szCs w:val="20"/>
          <w:lang w:val="pt-BR"/>
        </w:rPr>
        <w:t xml:space="preserve"> acima</w:t>
      </w:r>
      <w:r w:rsidR="004F6223">
        <w:rPr>
          <w:rFonts w:cs="Arial"/>
          <w:szCs w:val="20"/>
          <w:lang w:val="pt-BR"/>
        </w:rPr>
        <w:t xml:space="preserve">. </w:t>
      </w:r>
    </w:p>
    <w:p w14:paraId="6D579792" w14:textId="77777777" w:rsidR="0070059F" w:rsidRPr="00E87608" w:rsidRDefault="0070059F" w:rsidP="00E164F6">
      <w:pPr>
        <w:pStyle w:val="Nivel01Titulo"/>
        <w:rPr>
          <w:rFonts w:cs="Arial"/>
        </w:rPr>
      </w:pPr>
      <w:r w:rsidRPr="00E87608">
        <w:rPr>
          <w:rFonts w:cs="Arial"/>
        </w:rPr>
        <w:t>CLÁUSULA QUARTA – DOTAÇÃO ORÇAMENTÁRIA</w:t>
      </w:r>
    </w:p>
    <w:p w14:paraId="545EB69F" w14:textId="77777777" w:rsidR="0070059F" w:rsidRPr="00E87608" w:rsidRDefault="0070059F" w:rsidP="0078482F">
      <w:pPr>
        <w:numPr>
          <w:ilvl w:val="1"/>
          <w:numId w:val="13"/>
        </w:numPr>
        <w:spacing w:before="120" w:after="120" w:line="276" w:lineRule="auto"/>
        <w:ind w:left="425"/>
        <w:jc w:val="both"/>
        <w:rPr>
          <w:rFonts w:cs="Arial"/>
          <w:szCs w:val="20"/>
        </w:rPr>
      </w:pPr>
      <w:r w:rsidRPr="00E87608">
        <w:rPr>
          <w:rFonts w:cs="Arial"/>
          <w:szCs w:val="20"/>
        </w:rPr>
        <w:t xml:space="preserve">As despesas decorrentes desta contratação estão programadas em dotação orçamentária própria, prevista no orçamento da União, para o exercício de </w:t>
      </w:r>
      <w:r w:rsidRPr="00E87608">
        <w:rPr>
          <w:rFonts w:cs="Arial"/>
          <w:color w:val="FF0000"/>
          <w:szCs w:val="20"/>
        </w:rPr>
        <w:t>20...</w:t>
      </w:r>
      <w:r w:rsidRPr="00E87608">
        <w:rPr>
          <w:rFonts w:cs="Arial"/>
          <w:szCs w:val="20"/>
        </w:rPr>
        <w:t>., na classificação abaixo:</w:t>
      </w:r>
    </w:p>
    <w:p w14:paraId="5090D1E5"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Gestão/Unidade:  </w:t>
      </w:r>
    </w:p>
    <w:p w14:paraId="5ED119C1"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Fonte: </w:t>
      </w:r>
    </w:p>
    <w:p w14:paraId="16D5D99B"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Programa de Trabalho:  </w:t>
      </w:r>
    </w:p>
    <w:p w14:paraId="2509D6A4"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Elemento de Despesa:  </w:t>
      </w:r>
    </w:p>
    <w:p w14:paraId="057C286D"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PI:</w:t>
      </w:r>
    </w:p>
    <w:p w14:paraId="07277EB8" w14:textId="3B4C6650" w:rsidR="006E3CA5" w:rsidRPr="00E87608" w:rsidRDefault="00A27DA5" w:rsidP="0078482F">
      <w:pPr>
        <w:numPr>
          <w:ilvl w:val="1"/>
          <w:numId w:val="13"/>
        </w:numPr>
        <w:spacing w:before="120" w:after="120" w:line="276" w:lineRule="auto"/>
        <w:ind w:left="425"/>
        <w:jc w:val="both"/>
        <w:rPr>
          <w:rFonts w:cs="Arial"/>
          <w:szCs w:val="20"/>
        </w:rPr>
      </w:pPr>
      <w:r w:rsidRPr="00E87608">
        <w:rPr>
          <w:rFonts w:cs="Arial"/>
          <w:szCs w:val="20"/>
        </w:rPr>
        <w:t>No(s) exercício(s) seguinte(s</w:t>
      </w:r>
      <w:r w:rsidRPr="004F6223">
        <w:rPr>
          <w:rFonts w:cs="Arial"/>
          <w:szCs w:val="20"/>
        </w:rPr>
        <w:t xml:space="preserve">), </w:t>
      </w:r>
      <w:r w:rsidR="00B851E0" w:rsidRPr="004F6223">
        <w:rPr>
          <w:rFonts w:cs="Arial"/>
          <w:szCs w:val="20"/>
        </w:rPr>
        <w:t xml:space="preserve">as despesas correspondentes </w:t>
      </w:r>
      <w:r w:rsidRPr="004F6223">
        <w:rPr>
          <w:rFonts w:cs="Arial"/>
          <w:szCs w:val="20"/>
        </w:rPr>
        <w:t>correrão</w:t>
      </w:r>
      <w:r w:rsidRPr="00E87608">
        <w:rPr>
          <w:rFonts w:cs="Arial"/>
          <w:szCs w:val="20"/>
        </w:rPr>
        <w:t xml:space="preserve"> à conta dos recursos próprios para atender às despesas da mesma natureza, cuja alocação será feita no início de cada exercício financeiro.</w:t>
      </w:r>
      <w:r w:rsidRPr="00E87608">
        <w:rPr>
          <w:rFonts w:cs="Arial"/>
          <w:b/>
          <w:szCs w:val="20"/>
        </w:rPr>
        <w:t xml:space="preserve"> </w:t>
      </w:r>
    </w:p>
    <w:p w14:paraId="11351743" w14:textId="77777777" w:rsidR="0070059F" w:rsidRPr="00E87608" w:rsidRDefault="0070059F" w:rsidP="00E164F6">
      <w:pPr>
        <w:pStyle w:val="Nivel01Titulo"/>
        <w:rPr>
          <w:rFonts w:cs="Arial"/>
        </w:rPr>
      </w:pPr>
      <w:r w:rsidRPr="00E87608">
        <w:rPr>
          <w:rFonts w:cs="Arial"/>
        </w:rPr>
        <w:t>CLÁUSULA QUINTA – PAGAMENTO</w:t>
      </w:r>
    </w:p>
    <w:p w14:paraId="18531EE7" w14:textId="7420B62E" w:rsidR="00B851E0" w:rsidRPr="004F6223" w:rsidRDefault="0070059F" w:rsidP="008C0C67">
      <w:pPr>
        <w:numPr>
          <w:ilvl w:val="1"/>
          <w:numId w:val="13"/>
        </w:numPr>
        <w:spacing w:before="120" w:after="120" w:line="276" w:lineRule="auto"/>
        <w:ind w:left="425"/>
        <w:jc w:val="both"/>
        <w:rPr>
          <w:rFonts w:cs="Arial"/>
          <w:strike/>
          <w:szCs w:val="20"/>
        </w:rPr>
      </w:pPr>
      <w:r w:rsidRPr="004F6223">
        <w:rPr>
          <w:rFonts w:cs="Arial"/>
          <w:szCs w:val="20"/>
        </w:rPr>
        <w:t>O p</w:t>
      </w:r>
      <w:r w:rsidR="00061023" w:rsidRPr="004F6223">
        <w:rPr>
          <w:rFonts w:cs="Arial"/>
          <w:szCs w:val="20"/>
        </w:rPr>
        <w:t>razo para p</w:t>
      </w:r>
      <w:r w:rsidRPr="004F6223">
        <w:rPr>
          <w:rFonts w:cs="Arial"/>
          <w:szCs w:val="20"/>
        </w:rPr>
        <w:t xml:space="preserve">agamento </w:t>
      </w:r>
      <w:r w:rsidR="00A26A56" w:rsidRPr="004F6223">
        <w:rPr>
          <w:rFonts w:cs="Arial"/>
          <w:szCs w:val="20"/>
        </w:rPr>
        <w:t xml:space="preserve">à CONTRATADA </w:t>
      </w:r>
      <w:r w:rsidR="00061023" w:rsidRPr="004F6223">
        <w:rPr>
          <w:rFonts w:cs="Arial"/>
          <w:szCs w:val="20"/>
        </w:rPr>
        <w:t xml:space="preserve">e demais condições a ele referentes encontram-se </w:t>
      </w:r>
      <w:r w:rsidR="009C117D" w:rsidRPr="004F6223">
        <w:rPr>
          <w:rFonts w:cs="Arial"/>
          <w:szCs w:val="20"/>
        </w:rPr>
        <w:t xml:space="preserve">definidos </w:t>
      </w:r>
      <w:r w:rsidR="00367509" w:rsidRPr="004F6223">
        <w:rPr>
          <w:rFonts w:cs="Arial"/>
          <w:szCs w:val="20"/>
        </w:rPr>
        <w:t xml:space="preserve">no </w:t>
      </w:r>
      <w:r w:rsidR="00554CF4" w:rsidRPr="004F6223">
        <w:rPr>
          <w:rFonts w:cs="Arial"/>
          <w:szCs w:val="20"/>
        </w:rPr>
        <w:t>Termo de Referência</w:t>
      </w:r>
      <w:r w:rsidR="00367509" w:rsidRPr="004F6223">
        <w:rPr>
          <w:rFonts w:cs="Arial"/>
          <w:szCs w:val="20"/>
        </w:rPr>
        <w:t xml:space="preserve"> e no Anexo XI da IN SEGES/</w:t>
      </w:r>
      <w:r w:rsidR="004E6F2B">
        <w:rPr>
          <w:rFonts w:cs="Arial"/>
          <w:szCs w:val="20"/>
        </w:rPr>
        <w:t>MP</w:t>
      </w:r>
      <w:r w:rsidR="00367509" w:rsidRPr="004F6223">
        <w:rPr>
          <w:rFonts w:cs="Arial"/>
          <w:szCs w:val="20"/>
        </w:rPr>
        <w:t xml:space="preserve"> n. 5/2017. </w:t>
      </w:r>
    </w:p>
    <w:p w14:paraId="2AD09C6B" w14:textId="77777777" w:rsidR="00683DFF" w:rsidRPr="00683DFF" w:rsidRDefault="00683DFF" w:rsidP="00683DFF">
      <w:pPr>
        <w:pStyle w:val="Nivel01Titulo"/>
        <w:rPr>
          <w:rFonts w:cs="Arial"/>
        </w:rPr>
      </w:pPr>
      <w:r w:rsidRPr="00683DFF">
        <w:rPr>
          <w:rFonts w:cs="Arial"/>
        </w:rPr>
        <w:t>CLÁUSULA SEXTA – REAJUSTAMENTO DE PREÇOS EM SENTIDO AMPLO.</w:t>
      </w:r>
    </w:p>
    <w:p w14:paraId="246409F1" w14:textId="2B2B30A6" w:rsidR="00E65232" w:rsidRPr="00982DD5" w:rsidRDefault="00683DFF" w:rsidP="004F6223">
      <w:pPr>
        <w:numPr>
          <w:ilvl w:val="1"/>
          <w:numId w:val="13"/>
        </w:numPr>
        <w:spacing w:before="120" w:after="120" w:line="276" w:lineRule="auto"/>
        <w:ind w:left="425"/>
        <w:jc w:val="both"/>
        <w:rPr>
          <w:rFonts w:cs="Arial"/>
          <w:color w:val="FF0000"/>
          <w:szCs w:val="20"/>
        </w:rPr>
      </w:pPr>
      <w:r w:rsidRPr="00683DFF">
        <w:rPr>
          <w:rFonts w:cs="Arial"/>
          <w:szCs w:val="20"/>
        </w:rPr>
        <w:t>As</w:t>
      </w:r>
      <w:r w:rsidRPr="00683DFF">
        <w:rPr>
          <w:rFonts w:eastAsiaTheme="majorEastAsia" w:cs="Arial"/>
          <w:bCs/>
          <w:szCs w:val="20"/>
        </w:rPr>
        <w:t xml:space="preserve"> regras acerca do reajustamento de preços em sentido amplo do valor contratual (reajuste em sentido estrito e/ou repactuação) são as estabelecidas no Termo de Referência</w:t>
      </w:r>
      <w:r w:rsidR="00776AFF">
        <w:rPr>
          <w:rFonts w:eastAsiaTheme="majorEastAsia" w:cs="Arial"/>
          <w:bCs/>
          <w:szCs w:val="20"/>
        </w:rPr>
        <w:t>,</w:t>
      </w:r>
      <w:r w:rsidR="00776AFF" w:rsidRPr="00776AFF">
        <w:rPr>
          <w:rFonts w:cs="Arial"/>
          <w:szCs w:val="20"/>
        </w:rPr>
        <w:t xml:space="preserve"> </w:t>
      </w:r>
      <w:r w:rsidR="00566476">
        <w:rPr>
          <w:rFonts w:cs="Arial"/>
          <w:szCs w:val="20"/>
        </w:rPr>
        <w:t>anexo deste Contrato</w:t>
      </w:r>
      <w:r w:rsidRPr="00683DFF">
        <w:rPr>
          <w:rFonts w:eastAsiaTheme="majorEastAsia" w:cs="Arial"/>
          <w:bCs/>
          <w:szCs w:val="20"/>
        </w:rPr>
        <w:t>.</w:t>
      </w:r>
      <w:r w:rsidR="00E65232" w:rsidRPr="00982DD5">
        <w:rPr>
          <w:rFonts w:cs="Arial"/>
          <w:color w:val="FF0000"/>
          <w:szCs w:val="20"/>
        </w:rPr>
        <w:t xml:space="preserve"> </w:t>
      </w:r>
    </w:p>
    <w:p w14:paraId="54B4CFF7" w14:textId="77777777" w:rsidR="0070059F" w:rsidRDefault="0070059F" w:rsidP="00E164F6">
      <w:pPr>
        <w:pStyle w:val="Nivel01Titulo"/>
        <w:rPr>
          <w:rFonts w:cs="Arial"/>
        </w:rPr>
      </w:pPr>
      <w:r w:rsidRPr="00E87608">
        <w:rPr>
          <w:rFonts w:cs="Arial"/>
        </w:rPr>
        <w:t>CLÁUSULA SÉTIMA – GARANTIA DE EXECUÇÃO</w:t>
      </w:r>
    </w:p>
    <w:p w14:paraId="40DFE530" w14:textId="47ECE47C" w:rsidR="007B4C7F" w:rsidRPr="004F6223" w:rsidRDefault="007B4C7F" w:rsidP="004F6223">
      <w:pPr>
        <w:numPr>
          <w:ilvl w:val="1"/>
          <w:numId w:val="13"/>
        </w:numPr>
        <w:spacing w:before="120" w:after="120" w:line="276" w:lineRule="auto"/>
        <w:ind w:left="425"/>
        <w:jc w:val="both"/>
      </w:pPr>
      <w:r w:rsidRPr="004F6223">
        <w:t xml:space="preserve">Será </w:t>
      </w:r>
      <w:r w:rsidRPr="004F6223">
        <w:rPr>
          <w:rFonts w:cs="Arial"/>
          <w:szCs w:val="20"/>
        </w:rPr>
        <w:t>exigida</w:t>
      </w:r>
      <w:r w:rsidRPr="004F6223">
        <w:t xml:space="preserve"> a prestação de garantia na presente contratação, conforme regras constantes do Termo de Referência</w:t>
      </w:r>
      <w:r w:rsidR="00776AFF">
        <w:t xml:space="preserve">, </w:t>
      </w:r>
      <w:r w:rsidR="00776AFF" w:rsidRPr="00E87608">
        <w:rPr>
          <w:rFonts w:cs="Arial"/>
          <w:szCs w:val="20"/>
        </w:rPr>
        <w:t>anexo do Edital.</w:t>
      </w:r>
    </w:p>
    <w:p w14:paraId="4EE7F60D" w14:textId="77B181CC" w:rsidR="00292961" w:rsidRPr="007C6F8A" w:rsidRDefault="00292961" w:rsidP="007C6F8A">
      <w:pPr>
        <w:pStyle w:val="GradeColorida-nfase11"/>
        <w:rPr>
          <w:strike/>
        </w:rPr>
      </w:pPr>
      <w:r w:rsidRPr="00292961">
        <w:rPr>
          <w:b/>
        </w:rPr>
        <w:t>Nota Explicativa</w:t>
      </w:r>
      <w:r w:rsidR="004F6223" w:rsidRPr="004F6223">
        <w:rPr>
          <w:b/>
          <w:lang w:val="pt-BR"/>
        </w:rPr>
        <w:t xml:space="preserve">: </w:t>
      </w:r>
      <w:r w:rsidR="007C6F8A" w:rsidRPr="004F6223">
        <w:rPr>
          <w:rFonts w:cs="Arial"/>
          <w:szCs w:val="20"/>
          <w:lang w:val="pt-BR"/>
        </w:rPr>
        <w:t xml:space="preserve">Conforme o item 3.1, “a”, do ANEXO VII-F, da IN SEGES/MP n.º 05/2017, </w:t>
      </w:r>
      <w:r w:rsidR="007C6F8A" w:rsidRPr="004F6223">
        <w:rPr>
          <w:rFonts w:cs="Arial"/>
          <w:szCs w:val="20"/>
        </w:rPr>
        <w:t>a comprovação da prestação da garantia</w:t>
      </w:r>
      <w:r w:rsidR="007C6F8A" w:rsidRPr="004F6223">
        <w:rPr>
          <w:rFonts w:cs="Arial"/>
          <w:szCs w:val="20"/>
          <w:lang w:val="pt-BR"/>
        </w:rPr>
        <w:t xml:space="preserve"> será feita pela contratada após a assinatura do Termo de Contrato, no prazo máximo de 10 (dez) dias úteis, prorrogáveis por igual período, a critério do órgão contratante, e não como condição </w:t>
      </w:r>
      <w:r w:rsidR="007C6F8A" w:rsidRPr="004F6223">
        <w:rPr>
          <w:rFonts w:cs="Arial"/>
          <w:szCs w:val="20"/>
        </w:rPr>
        <w:t>para</w:t>
      </w:r>
      <w:r w:rsidR="007C6F8A" w:rsidRPr="004F6223">
        <w:rPr>
          <w:rFonts w:cs="Arial"/>
          <w:szCs w:val="20"/>
          <w:lang w:val="pt-BR"/>
        </w:rPr>
        <w:t xml:space="preserve"> </w:t>
      </w:r>
      <w:r w:rsidR="007C6F8A" w:rsidRPr="004F6223">
        <w:rPr>
          <w:rFonts w:cs="Arial"/>
          <w:szCs w:val="20"/>
        </w:rPr>
        <w:t>a assinatura</w:t>
      </w:r>
      <w:r w:rsidR="007C6F8A" w:rsidRPr="004F6223">
        <w:rPr>
          <w:rFonts w:cs="Arial"/>
          <w:szCs w:val="20"/>
          <w:lang w:val="pt-BR"/>
        </w:rPr>
        <w:t xml:space="preserve"> do instrumento.</w:t>
      </w:r>
      <w:r w:rsidR="007C6F8A">
        <w:rPr>
          <w:rFonts w:cs="Arial"/>
          <w:szCs w:val="20"/>
          <w:lang w:val="pt-BR"/>
        </w:rPr>
        <w:t xml:space="preserve"> </w:t>
      </w:r>
    </w:p>
    <w:p w14:paraId="4834DDEB" w14:textId="36F8135E" w:rsidR="0070059F" w:rsidRPr="00E87608" w:rsidRDefault="0070059F" w:rsidP="00E164F6">
      <w:pPr>
        <w:pStyle w:val="Nivel01Titulo"/>
        <w:rPr>
          <w:rFonts w:cs="Arial"/>
        </w:rPr>
      </w:pPr>
      <w:r w:rsidRPr="00E87608">
        <w:rPr>
          <w:rFonts w:cs="Arial"/>
        </w:rPr>
        <w:t xml:space="preserve">CLÁUSULA OITAVA </w:t>
      </w:r>
      <w:r w:rsidR="00784E51" w:rsidRPr="00E87608">
        <w:rPr>
          <w:rFonts w:cs="Arial"/>
        </w:rPr>
        <w:t>–</w:t>
      </w:r>
      <w:r w:rsidRPr="00E87608">
        <w:rPr>
          <w:rFonts w:cs="Arial"/>
        </w:rPr>
        <w:t xml:space="preserve"> </w:t>
      </w:r>
      <w:r w:rsidR="00E95688">
        <w:rPr>
          <w:rFonts w:cs="Arial"/>
        </w:rPr>
        <w:t xml:space="preserve">MODELO </w:t>
      </w:r>
      <w:r w:rsidR="00C75FB1" w:rsidRPr="00E87608">
        <w:rPr>
          <w:rFonts w:cs="Arial"/>
        </w:rPr>
        <w:t>DE EXECUÇ</w:t>
      </w:r>
      <w:r w:rsidR="00331B8A" w:rsidRPr="00E87608">
        <w:rPr>
          <w:rFonts w:cs="Arial"/>
        </w:rPr>
        <w:t xml:space="preserve">ÃO </w:t>
      </w:r>
      <w:r w:rsidR="00784E51" w:rsidRPr="00E87608">
        <w:rPr>
          <w:rFonts w:cs="Arial"/>
        </w:rPr>
        <w:t>DO</w:t>
      </w:r>
      <w:r w:rsidR="004615EA" w:rsidRPr="00E87608">
        <w:rPr>
          <w:rFonts w:cs="Arial"/>
        </w:rPr>
        <w:t>S</w:t>
      </w:r>
      <w:r w:rsidR="00784E51" w:rsidRPr="00E87608">
        <w:rPr>
          <w:rFonts w:cs="Arial"/>
        </w:rPr>
        <w:t xml:space="preserve"> SERVIÇOS E FISCALIZAÇÃO</w:t>
      </w:r>
    </w:p>
    <w:p w14:paraId="2F32521F" w14:textId="4B9ED7F9" w:rsidR="0070059F" w:rsidRPr="00E87608" w:rsidRDefault="00331B8A" w:rsidP="00886FE5">
      <w:pPr>
        <w:numPr>
          <w:ilvl w:val="1"/>
          <w:numId w:val="13"/>
        </w:numPr>
        <w:spacing w:before="120" w:after="120" w:line="276" w:lineRule="auto"/>
        <w:ind w:left="425"/>
        <w:jc w:val="both"/>
        <w:rPr>
          <w:rFonts w:cs="Arial"/>
          <w:szCs w:val="20"/>
        </w:rPr>
      </w:pPr>
      <w:r w:rsidRPr="00E87608">
        <w:rPr>
          <w:rFonts w:cs="Arial"/>
          <w:szCs w:val="20"/>
        </w:rPr>
        <w:t xml:space="preserve">O </w:t>
      </w:r>
      <w:r w:rsidR="00E95688">
        <w:rPr>
          <w:rFonts w:cs="Arial"/>
          <w:szCs w:val="20"/>
        </w:rPr>
        <w:t xml:space="preserve">modelo </w:t>
      </w:r>
      <w:r w:rsidRPr="00E87608">
        <w:rPr>
          <w:rFonts w:cs="Arial"/>
          <w:szCs w:val="20"/>
        </w:rPr>
        <w:t xml:space="preserve">de execução dos serviços </w:t>
      </w:r>
      <w:r w:rsidR="00BC10CF" w:rsidRPr="00E87608">
        <w:rPr>
          <w:rFonts w:cs="Arial"/>
          <w:szCs w:val="20"/>
        </w:rPr>
        <w:t xml:space="preserve">a serem executados </w:t>
      </w:r>
      <w:r w:rsidR="004615EA" w:rsidRPr="00E87608">
        <w:rPr>
          <w:rFonts w:cs="Arial"/>
          <w:szCs w:val="20"/>
        </w:rPr>
        <w:t>pela CONTRATADA</w:t>
      </w:r>
      <w:r w:rsidR="006D4AB0" w:rsidRPr="00E87608">
        <w:rPr>
          <w:rFonts w:cs="Arial"/>
          <w:szCs w:val="20"/>
        </w:rPr>
        <w:t>, os materiais que serão empregados</w:t>
      </w:r>
      <w:r w:rsidR="00E95688">
        <w:rPr>
          <w:rFonts w:cs="Arial"/>
          <w:szCs w:val="20"/>
        </w:rPr>
        <w:t>, a disciplina do recebimento do objeto</w:t>
      </w:r>
      <w:r w:rsidR="006D4AB0" w:rsidRPr="00E87608">
        <w:rPr>
          <w:rFonts w:cs="Arial"/>
          <w:szCs w:val="20"/>
        </w:rPr>
        <w:t xml:space="preserve"> </w:t>
      </w:r>
      <w:r w:rsidR="004615EA" w:rsidRPr="00E87608">
        <w:rPr>
          <w:rFonts w:cs="Arial"/>
          <w:szCs w:val="20"/>
        </w:rPr>
        <w:t xml:space="preserve">e </w:t>
      </w:r>
      <w:r w:rsidR="006D4AB0" w:rsidRPr="00E87608">
        <w:rPr>
          <w:rFonts w:cs="Arial"/>
          <w:szCs w:val="20"/>
        </w:rPr>
        <w:t>a</w:t>
      </w:r>
      <w:r w:rsidR="004615EA" w:rsidRPr="00E87608">
        <w:rPr>
          <w:rFonts w:cs="Arial"/>
          <w:szCs w:val="20"/>
        </w:rPr>
        <w:t xml:space="preserve"> fiscalização pela CONTRATANTE </w:t>
      </w:r>
      <w:r w:rsidRPr="00E87608">
        <w:rPr>
          <w:rFonts w:cs="Arial"/>
          <w:szCs w:val="20"/>
        </w:rPr>
        <w:t>são aquele</w:t>
      </w:r>
      <w:r w:rsidR="0070059F" w:rsidRPr="00E87608">
        <w:rPr>
          <w:rFonts w:cs="Arial"/>
          <w:szCs w:val="20"/>
        </w:rPr>
        <w:t>s previst</w:t>
      </w:r>
      <w:r w:rsidRPr="00E87608">
        <w:rPr>
          <w:rFonts w:cs="Arial"/>
          <w:szCs w:val="20"/>
        </w:rPr>
        <w:t>o</w:t>
      </w:r>
      <w:r w:rsidR="0070059F" w:rsidRPr="00E87608">
        <w:rPr>
          <w:rFonts w:cs="Arial"/>
          <w:szCs w:val="20"/>
        </w:rPr>
        <w:t>s no Termo de Referência</w:t>
      </w:r>
      <w:r w:rsidR="00BC10CF" w:rsidRPr="00E87608">
        <w:rPr>
          <w:rFonts w:cs="Arial"/>
          <w:szCs w:val="20"/>
        </w:rPr>
        <w:t>, anexo do Edital</w:t>
      </w:r>
      <w:r w:rsidR="0070059F" w:rsidRPr="00E87608">
        <w:rPr>
          <w:rFonts w:cs="Arial"/>
          <w:szCs w:val="20"/>
        </w:rPr>
        <w:t>.</w:t>
      </w:r>
    </w:p>
    <w:p w14:paraId="38852942" w14:textId="77777777" w:rsidR="0070059F" w:rsidRPr="00E87608" w:rsidRDefault="0070059F" w:rsidP="00E164F6">
      <w:pPr>
        <w:pStyle w:val="Nivel01Titulo"/>
        <w:rPr>
          <w:rFonts w:cs="Arial"/>
        </w:rPr>
      </w:pPr>
      <w:r w:rsidRPr="00E87608">
        <w:rPr>
          <w:rFonts w:cs="Arial"/>
        </w:rPr>
        <w:t xml:space="preserve">CLÁUSULA </w:t>
      </w:r>
      <w:r w:rsidR="004615EA" w:rsidRPr="00E87608">
        <w:rPr>
          <w:rFonts w:cs="Arial"/>
        </w:rPr>
        <w:t>NONA</w:t>
      </w:r>
      <w:r w:rsidRPr="00E87608">
        <w:rPr>
          <w:rFonts w:cs="Arial"/>
        </w:rPr>
        <w:t xml:space="preserve"> – OBRIGAÇÕES DA CONTRATANTE E DA CONTRATADA</w:t>
      </w:r>
    </w:p>
    <w:p w14:paraId="678C9314" w14:textId="77777777" w:rsidR="0070059F" w:rsidRPr="00E87608" w:rsidRDefault="0070059F" w:rsidP="00886FE5">
      <w:pPr>
        <w:numPr>
          <w:ilvl w:val="1"/>
          <w:numId w:val="13"/>
        </w:numPr>
        <w:spacing w:before="120" w:after="120" w:line="276" w:lineRule="auto"/>
        <w:ind w:left="425"/>
        <w:jc w:val="both"/>
        <w:rPr>
          <w:rFonts w:cs="Arial"/>
          <w:szCs w:val="20"/>
        </w:rPr>
      </w:pPr>
      <w:r w:rsidRPr="00E87608">
        <w:rPr>
          <w:rFonts w:cs="Arial"/>
          <w:szCs w:val="20"/>
        </w:rPr>
        <w:t xml:space="preserve">As obrigações da </w:t>
      </w:r>
      <w:r w:rsidR="004615EA" w:rsidRPr="00E87608">
        <w:rPr>
          <w:rFonts w:cs="Arial"/>
          <w:szCs w:val="20"/>
        </w:rPr>
        <w:t xml:space="preserve">CONTRATANTE </w:t>
      </w:r>
      <w:r w:rsidR="00BC10CF" w:rsidRPr="00E87608">
        <w:rPr>
          <w:rFonts w:cs="Arial"/>
          <w:szCs w:val="20"/>
        </w:rPr>
        <w:t>e da</w:t>
      </w:r>
      <w:r w:rsidR="004615EA" w:rsidRPr="00E87608">
        <w:rPr>
          <w:rFonts w:cs="Arial"/>
          <w:szCs w:val="20"/>
        </w:rPr>
        <w:t xml:space="preserve"> CONTRATADA</w:t>
      </w:r>
      <w:r w:rsidRPr="00E87608">
        <w:rPr>
          <w:rFonts w:cs="Arial"/>
          <w:szCs w:val="20"/>
        </w:rPr>
        <w:t xml:space="preserve"> são aquelas previstas no Termo de Referê</w:t>
      </w:r>
      <w:r w:rsidR="00BC10CF" w:rsidRPr="00E87608">
        <w:rPr>
          <w:rFonts w:cs="Arial"/>
          <w:szCs w:val="20"/>
        </w:rPr>
        <w:t>ncia, anexo do Edital.</w:t>
      </w:r>
    </w:p>
    <w:p w14:paraId="16F358C2" w14:textId="77777777" w:rsidR="0070059F" w:rsidRPr="00E87608" w:rsidRDefault="0070059F" w:rsidP="00E164F6">
      <w:pPr>
        <w:pStyle w:val="Nivel01Titulo"/>
        <w:rPr>
          <w:rFonts w:cs="Arial"/>
        </w:rPr>
      </w:pPr>
      <w:r w:rsidRPr="00E87608">
        <w:rPr>
          <w:rFonts w:cs="Arial"/>
        </w:rPr>
        <w:t>CLÁUSULA DÉCIMA – SANÇÕES ADMINISTRATIVAS</w:t>
      </w:r>
      <w:r w:rsidR="00D772A3" w:rsidRPr="00E87608">
        <w:rPr>
          <w:rFonts w:cs="Arial"/>
        </w:rPr>
        <w:t>.</w:t>
      </w:r>
    </w:p>
    <w:p w14:paraId="10A0D2EF" w14:textId="77777777" w:rsidR="0070059F" w:rsidRPr="00E87608" w:rsidRDefault="0070059F" w:rsidP="00886FE5">
      <w:pPr>
        <w:numPr>
          <w:ilvl w:val="1"/>
          <w:numId w:val="13"/>
        </w:numPr>
        <w:spacing w:before="120" w:after="120" w:line="276" w:lineRule="auto"/>
        <w:ind w:left="425"/>
        <w:jc w:val="both"/>
        <w:rPr>
          <w:rFonts w:cs="Arial"/>
          <w:szCs w:val="20"/>
        </w:rPr>
      </w:pPr>
      <w:r w:rsidRPr="00E87608">
        <w:rPr>
          <w:rFonts w:cs="Arial"/>
          <w:szCs w:val="20"/>
        </w:rPr>
        <w:t xml:space="preserve">As sanções </w:t>
      </w:r>
      <w:r w:rsidR="004615EA" w:rsidRPr="00E87608">
        <w:rPr>
          <w:rFonts w:cs="Arial"/>
          <w:szCs w:val="20"/>
        </w:rPr>
        <w:t xml:space="preserve">relacionadas à </w:t>
      </w:r>
      <w:r w:rsidR="00C00E65" w:rsidRPr="00E87608">
        <w:rPr>
          <w:rFonts w:cs="Arial"/>
          <w:szCs w:val="20"/>
        </w:rPr>
        <w:t xml:space="preserve">execução do contrato </w:t>
      </w:r>
      <w:r w:rsidRPr="00E87608">
        <w:rPr>
          <w:rFonts w:cs="Arial"/>
          <w:szCs w:val="20"/>
        </w:rPr>
        <w:t>são aquelas previstas no Termo de Referência</w:t>
      </w:r>
      <w:r w:rsidR="00BC10CF" w:rsidRPr="00E87608">
        <w:rPr>
          <w:rFonts w:cs="Arial"/>
          <w:szCs w:val="20"/>
        </w:rPr>
        <w:t>, anexo do Edital</w:t>
      </w:r>
      <w:r w:rsidRPr="00E87608">
        <w:rPr>
          <w:rFonts w:cs="Arial"/>
          <w:szCs w:val="20"/>
        </w:rPr>
        <w:t>.</w:t>
      </w:r>
    </w:p>
    <w:p w14:paraId="04C8E71B" w14:textId="77777777" w:rsidR="0070059F" w:rsidRPr="00E87608" w:rsidRDefault="0070059F" w:rsidP="00E164F6">
      <w:pPr>
        <w:pStyle w:val="Nivel01Titulo"/>
        <w:rPr>
          <w:rFonts w:cs="Arial"/>
        </w:rPr>
      </w:pPr>
      <w:r w:rsidRPr="00E87608">
        <w:rPr>
          <w:rFonts w:cs="Arial"/>
        </w:rPr>
        <w:lastRenderedPageBreak/>
        <w:t xml:space="preserve">CLÁUSULA DÉCIMA </w:t>
      </w:r>
      <w:r w:rsidR="004615EA" w:rsidRPr="00E87608">
        <w:rPr>
          <w:rFonts w:cs="Arial"/>
        </w:rPr>
        <w:t xml:space="preserve">PRIMEIRA </w:t>
      </w:r>
      <w:r w:rsidRPr="00E87608">
        <w:rPr>
          <w:rFonts w:cs="Arial"/>
        </w:rPr>
        <w:t>– RESCISÃO</w:t>
      </w:r>
    </w:p>
    <w:p w14:paraId="66836105" w14:textId="59B9AD7F" w:rsidR="007553D5" w:rsidRPr="00776AFF" w:rsidRDefault="0070059F" w:rsidP="00886FE5">
      <w:pPr>
        <w:numPr>
          <w:ilvl w:val="1"/>
          <w:numId w:val="13"/>
        </w:numPr>
        <w:spacing w:before="120" w:after="120" w:line="276" w:lineRule="auto"/>
        <w:ind w:left="425"/>
        <w:jc w:val="both"/>
        <w:rPr>
          <w:rFonts w:cs="Arial"/>
          <w:szCs w:val="20"/>
        </w:rPr>
      </w:pPr>
      <w:r w:rsidRPr="00776AFF">
        <w:rPr>
          <w:rFonts w:cs="Arial"/>
          <w:szCs w:val="20"/>
        </w:rPr>
        <w:t>O presente Termo de Contrato poderá ser rescindido</w:t>
      </w:r>
      <w:r w:rsidR="007553D5" w:rsidRPr="00776AFF">
        <w:rPr>
          <w:rFonts w:cs="Arial"/>
          <w:szCs w:val="20"/>
        </w:rPr>
        <w:t>:</w:t>
      </w:r>
    </w:p>
    <w:p w14:paraId="6AAF87A7" w14:textId="6230F423" w:rsidR="00F66D03" w:rsidRPr="00776AFF" w:rsidRDefault="002865C9" w:rsidP="00E743C7">
      <w:pPr>
        <w:numPr>
          <w:ilvl w:val="2"/>
          <w:numId w:val="13"/>
        </w:numPr>
        <w:spacing w:before="120" w:after="120" w:line="276" w:lineRule="auto"/>
        <w:ind w:left="1134"/>
        <w:jc w:val="both"/>
        <w:rPr>
          <w:rFonts w:cs="Arial"/>
          <w:szCs w:val="20"/>
        </w:rPr>
      </w:pPr>
      <w:r w:rsidRPr="00776AFF">
        <w:rPr>
          <w:rFonts w:cs="Arial"/>
          <w:szCs w:val="20"/>
        </w:rPr>
        <w:t>por ato unilateral e escrito da Administração, nas</w:t>
      </w:r>
      <w:r w:rsidR="00F66D03" w:rsidRPr="00776AFF">
        <w:rPr>
          <w:rFonts w:cs="Arial"/>
          <w:szCs w:val="20"/>
        </w:rPr>
        <w:t xml:space="preserve"> situações previstas </w:t>
      </w:r>
      <w:r w:rsidRPr="00776AFF">
        <w:rPr>
          <w:rFonts w:cs="Arial"/>
          <w:szCs w:val="20"/>
        </w:rPr>
        <w:t>nos incisos I a XII e XVII d</w:t>
      </w:r>
      <w:r w:rsidR="0070059F" w:rsidRPr="00776AFF">
        <w:rPr>
          <w:rFonts w:cs="Arial"/>
          <w:szCs w:val="20"/>
        </w:rPr>
        <w:t>o art. 78</w:t>
      </w:r>
      <w:r w:rsidR="00D632F5" w:rsidRPr="00776AFF">
        <w:rPr>
          <w:rFonts w:cs="Arial"/>
          <w:szCs w:val="20"/>
        </w:rPr>
        <w:t xml:space="preserve"> </w:t>
      </w:r>
      <w:r w:rsidR="0070059F" w:rsidRPr="00776AFF">
        <w:rPr>
          <w:rFonts w:cs="Arial"/>
          <w:szCs w:val="20"/>
        </w:rPr>
        <w:t xml:space="preserve">da Lei nº 8.666, de 1993, </w:t>
      </w:r>
      <w:r w:rsidR="00D632F5" w:rsidRPr="00776AFF">
        <w:rPr>
          <w:rFonts w:cs="Arial"/>
          <w:szCs w:val="20"/>
        </w:rPr>
        <w:t xml:space="preserve">e </w:t>
      </w:r>
      <w:r w:rsidR="0070059F" w:rsidRPr="00776AFF">
        <w:rPr>
          <w:rFonts w:cs="Arial"/>
          <w:szCs w:val="20"/>
        </w:rPr>
        <w:t>com as consequências indicadas no art. 80</w:t>
      </w:r>
      <w:r w:rsidRPr="00776AFF">
        <w:rPr>
          <w:rFonts w:cs="Arial"/>
          <w:szCs w:val="20"/>
        </w:rPr>
        <w:t xml:space="preserve"> </w:t>
      </w:r>
      <w:r w:rsidR="0070059F" w:rsidRPr="00776AFF">
        <w:rPr>
          <w:rFonts w:cs="Arial"/>
          <w:szCs w:val="20"/>
        </w:rPr>
        <w:t xml:space="preserve">da mesma Lei, sem prejuízo da aplicação das sanções previstas </w:t>
      </w:r>
      <w:r w:rsidR="00E94260" w:rsidRPr="00776AFF">
        <w:rPr>
          <w:rFonts w:cs="Arial"/>
          <w:szCs w:val="20"/>
        </w:rPr>
        <w:t>no Termo de Referência</w:t>
      </w:r>
      <w:r w:rsidRPr="00776AFF">
        <w:rPr>
          <w:rFonts w:cs="Arial"/>
          <w:szCs w:val="20"/>
        </w:rPr>
        <w:t>, anexo a</w:t>
      </w:r>
      <w:r w:rsidR="00BC10CF" w:rsidRPr="00776AFF">
        <w:rPr>
          <w:rFonts w:cs="Arial"/>
          <w:szCs w:val="20"/>
        </w:rPr>
        <w:t>o Edital</w:t>
      </w:r>
      <w:r w:rsidR="00F66D03" w:rsidRPr="00776AFF">
        <w:rPr>
          <w:rFonts w:cs="Arial"/>
          <w:szCs w:val="20"/>
        </w:rPr>
        <w:t>;</w:t>
      </w:r>
    </w:p>
    <w:p w14:paraId="2A56A6D7" w14:textId="24F9E4F2" w:rsidR="0070059F" w:rsidRPr="00776AFF" w:rsidRDefault="002865C9" w:rsidP="00E743C7">
      <w:pPr>
        <w:numPr>
          <w:ilvl w:val="2"/>
          <w:numId w:val="13"/>
        </w:numPr>
        <w:spacing w:before="120" w:after="120" w:line="276" w:lineRule="auto"/>
        <w:ind w:left="1134"/>
        <w:jc w:val="both"/>
        <w:rPr>
          <w:rFonts w:cs="Arial"/>
          <w:szCs w:val="20"/>
        </w:rPr>
      </w:pPr>
      <w:r w:rsidRPr="00776AFF">
        <w:rPr>
          <w:rFonts w:cs="Arial"/>
          <w:szCs w:val="20"/>
        </w:rPr>
        <w:t>amigavelmente, n</w:t>
      </w:r>
      <w:r w:rsidR="00F66D03" w:rsidRPr="00776AFF">
        <w:rPr>
          <w:rFonts w:cs="Arial"/>
          <w:szCs w:val="20"/>
        </w:rPr>
        <w:t>os termos d</w:t>
      </w:r>
      <w:r w:rsidRPr="00776AFF">
        <w:rPr>
          <w:rFonts w:cs="Arial"/>
          <w:szCs w:val="20"/>
        </w:rPr>
        <w:t>o art. 79, inciso</w:t>
      </w:r>
      <w:r w:rsidR="00D632F5" w:rsidRPr="00776AFF">
        <w:rPr>
          <w:rFonts w:cs="Arial"/>
          <w:szCs w:val="20"/>
        </w:rPr>
        <w:t xml:space="preserve"> II</w:t>
      </w:r>
      <w:r w:rsidR="00F66D03" w:rsidRPr="00776AFF">
        <w:rPr>
          <w:rFonts w:cs="Arial"/>
          <w:szCs w:val="20"/>
        </w:rPr>
        <w:t xml:space="preserve">, da Lei nº 8.666, de 1993. </w:t>
      </w:r>
    </w:p>
    <w:p w14:paraId="594B4A24" w14:textId="77E6553D" w:rsidR="0070059F" w:rsidRPr="00776AFF" w:rsidRDefault="0070059F" w:rsidP="00B475DC">
      <w:pPr>
        <w:numPr>
          <w:ilvl w:val="1"/>
          <w:numId w:val="13"/>
        </w:numPr>
        <w:spacing w:before="120" w:after="120" w:line="276" w:lineRule="auto"/>
        <w:ind w:left="425"/>
        <w:jc w:val="both"/>
        <w:rPr>
          <w:rFonts w:cs="Arial"/>
          <w:szCs w:val="20"/>
        </w:rPr>
      </w:pPr>
      <w:r w:rsidRPr="00776AFF">
        <w:rPr>
          <w:rFonts w:cs="Arial"/>
          <w:szCs w:val="20"/>
        </w:rPr>
        <w:t>Os casos de rescisão contratual serão formalmente motivados</w:t>
      </w:r>
      <w:r w:rsidR="00265544" w:rsidRPr="00776AFF">
        <w:rPr>
          <w:rFonts w:cs="Arial"/>
          <w:szCs w:val="20"/>
        </w:rPr>
        <w:t xml:space="preserve"> e precedidos de autorização da autoridade competente</w:t>
      </w:r>
      <w:r w:rsidRPr="00776AFF">
        <w:rPr>
          <w:rFonts w:cs="Arial"/>
          <w:szCs w:val="20"/>
        </w:rPr>
        <w:t>, assegura</w:t>
      </w:r>
      <w:r w:rsidR="00BC10CF" w:rsidRPr="00776AFF">
        <w:rPr>
          <w:rFonts w:cs="Arial"/>
          <w:szCs w:val="20"/>
        </w:rPr>
        <w:t>n</w:t>
      </w:r>
      <w:r w:rsidRPr="00776AFF">
        <w:rPr>
          <w:rFonts w:cs="Arial"/>
          <w:szCs w:val="20"/>
        </w:rPr>
        <w:t xml:space="preserve">do-se à CONTRATADA o direito </w:t>
      </w:r>
      <w:r w:rsidR="00265544" w:rsidRPr="00776AFF">
        <w:rPr>
          <w:rFonts w:cs="Arial"/>
          <w:szCs w:val="20"/>
        </w:rPr>
        <w:t xml:space="preserve">ao contraditório, bem como </w:t>
      </w:r>
      <w:r w:rsidRPr="00776AFF">
        <w:rPr>
          <w:rFonts w:cs="Arial"/>
          <w:szCs w:val="20"/>
        </w:rPr>
        <w:t>à prévia e ampla defesa.</w:t>
      </w:r>
    </w:p>
    <w:p w14:paraId="38681E38" w14:textId="77777777" w:rsidR="0070059F" w:rsidRPr="00776AFF" w:rsidRDefault="0070059F" w:rsidP="00886FE5">
      <w:pPr>
        <w:numPr>
          <w:ilvl w:val="1"/>
          <w:numId w:val="13"/>
        </w:numPr>
        <w:spacing w:before="120" w:after="120" w:line="276" w:lineRule="auto"/>
        <w:ind w:left="425"/>
        <w:jc w:val="both"/>
        <w:rPr>
          <w:rFonts w:cs="Arial"/>
          <w:szCs w:val="20"/>
        </w:rPr>
      </w:pPr>
      <w:r w:rsidRPr="00776AFF">
        <w:rPr>
          <w:rFonts w:cs="Arial"/>
          <w:szCs w:val="20"/>
        </w:rPr>
        <w:t>A CONTRATADA reconhece os direitos da CONTRATANTE em caso de rescisão administrativa prevista no art. 77 da Lei nº 8.666, de 1993.</w:t>
      </w:r>
    </w:p>
    <w:p w14:paraId="0D5C2DB4" w14:textId="77777777" w:rsidR="002841BC" w:rsidRPr="00776AFF" w:rsidRDefault="002841BC" w:rsidP="00886FE5">
      <w:pPr>
        <w:numPr>
          <w:ilvl w:val="1"/>
          <w:numId w:val="13"/>
        </w:numPr>
        <w:spacing w:before="120" w:after="120" w:line="276" w:lineRule="auto"/>
        <w:ind w:left="425"/>
        <w:jc w:val="both"/>
        <w:rPr>
          <w:rFonts w:cs="Arial"/>
          <w:szCs w:val="20"/>
        </w:rPr>
      </w:pPr>
      <w:r w:rsidRPr="00776AFF">
        <w:rPr>
          <w:rFonts w:cs="Arial"/>
          <w:szCs w:val="20"/>
        </w:rPr>
        <w:t xml:space="preserve">O termo de rescisão, sempre que possível, </w:t>
      </w:r>
      <w:r w:rsidR="00B66916" w:rsidRPr="00776AFF">
        <w:rPr>
          <w:rFonts w:cs="Arial"/>
          <w:szCs w:val="20"/>
        </w:rPr>
        <w:t>será precedido</w:t>
      </w:r>
      <w:r w:rsidRPr="00776AFF">
        <w:rPr>
          <w:rFonts w:cs="Arial"/>
          <w:szCs w:val="20"/>
        </w:rPr>
        <w:t>:</w:t>
      </w:r>
    </w:p>
    <w:p w14:paraId="24520053" w14:textId="77777777" w:rsidR="002841BC" w:rsidRPr="00776AFF" w:rsidRDefault="002841BC" w:rsidP="00886FE5">
      <w:pPr>
        <w:numPr>
          <w:ilvl w:val="2"/>
          <w:numId w:val="13"/>
        </w:numPr>
        <w:spacing w:before="120" w:after="120" w:line="276" w:lineRule="auto"/>
        <w:ind w:left="1134"/>
        <w:jc w:val="both"/>
        <w:rPr>
          <w:rFonts w:cs="Arial"/>
          <w:szCs w:val="20"/>
        </w:rPr>
      </w:pPr>
      <w:r w:rsidRPr="00776AFF">
        <w:rPr>
          <w:rFonts w:cs="Arial"/>
          <w:szCs w:val="20"/>
        </w:rPr>
        <w:t>Balanço dos eventos contratuais já cumpridos ou parcialmente cumpridos;</w:t>
      </w:r>
    </w:p>
    <w:p w14:paraId="78E330E3" w14:textId="77777777" w:rsidR="002841BC" w:rsidRPr="00776AFF" w:rsidRDefault="002841BC" w:rsidP="00886FE5">
      <w:pPr>
        <w:numPr>
          <w:ilvl w:val="2"/>
          <w:numId w:val="13"/>
        </w:numPr>
        <w:spacing w:before="120" w:after="120" w:line="276" w:lineRule="auto"/>
        <w:ind w:left="1134"/>
        <w:jc w:val="both"/>
        <w:rPr>
          <w:rFonts w:cs="Arial"/>
          <w:szCs w:val="20"/>
        </w:rPr>
      </w:pPr>
      <w:r w:rsidRPr="00776AFF">
        <w:rPr>
          <w:rFonts w:cs="Arial"/>
          <w:szCs w:val="20"/>
        </w:rPr>
        <w:t>Relação dos pagamentos já efetuados e ainda devidos;</w:t>
      </w:r>
    </w:p>
    <w:p w14:paraId="3ED77245" w14:textId="7C1F08A0" w:rsidR="002841BC" w:rsidRPr="00776AFF" w:rsidRDefault="002841BC" w:rsidP="00886FE5">
      <w:pPr>
        <w:numPr>
          <w:ilvl w:val="2"/>
          <w:numId w:val="13"/>
        </w:numPr>
        <w:spacing w:before="120" w:after="120" w:line="276" w:lineRule="auto"/>
        <w:ind w:left="1134"/>
        <w:jc w:val="both"/>
        <w:rPr>
          <w:rFonts w:cs="Arial"/>
          <w:szCs w:val="20"/>
        </w:rPr>
      </w:pPr>
      <w:r w:rsidRPr="00776AFF">
        <w:rPr>
          <w:rFonts w:cs="Arial"/>
          <w:szCs w:val="20"/>
        </w:rPr>
        <w:t>Indenizações e multas.</w:t>
      </w:r>
    </w:p>
    <w:p w14:paraId="248A424C" w14:textId="77777777" w:rsidR="007C6F8A" w:rsidRPr="00776AFF" w:rsidRDefault="007C6F8A" w:rsidP="007C6F8A">
      <w:pPr>
        <w:numPr>
          <w:ilvl w:val="1"/>
          <w:numId w:val="13"/>
        </w:numPr>
        <w:spacing w:before="120" w:after="120" w:line="276" w:lineRule="auto"/>
        <w:ind w:left="425"/>
        <w:jc w:val="both"/>
        <w:rPr>
          <w:rFonts w:cs="Arial"/>
        </w:rPr>
      </w:pPr>
      <w:r w:rsidRPr="00776AFF">
        <w:rPr>
          <w:rFonts w:cs="Arial"/>
          <w:color w:val="000000"/>
        </w:rPr>
        <w:t xml:space="preserve">O não pagamento dos salários e das verbas trabalhistas, e o não recolhimento das contribuições sociais, previdenciárias e para com o FGTS </w:t>
      </w:r>
      <w:r w:rsidRPr="00776AFF">
        <w:rPr>
          <w:rFonts w:cs="Arial"/>
        </w:rPr>
        <w:t xml:space="preserve">poderá dar ensejo à rescisão </w:t>
      </w:r>
      <w:r w:rsidRPr="00776AFF">
        <w:rPr>
          <w:rFonts w:cs="Arial"/>
          <w:color w:val="000000"/>
        </w:rPr>
        <w:t>do contrato por ato unilateral e escrito do CONTRATANTE e à aplicação das penalidades cabíveis</w:t>
      </w:r>
      <w:r w:rsidRPr="00776AFF">
        <w:rPr>
          <w:rFonts w:cs="Arial"/>
        </w:rPr>
        <w:t xml:space="preserve"> (art. 8º, inciso IV, do Decreto n.º 9.507, de 2018). </w:t>
      </w:r>
    </w:p>
    <w:p w14:paraId="671E1F05" w14:textId="77777777" w:rsidR="007C6F8A" w:rsidRPr="00776AFF" w:rsidRDefault="007C6F8A" w:rsidP="007C6F8A">
      <w:pPr>
        <w:numPr>
          <w:ilvl w:val="1"/>
          <w:numId w:val="13"/>
        </w:numPr>
        <w:spacing w:before="120" w:after="120" w:line="276" w:lineRule="auto"/>
        <w:ind w:left="425"/>
        <w:jc w:val="both"/>
        <w:rPr>
          <w:rFonts w:cs="Arial"/>
          <w:color w:val="000000"/>
        </w:rPr>
      </w:pPr>
      <w:r w:rsidRPr="00776AFF">
        <w:rPr>
          <w:rFonts w:cs="Arial"/>
          <w:szCs w:val="20"/>
        </w:rPr>
        <w:t>Quando</w:t>
      </w:r>
      <w:r w:rsidRPr="00776AFF">
        <w:rPr>
          <w:rFonts w:cs="Arial"/>
          <w:color w:val="000000"/>
        </w:rPr>
        <w:t xml:space="preserve"> da rescisão, o fiscal administrativo deverá verificar o pagamento pela CONTRATADA das verbas rescisórias ou os documentos que comprovem que os empregados serão realocados em outra atividade de prestação de serviços, sem que ocorra a interrupção do contrato de trabalho (art. 64 a 66 da IN SEGES/MP n.º 05/2017).</w:t>
      </w:r>
    </w:p>
    <w:p w14:paraId="0998F29D" w14:textId="77777777" w:rsidR="007C6F8A" w:rsidRPr="00776AFF" w:rsidRDefault="007C6F8A" w:rsidP="007C6F8A">
      <w:pPr>
        <w:numPr>
          <w:ilvl w:val="1"/>
          <w:numId w:val="13"/>
        </w:numPr>
        <w:spacing w:before="120" w:after="120" w:line="276" w:lineRule="auto"/>
        <w:ind w:left="425"/>
        <w:jc w:val="both"/>
        <w:rPr>
          <w:rFonts w:cs="Arial"/>
          <w:color w:val="000000"/>
          <w:szCs w:val="20"/>
        </w:rPr>
      </w:pPr>
      <w:r w:rsidRPr="00776AFF">
        <w:rPr>
          <w:rFonts w:cs="Arial"/>
          <w:szCs w:val="20"/>
        </w:rPr>
        <w:t>Até</w:t>
      </w:r>
      <w:r w:rsidRPr="00776AFF">
        <w:rPr>
          <w:rFonts w:cs="Arial"/>
          <w:color w:val="000000"/>
          <w:szCs w:val="20"/>
        </w:rPr>
        <w:t xml:space="preserve"> que a CONTRATADA comprove o disposto no item anterior, a CONTRATANTE reterá:</w:t>
      </w:r>
    </w:p>
    <w:p w14:paraId="4BA024CF" w14:textId="77777777" w:rsidR="007C6F8A" w:rsidRPr="00776AFF" w:rsidRDefault="007C6F8A" w:rsidP="007C6F8A">
      <w:pPr>
        <w:numPr>
          <w:ilvl w:val="2"/>
          <w:numId w:val="13"/>
        </w:numPr>
        <w:spacing w:before="120" w:after="120" w:line="276" w:lineRule="auto"/>
        <w:ind w:left="1134"/>
        <w:jc w:val="both"/>
        <w:rPr>
          <w:rFonts w:cs="Arial"/>
          <w:color w:val="000000"/>
          <w:szCs w:val="20"/>
        </w:rPr>
      </w:pPr>
      <w:r w:rsidRPr="00776AFF">
        <w:rPr>
          <w:rFonts w:cs="Arial"/>
          <w:color w:val="000000"/>
          <w:szCs w:val="20"/>
        </w:rPr>
        <w:t>a garantia contratual, prestada com cobertura para os casos de descumprimento das obrigações de natureza trabalhista e previdenciária pela CONTRATADA, que será executada para reembolso dos prejuízos sofridos pela Administração, nos termos da legislação que rege a matéria; e </w:t>
      </w:r>
    </w:p>
    <w:p w14:paraId="59B106BE" w14:textId="77777777" w:rsidR="007C6F8A" w:rsidRPr="00776AFF" w:rsidRDefault="007C6F8A" w:rsidP="007C6F8A">
      <w:pPr>
        <w:numPr>
          <w:ilvl w:val="2"/>
          <w:numId w:val="13"/>
        </w:numPr>
        <w:spacing w:before="120" w:after="120" w:line="276" w:lineRule="auto"/>
        <w:ind w:left="1134"/>
        <w:jc w:val="both"/>
        <w:rPr>
          <w:rFonts w:cs="Arial"/>
          <w:color w:val="000000"/>
          <w:szCs w:val="20"/>
        </w:rPr>
      </w:pPr>
      <w:r w:rsidRPr="00776AFF">
        <w:rPr>
          <w:rFonts w:cs="Arial"/>
          <w:color w:val="000000"/>
          <w:szCs w:val="20"/>
        </w:rPr>
        <w:t>os valores das Notas fiscais ou Faturas correspondentes em valor proporcional ao inadimplemento, até que a situação seja regularizada.</w:t>
      </w:r>
    </w:p>
    <w:p w14:paraId="775C964A" w14:textId="77777777" w:rsidR="007C6F8A" w:rsidRPr="00776AFF" w:rsidRDefault="007C6F8A" w:rsidP="009533B3">
      <w:pPr>
        <w:numPr>
          <w:ilvl w:val="1"/>
          <w:numId w:val="13"/>
        </w:numPr>
        <w:spacing w:before="120" w:after="120" w:line="276" w:lineRule="auto"/>
        <w:ind w:left="425"/>
        <w:jc w:val="both"/>
        <w:rPr>
          <w:rFonts w:cs="Arial"/>
          <w:szCs w:val="20"/>
        </w:rPr>
      </w:pPr>
      <w:r w:rsidRPr="00776AFF">
        <w:rPr>
          <w:rFonts w:cs="Arial"/>
          <w:color w:val="000000"/>
          <w:szCs w:val="20"/>
        </w:rPr>
        <w:t xml:space="preserve">Na </w:t>
      </w:r>
      <w:r w:rsidRPr="00776AFF">
        <w:rPr>
          <w:rFonts w:cs="Arial"/>
          <w:szCs w:val="20"/>
        </w:rPr>
        <w:t>hipótese</w:t>
      </w:r>
      <w:r w:rsidRPr="00776AFF">
        <w:rPr>
          <w:rFonts w:cs="Arial"/>
          <w:color w:val="000000"/>
          <w:szCs w:val="20"/>
        </w:rPr>
        <w:t xml:space="preserve"> do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14:paraId="35FE8AF9" w14:textId="77777777" w:rsidR="007C6F8A" w:rsidRPr="00776AFF" w:rsidRDefault="007C6F8A" w:rsidP="007C6F8A">
      <w:pPr>
        <w:numPr>
          <w:ilvl w:val="1"/>
          <w:numId w:val="13"/>
        </w:numPr>
        <w:spacing w:before="120" w:after="120" w:line="276" w:lineRule="auto"/>
        <w:ind w:left="425"/>
        <w:jc w:val="both"/>
        <w:rPr>
          <w:rFonts w:cs="Arial"/>
          <w:szCs w:val="20"/>
        </w:rPr>
      </w:pPr>
      <w:r w:rsidRPr="00776AFF">
        <w:t xml:space="preserve">O </w:t>
      </w:r>
      <w:r w:rsidRPr="00776AFF">
        <w:rPr>
          <w:rFonts w:cs="Arial"/>
          <w:szCs w:val="20"/>
        </w:rPr>
        <w:t>CONTRATANTE poderá ainda:</w:t>
      </w:r>
    </w:p>
    <w:p w14:paraId="01263021" w14:textId="77777777" w:rsidR="007C6F8A" w:rsidRPr="00776AFF" w:rsidRDefault="007C6F8A" w:rsidP="007C6F8A">
      <w:pPr>
        <w:numPr>
          <w:ilvl w:val="2"/>
          <w:numId w:val="13"/>
        </w:numPr>
        <w:spacing w:before="120" w:after="120" w:line="276" w:lineRule="auto"/>
        <w:ind w:left="1134"/>
        <w:jc w:val="both"/>
        <w:rPr>
          <w:rFonts w:cs="Arial"/>
          <w:color w:val="000000"/>
          <w:szCs w:val="20"/>
        </w:rPr>
      </w:pPr>
      <w:r w:rsidRPr="00776AFF">
        <w:rPr>
          <w:rFonts w:cs="Arial"/>
          <w:szCs w:val="20"/>
        </w:rPr>
        <w:t xml:space="preserve"> </w:t>
      </w:r>
      <w:r w:rsidRPr="00776AFF">
        <w:rPr>
          <w:rFonts w:cs="Arial"/>
          <w:color w:val="000000"/>
          <w:szCs w:val="20"/>
        </w:rPr>
        <w:t>nos casos de obrigação de pagamento de multa pela CONTRATADA, reter a garantia prestada a ser executada, conforme legislação que rege a matéria; e</w:t>
      </w:r>
    </w:p>
    <w:p w14:paraId="311101E9" w14:textId="77777777" w:rsidR="007C6F8A" w:rsidRPr="00776AFF" w:rsidRDefault="007C6F8A" w:rsidP="007C6F8A">
      <w:pPr>
        <w:numPr>
          <w:ilvl w:val="2"/>
          <w:numId w:val="13"/>
        </w:numPr>
        <w:spacing w:before="120" w:after="120" w:line="276" w:lineRule="auto"/>
        <w:ind w:left="1134"/>
        <w:jc w:val="both"/>
        <w:rPr>
          <w:rFonts w:cs="Arial"/>
          <w:szCs w:val="20"/>
        </w:rPr>
      </w:pPr>
      <w:r w:rsidRPr="00776AFF">
        <w:rPr>
          <w:rFonts w:cs="Arial"/>
          <w:color w:val="000000"/>
          <w:szCs w:val="20"/>
        </w:rPr>
        <w:t>nos casos em que houver necessidade de ressarcimento de prejuízos causados à Administração, nos termos do inciso IV do art. 80 da Lei n.º 8.666, de 1993, reter os eventuais créditos existentes</w:t>
      </w:r>
      <w:r w:rsidRPr="00776AFF">
        <w:rPr>
          <w:rFonts w:cs="Arial"/>
          <w:szCs w:val="20"/>
        </w:rPr>
        <w:t xml:space="preserve"> em favor da CONTRATADA decorrentes do contrato.</w:t>
      </w:r>
    </w:p>
    <w:p w14:paraId="62165858" w14:textId="77777777" w:rsidR="007C6F8A" w:rsidRPr="00776AFF" w:rsidRDefault="007C6F8A" w:rsidP="007C6F8A">
      <w:pPr>
        <w:numPr>
          <w:ilvl w:val="1"/>
          <w:numId w:val="13"/>
        </w:numPr>
        <w:spacing w:before="120" w:after="120" w:line="276" w:lineRule="auto"/>
        <w:ind w:left="425"/>
        <w:jc w:val="both"/>
        <w:rPr>
          <w:rFonts w:cs="Arial"/>
          <w:szCs w:val="20"/>
        </w:rPr>
      </w:pPr>
      <w:r w:rsidRPr="00776AFF">
        <w:rPr>
          <w:rFonts w:cs="Arial"/>
          <w:szCs w:val="20"/>
        </w:rPr>
        <w:t>O contrato poderá ser rescindido no caso de se constatar a ocorrência da vedação estabelecida no art. 5º do Decreto n.º 9.507, de 2018.</w:t>
      </w:r>
    </w:p>
    <w:p w14:paraId="6A479A01" w14:textId="354CCB76" w:rsidR="00A52E7C" w:rsidRPr="00492FA9" w:rsidRDefault="00A52E7C" w:rsidP="00E164F6">
      <w:pPr>
        <w:pStyle w:val="Nivel01Titulo"/>
        <w:rPr>
          <w:rFonts w:cs="Arial"/>
        </w:rPr>
      </w:pPr>
      <w:r w:rsidRPr="00E87608">
        <w:rPr>
          <w:rFonts w:cs="Arial"/>
        </w:rPr>
        <w:lastRenderedPageBreak/>
        <w:t xml:space="preserve">CLÁUSULA DÉCIMA </w:t>
      </w:r>
      <w:r w:rsidRPr="00492FA9">
        <w:rPr>
          <w:rFonts w:cs="Arial"/>
        </w:rPr>
        <w:t>SEGUNDA – VEDAÇÕES</w:t>
      </w:r>
      <w:r w:rsidR="00A008A8" w:rsidRPr="00492FA9">
        <w:rPr>
          <w:rFonts w:cs="Arial"/>
        </w:rPr>
        <w:t xml:space="preserve"> E PERMISSÕES</w:t>
      </w:r>
    </w:p>
    <w:p w14:paraId="74114117" w14:textId="167E9D2A" w:rsidR="00634BD8" w:rsidRPr="00492FA9" w:rsidRDefault="00634BD8" w:rsidP="00492FA9">
      <w:pPr>
        <w:numPr>
          <w:ilvl w:val="1"/>
          <w:numId w:val="13"/>
        </w:numPr>
        <w:spacing w:before="120" w:after="120" w:line="276" w:lineRule="auto"/>
        <w:ind w:left="425"/>
        <w:jc w:val="both"/>
        <w:rPr>
          <w:rFonts w:cs="Arial"/>
          <w:szCs w:val="20"/>
        </w:rPr>
      </w:pPr>
      <w:r w:rsidRPr="00492FA9">
        <w:rPr>
          <w:rFonts w:cs="Arial"/>
          <w:szCs w:val="20"/>
        </w:rPr>
        <w:t>É vedado à CONTRATADA interromper a execução dos serviços sob alegação de inadimplemento por parte da CONTRATANTE, salvo nos casos previstos em lei.</w:t>
      </w:r>
    </w:p>
    <w:p w14:paraId="54FB0105" w14:textId="12601DD7" w:rsidR="00634BD8" w:rsidRPr="00492FA9" w:rsidRDefault="00634BD8" w:rsidP="00492FA9">
      <w:pPr>
        <w:numPr>
          <w:ilvl w:val="1"/>
          <w:numId w:val="13"/>
        </w:numPr>
        <w:spacing w:before="120" w:after="120" w:line="276" w:lineRule="auto"/>
        <w:ind w:left="425"/>
        <w:jc w:val="both"/>
        <w:rPr>
          <w:rFonts w:cs="Arial"/>
          <w:szCs w:val="20"/>
        </w:rPr>
      </w:pPr>
      <w:r w:rsidRPr="00492FA9">
        <w:rPr>
          <w:rFonts w:cs="Arial"/>
          <w:szCs w:val="20"/>
        </w:rPr>
        <w:t>É permitido à CONTRATADA caucionar ou utilizar este Termo de Contrato para qualquer operação financeira, nos termos e de acordo com os procedimentos previstos na Instrução Normativa SEGES/ME nº 53, de 8 de Julho de 2020.</w:t>
      </w:r>
    </w:p>
    <w:p w14:paraId="3C630BC9" w14:textId="4C00F00F" w:rsidR="00634BD8" w:rsidRPr="00492FA9" w:rsidRDefault="00634BD8" w:rsidP="00634BD8">
      <w:pPr>
        <w:pStyle w:val="GradeColorida-nfase11"/>
        <w:rPr>
          <w:rFonts w:cs="Arial"/>
          <w:szCs w:val="20"/>
          <w:lang w:val="pt-BR"/>
        </w:rPr>
      </w:pPr>
      <w:r w:rsidRPr="00492FA9">
        <w:rPr>
          <w:rFonts w:cs="Arial"/>
          <w:b/>
          <w:bCs/>
          <w:szCs w:val="20"/>
        </w:rPr>
        <w:t xml:space="preserve">Nota Explicativa: </w:t>
      </w:r>
      <w:r w:rsidRPr="00492FA9">
        <w:rPr>
          <w:rFonts w:cs="Arial"/>
          <w:szCs w:val="20"/>
        </w:rPr>
        <w:t>Conforme o Parecer JL-01, aprovado pelo Sr. Presidente da República, a cessão de crédito decorrente de contrato administrativo é admissível, desde que não haja vedação no edital ou no contrato. Indo além nesse ponto, a Instrução Normativa SEGES/ME nº 53, de 8 de julho de 2020 previu expressamente obrigatoriedade de permissão nos editais e contratos da cessão de crédito ao dispor, no seu art. 15</w:t>
      </w:r>
      <w:r w:rsidR="000447E7" w:rsidRPr="00492FA9">
        <w:rPr>
          <w:rFonts w:cs="Arial"/>
          <w:szCs w:val="20"/>
          <w:lang w:val="pt-BR"/>
        </w:rPr>
        <w:t>,</w:t>
      </w:r>
      <w:r w:rsidRPr="00492FA9">
        <w:rPr>
          <w:rFonts w:cs="Arial"/>
          <w:szCs w:val="20"/>
        </w:rPr>
        <w:t xml:space="preserve"> que “Os editais e respectivos contratos administrativos celebrados devem prever expressamente a possibilidade de cessão dos créditos decorrentes da contratação de que trata esta Instrução Normativa”.</w:t>
      </w:r>
      <w:r w:rsidR="0092060B" w:rsidRPr="00492FA9">
        <w:rPr>
          <w:rFonts w:cs="Arial"/>
          <w:szCs w:val="20"/>
          <w:lang w:val="pt-BR"/>
        </w:rPr>
        <w:t xml:space="preserve"> </w:t>
      </w:r>
      <w:r w:rsidR="00122F7D" w:rsidRPr="00492FA9">
        <w:rPr>
          <w:rFonts w:cs="Arial"/>
          <w:szCs w:val="20"/>
        </w:rPr>
        <w:t>Registre-se a Instrução Normativa em questão entra em vigor em 17 de agosto de 2020. Antes dessa data, a cessão de crédito remanesce possível nos termos do Parecer JL-01, de 2020.</w:t>
      </w:r>
    </w:p>
    <w:p w14:paraId="3EC7F83C" w14:textId="0C6582D2" w:rsidR="00634BD8" w:rsidRPr="00492FA9" w:rsidRDefault="00634BD8" w:rsidP="00492FA9">
      <w:pPr>
        <w:numPr>
          <w:ilvl w:val="2"/>
          <w:numId w:val="13"/>
        </w:numPr>
        <w:spacing w:before="120" w:after="120" w:line="276" w:lineRule="auto"/>
        <w:jc w:val="both"/>
        <w:rPr>
          <w:rFonts w:cs="Arial"/>
          <w:szCs w:val="20"/>
        </w:rPr>
      </w:pPr>
      <w:r w:rsidRPr="00492FA9">
        <w:rPr>
          <w:rFonts w:cs="Arial"/>
          <w:szCs w:val="20"/>
        </w:rPr>
        <w:t>A cessão de crédito, a ser feita mediante celebração de termo aditivo, dependerá de comprovação da regularidade fiscal e trabalhista da cessionária, bem como da certificação de que a cessionária não se encontra impedida de licitar e contratar com o Poder Público, conforme a legislação em vigor, nos termos do Parecer JL-01, de 18 de maio de 2020.</w:t>
      </w:r>
    </w:p>
    <w:p w14:paraId="188AE3F3" w14:textId="14151A39" w:rsidR="00634BD8" w:rsidRPr="00492FA9" w:rsidRDefault="00C30A9A" w:rsidP="00492FA9">
      <w:pPr>
        <w:numPr>
          <w:ilvl w:val="2"/>
          <w:numId w:val="13"/>
        </w:numPr>
        <w:spacing w:before="120" w:after="120" w:line="276" w:lineRule="auto"/>
        <w:jc w:val="both"/>
        <w:rPr>
          <w:rFonts w:cs="Arial"/>
          <w:szCs w:val="20"/>
        </w:rPr>
      </w:pPr>
      <w:r w:rsidRPr="00492FA9">
        <w:rPr>
          <w:rFonts w:cs="Arial"/>
          <w:szCs w:val="20"/>
        </w:rPr>
        <w:t>A</w:t>
      </w:r>
      <w:r w:rsidR="00634BD8" w:rsidRPr="00492FA9">
        <w:rPr>
          <w:rFonts w:cs="Arial"/>
          <w:szCs w:val="20"/>
        </w:rPr>
        <w:t xml:space="preserve"> crédito a ser pago à cessionária é exatamente aquele que seria destinado à cedente (contratada) pela execução do objeto contratual, com o desconto de eventuais multas, glosas e prejuízos causados à Administração, sem prejuízo da utilização de institutos tais como os da conta vinculada e do pagamento direto previstos na IN SEGES/ME nº 5, de 2017, caso aplicáveis.</w:t>
      </w:r>
    </w:p>
    <w:p w14:paraId="31542A04" w14:textId="7F983960" w:rsidR="00634BD8" w:rsidRDefault="00634BD8" w:rsidP="00616DD8">
      <w:pPr>
        <w:pStyle w:val="GradeColorida-nfase11"/>
        <w:rPr>
          <w:rFonts w:cs="Arial"/>
        </w:rPr>
      </w:pPr>
      <w:r w:rsidRPr="00492FA9">
        <w:rPr>
          <w:rFonts w:cs="Arial"/>
          <w:b/>
          <w:bCs/>
          <w:szCs w:val="20"/>
        </w:rPr>
        <w:t>Nota Explicativa:</w:t>
      </w:r>
      <w:r w:rsidRPr="00492FA9">
        <w:rPr>
          <w:rFonts w:cs="Arial"/>
          <w:szCs w:val="20"/>
        </w:rPr>
        <w:t xml:space="preserve"> Os condicionamentos dos dois subitens acima decorrem</w:t>
      </w:r>
      <w:r w:rsidRPr="00634BD8">
        <w:rPr>
          <w:rFonts w:cs="Arial"/>
          <w:szCs w:val="20"/>
        </w:rPr>
        <w:t xml:space="preserve"> das conclusões do Parecer JL-01, de 18 de maio de 2020. Referido parecer foi aprovado pelo Sr. Presidente da República em 26/05/2020 e publicado no Diário Oficial da União em 27/05/2020, de modo que vinculante para toda a administração pública, nos termos do </w:t>
      </w:r>
      <w:proofErr w:type="spellStart"/>
      <w:r w:rsidRPr="00634BD8">
        <w:rPr>
          <w:rFonts w:cs="Arial"/>
          <w:szCs w:val="20"/>
        </w:rPr>
        <w:t>arts</w:t>
      </w:r>
      <w:proofErr w:type="spellEnd"/>
      <w:r w:rsidRPr="00634BD8">
        <w:rPr>
          <w:rFonts w:cs="Arial"/>
          <w:szCs w:val="20"/>
        </w:rPr>
        <w:t>. 40, §1º e 41 da Lei Complementar nº 73</w:t>
      </w:r>
      <w:r w:rsidR="00940FCB">
        <w:rPr>
          <w:rFonts w:cs="Arial"/>
          <w:szCs w:val="20"/>
          <w:lang w:val="pt-BR"/>
        </w:rPr>
        <w:t>, de 19</w:t>
      </w:r>
      <w:r w:rsidRPr="00634BD8">
        <w:rPr>
          <w:rFonts w:cs="Arial"/>
          <w:szCs w:val="20"/>
        </w:rPr>
        <w:t>93.</w:t>
      </w:r>
    </w:p>
    <w:p w14:paraId="759305AC" w14:textId="142D8501" w:rsidR="000D6C4C" w:rsidRPr="00057E0C" w:rsidRDefault="000D6C4C" w:rsidP="00E164F6">
      <w:pPr>
        <w:pStyle w:val="Nivel01Titulo"/>
        <w:rPr>
          <w:rFonts w:cs="Arial"/>
        </w:rPr>
      </w:pPr>
      <w:r w:rsidRPr="00057E0C">
        <w:rPr>
          <w:rFonts w:cs="Arial"/>
        </w:rPr>
        <w:t>CLÁUSULA DÉCIMA TERCEIRA – ALTERAÇÕES</w:t>
      </w:r>
    </w:p>
    <w:p w14:paraId="238D9BBC" w14:textId="46D88228" w:rsidR="001742AA" w:rsidRPr="00057E0C" w:rsidRDefault="000D6C4C" w:rsidP="001742AA">
      <w:pPr>
        <w:numPr>
          <w:ilvl w:val="1"/>
          <w:numId w:val="13"/>
        </w:numPr>
        <w:spacing w:before="120" w:after="120" w:line="276" w:lineRule="auto"/>
        <w:ind w:left="425"/>
        <w:jc w:val="both"/>
        <w:rPr>
          <w:rFonts w:cs="Times New Roman"/>
          <w:szCs w:val="20"/>
        </w:rPr>
      </w:pPr>
      <w:r w:rsidRPr="00057E0C">
        <w:rPr>
          <w:rFonts w:cs="Arial"/>
          <w:szCs w:val="20"/>
        </w:rPr>
        <w:t>Eventuais alterações contratuais reger-se-ão pela disciplina do a</w:t>
      </w:r>
      <w:r w:rsidR="001742AA" w:rsidRPr="00057E0C">
        <w:rPr>
          <w:rFonts w:cs="Arial"/>
          <w:szCs w:val="20"/>
        </w:rPr>
        <w:t xml:space="preserve">rt. 65 da Lei nº 8.666, de 1993, </w:t>
      </w:r>
      <w:r w:rsidR="001742AA" w:rsidRPr="00057E0C">
        <w:rPr>
          <w:rFonts w:cs="Times New Roman"/>
          <w:szCs w:val="20"/>
        </w:rPr>
        <w:t>bem como do ANEXO X da IN/SEGES</w:t>
      </w:r>
      <w:r w:rsidR="00281656" w:rsidRPr="00057E0C">
        <w:rPr>
          <w:rFonts w:cs="Times New Roman"/>
          <w:szCs w:val="20"/>
        </w:rPr>
        <w:t>/</w:t>
      </w:r>
      <w:r w:rsidR="004E6F2B">
        <w:rPr>
          <w:rFonts w:cs="Times New Roman"/>
          <w:szCs w:val="20"/>
        </w:rPr>
        <w:t>MP</w:t>
      </w:r>
      <w:r w:rsidR="001742AA" w:rsidRPr="00057E0C">
        <w:rPr>
          <w:rFonts w:cs="Times New Roman"/>
          <w:szCs w:val="20"/>
        </w:rPr>
        <w:t xml:space="preserve"> nº 05, de 2017.</w:t>
      </w:r>
    </w:p>
    <w:p w14:paraId="503CA733" w14:textId="77777777" w:rsidR="000D6C4C" w:rsidRPr="00E87608" w:rsidRDefault="000D6C4C" w:rsidP="00886FE5">
      <w:pPr>
        <w:numPr>
          <w:ilvl w:val="1"/>
          <w:numId w:val="13"/>
        </w:numPr>
        <w:spacing w:before="120" w:after="120" w:line="276" w:lineRule="auto"/>
        <w:ind w:left="425"/>
        <w:jc w:val="both"/>
        <w:rPr>
          <w:rFonts w:cs="Arial"/>
          <w:szCs w:val="20"/>
        </w:rPr>
      </w:pPr>
      <w:r w:rsidRPr="00E87608">
        <w:rPr>
          <w:rFonts w:cs="Arial"/>
          <w:szCs w:val="20"/>
        </w:rPr>
        <w:t>A CONTRATADA é obrigada a aceitar, nas mesmas condições contratuais, os acréscimos ou supressões que se fizerem necessários, até o limite de 25% (vinte e cinco por cento) do valor inicial atualizado do contrato.</w:t>
      </w:r>
    </w:p>
    <w:p w14:paraId="41E71F1A" w14:textId="77777777" w:rsidR="000D6C4C" w:rsidRPr="00E87608" w:rsidRDefault="000D6C4C" w:rsidP="00886FE5">
      <w:pPr>
        <w:numPr>
          <w:ilvl w:val="1"/>
          <w:numId w:val="13"/>
        </w:numPr>
        <w:spacing w:before="120" w:after="120" w:line="276" w:lineRule="auto"/>
        <w:ind w:left="425"/>
        <w:jc w:val="both"/>
        <w:rPr>
          <w:rFonts w:cs="Arial"/>
          <w:szCs w:val="20"/>
        </w:rPr>
      </w:pPr>
      <w:r w:rsidRPr="00E87608">
        <w:rPr>
          <w:rFonts w:cs="Arial"/>
          <w:szCs w:val="20"/>
        </w:rPr>
        <w:t xml:space="preserve">As supressões resultantes de acordo celebrado entre as </w:t>
      </w:r>
      <w:r w:rsidR="007D3C6C" w:rsidRPr="00E87608">
        <w:rPr>
          <w:rFonts w:cs="Arial"/>
          <w:szCs w:val="20"/>
        </w:rPr>
        <w:t xml:space="preserve">partes </w:t>
      </w:r>
      <w:r w:rsidRPr="00E87608">
        <w:rPr>
          <w:rFonts w:cs="Arial"/>
          <w:szCs w:val="20"/>
        </w:rPr>
        <w:t>contratantes poderão exceder o limite de 25% (vinte e cinco por cento) do valor inicial atualizado do contrato.</w:t>
      </w:r>
    </w:p>
    <w:p w14:paraId="7D62DDD6" w14:textId="7DFA262B" w:rsidR="007B70CF" w:rsidRPr="00E87608" w:rsidRDefault="007B70CF" w:rsidP="00E164F6">
      <w:pPr>
        <w:pStyle w:val="Nivel01Titulo"/>
        <w:rPr>
          <w:rFonts w:cs="Arial"/>
        </w:rPr>
      </w:pPr>
      <w:r w:rsidRPr="00E87608">
        <w:rPr>
          <w:rFonts w:cs="Arial"/>
        </w:rPr>
        <w:t>CLÁUSULA DÉCIMA QUARTA – DOS CASOS OMISSOS</w:t>
      </w:r>
    </w:p>
    <w:p w14:paraId="79BA5FCD" w14:textId="47168D7B" w:rsidR="007B70CF" w:rsidRDefault="007B70CF" w:rsidP="007B70CF">
      <w:pPr>
        <w:numPr>
          <w:ilvl w:val="1"/>
          <w:numId w:val="13"/>
        </w:numPr>
        <w:spacing w:before="120" w:after="120" w:line="276" w:lineRule="auto"/>
        <w:ind w:left="425"/>
        <w:jc w:val="both"/>
        <w:rPr>
          <w:rFonts w:cs="Arial"/>
          <w:szCs w:val="20"/>
        </w:rPr>
      </w:pPr>
      <w:r w:rsidRPr="00E87608">
        <w:rPr>
          <w:rFonts w:cs="Arial"/>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w:t>
      </w:r>
      <w:r w:rsidR="001742AA">
        <w:rPr>
          <w:rFonts w:cs="Arial"/>
          <w:szCs w:val="20"/>
        </w:rPr>
        <w:t>princípios gerais dos contratos.</w:t>
      </w:r>
    </w:p>
    <w:p w14:paraId="55D94796" w14:textId="77777777" w:rsidR="00651671" w:rsidRDefault="00265544" w:rsidP="00D052F4">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rPr>
      </w:pPr>
      <w:r w:rsidRPr="00DA7985">
        <w:rPr>
          <w:rFonts w:cs="Arial"/>
          <w:b/>
          <w:i/>
          <w:szCs w:val="20"/>
        </w:rPr>
        <w:t>Nota explicativa:</w:t>
      </w:r>
      <w:r w:rsidRPr="00DA7985">
        <w:rPr>
          <w:rFonts w:cs="Arial"/>
          <w:i/>
          <w:szCs w:val="20"/>
        </w:rPr>
        <w:t xml:space="preserve"> No Acórdão n.º 2569/2018 – Plenário, o TCU concluiu que “A </w:t>
      </w:r>
      <w:r w:rsidRPr="00DA7985">
        <w:rPr>
          <w:rFonts w:cs="Arial"/>
          <w:i/>
        </w:rPr>
        <w:t>Administração Pública pode invocar a Lei 8.078/1990 (CDC),</w:t>
      </w:r>
      <w:r w:rsidR="009936EE">
        <w:rPr>
          <w:rFonts w:cs="Arial"/>
          <w:i/>
        </w:rPr>
        <w:t xml:space="preserve"> </w:t>
      </w:r>
      <w:r w:rsidRPr="00DA7985">
        <w:rPr>
          <w:rFonts w:cs="Arial"/>
          <w:i/>
        </w:rPr>
        <w:t xml:space="preserve">na condição de destinatária final de bens e serviços, quando suas prerrogativas estabelecidas na legislação de licitações e contratos forem insuficientes </w:t>
      </w:r>
      <w:r w:rsidRPr="00DA7985">
        <w:rPr>
          <w:rFonts w:cs="Arial"/>
          <w:i/>
          <w:szCs w:val="20"/>
        </w:rPr>
        <w:t>para garantir a proteção mínima dos interesses da sociedade [...]”. (cf. Boletim de Jurisprudência</w:t>
      </w:r>
      <w:r w:rsidRPr="00DA7985">
        <w:rPr>
          <w:rFonts w:cs="Arial"/>
          <w:i/>
        </w:rPr>
        <w:t xml:space="preserve"> n.º 244, sessões 6 e 7 de novembro de 2018). Consta do referido Acórdão, nesse sentido, que:</w:t>
      </w:r>
    </w:p>
    <w:p w14:paraId="5A60F2A1" w14:textId="34CC9375" w:rsidR="00265544" w:rsidRPr="00DA7985" w:rsidRDefault="00651671" w:rsidP="00D052F4">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rPr>
      </w:pPr>
      <w:r>
        <w:rPr>
          <w:rFonts w:cs="Arial"/>
          <w:i/>
        </w:rPr>
        <w:lastRenderedPageBreak/>
        <w:t>“</w:t>
      </w:r>
      <w:r w:rsidRPr="00651671">
        <w:rPr>
          <w:rFonts w:cs="Arial"/>
          <w:i/>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w:t>
      </w:r>
      <w:r>
        <w:rPr>
          <w:rFonts w:cs="Arial"/>
          <w:i/>
        </w:rPr>
        <w:t>‘</w:t>
      </w:r>
      <w:r w:rsidRPr="00651671">
        <w:rPr>
          <w:rFonts w:cs="Arial"/>
          <w:i/>
        </w:rPr>
        <w:t>consumidor</w:t>
      </w:r>
      <w:r>
        <w:rPr>
          <w:rFonts w:cs="Arial"/>
          <w:i/>
        </w:rPr>
        <w:t>’</w:t>
      </w:r>
      <w:r w:rsidRPr="00651671">
        <w:rPr>
          <w:rFonts w:cs="Arial"/>
          <w:i/>
        </w:rPr>
        <w:t xml:space="preserve">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651671">
        <w:rPr>
          <w:rFonts w:cs="Arial"/>
          <w:i/>
        </w:rPr>
        <w:t>Fredja</w:t>
      </w:r>
      <w:proofErr w:type="spellEnd"/>
      <w:r w:rsidRPr="00651671">
        <w:rPr>
          <w:rFonts w:cs="Arial"/>
          <w:i/>
        </w:rPr>
        <w:t xml:space="preserve">, Celso Bastos e </w:t>
      </w:r>
      <w:proofErr w:type="spellStart"/>
      <w:r w:rsidRPr="00651671">
        <w:rPr>
          <w:rFonts w:cs="Arial"/>
          <w:i/>
        </w:rPr>
        <w:t>Toshio</w:t>
      </w:r>
      <w:proofErr w:type="spellEnd"/>
      <w:r w:rsidRPr="00651671">
        <w:rPr>
          <w:rFonts w:cs="Arial"/>
          <w:i/>
        </w:rPr>
        <w:t xml:space="preserve"> </w:t>
      </w:r>
      <w:proofErr w:type="spellStart"/>
      <w:r w:rsidRPr="00651671">
        <w:rPr>
          <w:rFonts w:cs="Arial"/>
          <w:i/>
        </w:rPr>
        <w:t>Mukai</w:t>
      </w:r>
      <w:proofErr w:type="spellEnd"/>
      <w:r w:rsidRPr="00651671">
        <w:rPr>
          <w:rFonts w:cs="Arial"/>
          <w:i/>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651671">
        <w:rPr>
          <w:rFonts w:cs="Arial"/>
          <w:i/>
        </w:rPr>
        <w:t>Weder</w:t>
      </w:r>
      <w:proofErr w:type="spellEnd"/>
      <w:r w:rsidRPr="00651671">
        <w:rPr>
          <w:rFonts w:cs="Arial"/>
          <w:i/>
        </w:rPr>
        <w:t xml:space="preserve"> de Oliveira, e as Decisões 634/1996 e 1.045/2000, ambas do Plenário, de relatoria dos ministros Homero Santos e Adylson Motta, respectivamente</w:t>
      </w:r>
      <w:r>
        <w:rPr>
          <w:rFonts w:cs="Arial"/>
          <w:i/>
        </w:rPr>
        <w:t>”</w:t>
      </w:r>
      <w:r w:rsidRPr="00651671">
        <w:rPr>
          <w:rFonts w:cs="Arial"/>
          <w:i/>
        </w:rPr>
        <w:t>.</w:t>
      </w:r>
    </w:p>
    <w:p w14:paraId="5AA0FE89" w14:textId="622D7BBB" w:rsidR="0070059F" w:rsidRPr="00E87608" w:rsidRDefault="000D6C4C" w:rsidP="00E164F6">
      <w:pPr>
        <w:pStyle w:val="Nivel01Titulo"/>
        <w:rPr>
          <w:rFonts w:cs="Arial"/>
        </w:rPr>
      </w:pPr>
      <w:r w:rsidRPr="00E87608">
        <w:rPr>
          <w:rFonts w:cs="Arial"/>
        </w:rPr>
        <w:t>C</w:t>
      </w:r>
      <w:r w:rsidR="0070059F" w:rsidRPr="00E87608">
        <w:rPr>
          <w:rFonts w:cs="Arial"/>
        </w:rPr>
        <w:t xml:space="preserve">LÁUSULA DÉCIMA </w:t>
      </w:r>
      <w:r w:rsidR="007B70CF" w:rsidRPr="00E87608">
        <w:rPr>
          <w:rFonts w:cs="Arial"/>
        </w:rPr>
        <w:t xml:space="preserve">QUINTA </w:t>
      </w:r>
      <w:r w:rsidR="0070059F" w:rsidRPr="00E87608">
        <w:rPr>
          <w:rFonts w:cs="Arial"/>
        </w:rPr>
        <w:t>– PUBLICAÇÃO</w:t>
      </w:r>
    </w:p>
    <w:p w14:paraId="6D51C2A8" w14:textId="77777777" w:rsidR="000D6C4C" w:rsidRPr="00E87608" w:rsidRDefault="00B72B3F" w:rsidP="00886FE5">
      <w:pPr>
        <w:numPr>
          <w:ilvl w:val="1"/>
          <w:numId w:val="13"/>
        </w:numPr>
        <w:spacing w:before="120" w:after="120" w:line="276" w:lineRule="auto"/>
        <w:ind w:left="425"/>
        <w:jc w:val="both"/>
        <w:rPr>
          <w:rFonts w:cs="Arial"/>
          <w:szCs w:val="20"/>
        </w:rPr>
      </w:pPr>
      <w:r w:rsidRPr="00E87608">
        <w:rPr>
          <w:rFonts w:cs="Arial"/>
          <w:szCs w:val="20"/>
        </w:rPr>
        <w:t>I</w:t>
      </w:r>
      <w:r w:rsidR="0070059F" w:rsidRPr="00E87608">
        <w:rPr>
          <w:rFonts w:cs="Arial"/>
          <w:szCs w:val="20"/>
        </w:rPr>
        <w:t>ncumbirá à CONTRATANTE providenciar a publicação deste instrumento, por extrato, no Diário Oficial da União, no prazo previsto na Lei nº 8.666, de 1993.</w:t>
      </w:r>
    </w:p>
    <w:p w14:paraId="74A58EA7" w14:textId="314368D7" w:rsidR="0070059F" w:rsidRPr="00E87608" w:rsidRDefault="000D6C4C" w:rsidP="00E164F6">
      <w:pPr>
        <w:pStyle w:val="Nivel01Titulo"/>
        <w:rPr>
          <w:rFonts w:cs="Arial"/>
        </w:rPr>
      </w:pPr>
      <w:r w:rsidRPr="00E87608">
        <w:rPr>
          <w:rFonts w:cs="Arial"/>
        </w:rPr>
        <w:t>CL</w:t>
      </w:r>
      <w:r w:rsidR="0070059F" w:rsidRPr="00E87608">
        <w:rPr>
          <w:rFonts w:cs="Arial"/>
        </w:rPr>
        <w:t xml:space="preserve">ÁUSULA DÉCIMA </w:t>
      </w:r>
      <w:r w:rsidR="007B70CF" w:rsidRPr="00E87608">
        <w:rPr>
          <w:rFonts w:cs="Arial"/>
        </w:rPr>
        <w:t xml:space="preserve">SEXTA </w:t>
      </w:r>
      <w:r w:rsidR="0070059F" w:rsidRPr="00E87608">
        <w:rPr>
          <w:rFonts w:cs="Arial"/>
        </w:rPr>
        <w:t>– FORO</w:t>
      </w:r>
    </w:p>
    <w:p w14:paraId="1A0648A0" w14:textId="565E2219" w:rsidR="002E69CB" w:rsidRPr="00B446AE" w:rsidRDefault="002E69CB" w:rsidP="002E69CB">
      <w:pPr>
        <w:numPr>
          <w:ilvl w:val="1"/>
          <w:numId w:val="13"/>
        </w:numPr>
        <w:spacing w:before="120" w:after="120" w:line="276" w:lineRule="auto"/>
        <w:ind w:left="425"/>
        <w:jc w:val="both"/>
        <w:rPr>
          <w:rFonts w:cs="Arial"/>
          <w:szCs w:val="20"/>
        </w:rPr>
      </w:pPr>
      <w:r w:rsidRPr="002E69CB">
        <w:rPr>
          <w:rFonts w:cs="Arial"/>
          <w:szCs w:val="20"/>
        </w:rPr>
        <w:t xml:space="preserve"> </w:t>
      </w:r>
      <w:r w:rsidRPr="00B446AE">
        <w:rPr>
          <w:rFonts w:cs="Arial"/>
          <w:szCs w:val="20"/>
        </w:rPr>
        <w:t xml:space="preserve">É eleito o Foro </w:t>
      </w:r>
      <w:r>
        <w:rPr>
          <w:rFonts w:cs="Arial"/>
          <w:szCs w:val="20"/>
        </w:rPr>
        <w:t xml:space="preserve">da </w:t>
      </w:r>
      <w:r w:rsidRPr="00AE022D">
        <w:rPr>
          <w:rFonts w:cs="Arial"/>
          <w:color w:val="FF0000"/>
          <w:szCs w:val="20"/>
        </w:rPr>
        <w:t>......</w:t>
      </w:r>
      <w:r>
        <w:rPr>
          <w:rFonts w:cs="Arial"/>
          <w:szCs w:val="20"/>
        </w:rPr>
        <w:t xml:space="preserve"> </w:t>
      </w:r>
      <w:r w:rsidRPr="00B446AE">
        <w:rPr>
          <w:rFonts w:cs="Arial"/>
          <w:szCs w:val="20"/>
        </w:rPr>
        <w:t>para dirimir os litígios que decorrerem da execução deste Termo de Contrato que não possam ser compostos pela conciliação</w:t>
      </w:r>
      <w:r>
        <w:rPr>
          <w:rFonts w:cs="Arial"/>
          <w:szCs w:val="20"/>
        </w:rPr>
        <w:t>, conforme art. 55, §2º</w:t>
      </w:r>
      <w:r w:rsidR="00AE022D">
        <w:rPr>
          <w:rFonts w:cs="Arial"/>
          <w:szCs w:val="20"/>
        </w:rPr>
        <w:t>,</w:t>
      </w:r>
      <w:r>
        <w:rPr>
          <w:rFonts w:cs="Arial"/>
          <w:szCs w:val="20"/>
        </w:rPr>
        <w:t xml:space="preserve"> da Lei nº 8.666/93. </w:t>
      </w:r>
    </w:p>
    <w:p w14:paraId="5FEB5ACA" w14:textId="77777777" w:rsidR="0070059F" w:rsidRPr="00E87608" w:rsidRDefault="0070059F" w:rsidP="0070059F">
      <w:pPr>
        <w:spacing w:after="120" w:line="360" w:lineRule="auto"/>
        <w:ind w:right="-15" w:firstLine="540"/>
        <w:jc w:val="both"/>
        <w:rPr>
          <w:rFonts w:cs="Arial"/>
          <w:szCs w:val="20"/>
        </w:rPr>
      </w:pPr>
    </w:p>
    <w:p w14:paraId="6306E706" w14:textId="5E598D42" w:rsidR="0070059F" w:rsidRPr="00E87608" w:rsidRDefault="0070059F" w:rsidP="0070059F">
      <w:pPr>
        <w:spacing w:after="120" w:line="360" w:lineRule="auto"/>
        <w:ind w:right="-15" w:firstLine="540"/>
        <w:jc w:val="both"/>
        <w:rPr>
          <w:rFonts w:cs="Arial"/>
          <w:szCs w:val="20"/>
        </w:rPr>
      </w:pPr>
      <w:r w:rsidRPr="00E87608">
        <w:rPr>
          <w:rFonts w:cs="Arial"/>
          <w:szCs w:val="20"/>
        </w:rPr>
        <w:t>Para firmeza e validade do pactuado, o presente Termo de Contrato foi lavrado em duas (duas) vias de igual teor, que, depois de lido e achado em ordem, vai assinado pelos contraentes</w:t>
      </w:r>
      <w:r w:rsidR="002E69CB">
        <w:rPr>
          <w:rFonts w:cs="Arial"/>
          <w:szCs w:val="20"/>
        </w:rPr>
        <w:t xml:space="preserve"> e por duas testemunhas</w:t>
      </w:r>
      <w:r w:rsidRPr="00E87608">
        <w:rPr>
          <w:rFonts w:cs="Arial"/>
          <w:szCs w:val="20"/>
        </w:rPr>
        <w:t xml:space="preserve">. </w:t>
      </w:r>
    </w:p>
    <w:p w14:paraId="1AD9C3BF" w14:textId="77777777" w:rsidR="0070059F" w:rsidRPr="00E87608" w:rsidRDefault="0070059F" w:rsidP="0070059F">
      <w:pPr>
        <w:spacing w:after="120" w:line="360" w:lineRule="auto"/>
        <w:ind w:right="-15"/>
        <w:jc w:val="both"/>
        <w:rPr>
          <w:rFonts w:cs="Arial"/>
          <w:szCs w:val="20"/>
        </w:rPr>
      </w:pPr>
      <w:r w:rsidRPr="00E87608">
        <w:rPr>
          <w:rFonts w:cs="Arial"/>
          <w:szCs w:val="20"/>
        </w:rPr>
        <w:t>...........................................,  .......... de.......................................... de 20.....</w:t>
      </w:r>
    </w:p>
    <w:p w14:paraId="2F3745D0" w14:textId="77777777" w:rsidR="0070059F" w:rsidRPr="00E87608" w:rsidRDefault="0070059F" w:rsidP="0070059F">
      <w:pPr>
        <w:spacing w:after="120"/>
        <w:jc w:val="both"/>
        <w:rPr>
          <w:rFonts w:cs="Arial"/>
          <w:bCs/>
          <w:szCs w:val="20"/>
        </w:rPr>
      </w:pPr>
    </w:p>
    <w:p w14:paraId="767E04B7" w14:textId="77777777" w:rsidR="0070059F" w:rsidRPr="00E87608" w:rsidRDefault="0070059F" w:rsidP="0070059F">
      <w:pPr>
        <w:spacing w:after="120"/>
        <w:jc w:val="center"/>
        <w:rPr>
          <w:rFonts w:cs="Arial"/>
          <w:bCs/>
          <w:szCs w:val="20"/>
        </w:rPr>
      </w:pPr>
      <w:r w:rsidRPr="00E87608">
        <w:rPr>
          <w:rFonts w:cs="Arial"/>
          <w:bCs/>
          <w:szCs w:val="20"/>
        </w:rPr>
        <w:t>_________________________</w:t>
      </w:r>
    </w:p>
    <w:p w14:paraId="5B87DD9C" w14:textId="77777777" w:rsidR="0070059F" w:rsidRPr="00E87608" w:rsidRDefault="00CA2A2D" w:rsidP="0070059F">
      <w:pPr>
        <w:spacing w:after="120"/>
        <w:jc w:val="center"/>
        <w:rPr>
          <w:rFonts w:cs="Arial"/>
          <w:bCs/>
          <w:szCs w:val="20"/>
        </w:rPr>
      </w:pPr>
      <w:r w:rsidRPr="00E87608">
        <w:rPr>
          <w:rFonts w:cs="Arial"/>
          <w:bCs/>
          <w:szCs w:val="20"/>
        </w:rPr>
        <w:t xml:space="preserve">Representante </w:t>
      </w:r>
      <w:r w:rsidR="0070059F" w:rsidRPr="00E87608">
        <w:rPr>
          <w:rFonts w:cs="Arial"/>
          <w:bCs/>
          <w:szCs w:val="20"/>
        </w:rPr>
        <w:t>legal da CONTRATANTE</w:t>
      </w:r>
    </w:p>
    <w:p w14:paraId="064D90B4" w14:textId="77777777" w:rsidR="0070059F" w:rsidRPr="00E87608" w:rsidRDefault="0070059F" w:rsidP="0070059F">
      <w:pPr>
        <w:spacing w:after="120"/>
        <w:jc w:val="center"/>
        <w:rPr>
          <w:rFonts w:cs="Arial"/>
          <w:szCs w:val="20"/>
        </w:rPr>
      </w:pPr>
      <w:r w:rsidRPr="00E87608">
        <w:rPr>
          <w:rFonts w:cs="Arial"/>
          <w:szCs w:val="20"/>
        </w:rPr>
        <w:t>_________________________</w:t>
      </w:r>
    </w:p>
    <w:p w14:paraId="68B4F380" w14:textId="77777777" w:rsidR="0070059F" w:rsidRPr="00E87608" w:rsidRDefault="00CA2A2D" w:rsidP="0070059F">
      <w:pPr>
        <w:spacing w:after="120"/>
        <w:jc w:val="center"/>
        <w:rPr>
          <w:rFonts w:cs="Arial"/>
          <w:szCs w:val="20"/>
        </w:rPr>
      </w:pPr>
      <w:r w:rsidRPr="00E87608">
        <w:rPr>
          <w:rFonts w:cs="Arial"/>
          <w:bCs/>
          <w:szCs w:val="20"/>
        </w:rPr>
        <w:t>Representante</w:t>
      </w:r>
      <w:r w:rsidRPr="00E87608">
        <w:rPr>
          <w:rFonts w:cs="Arial"/>
          <w:szCs w:val="20"/>
        </w:rPr>
        <w:t xml:space="preserve"> </w:t>
      </w:r>
      <w:r w:rsidR="0070059F" w:rsidRPr="00E87608">
        <w:rPr>
          <w:rFonts w:cs="Arial"/>
          <w:szCs w:val="20"/>
        </w:rPr>
        <w:t>legal da CONTRATADA</w:t>
      </w:r>
    </w:p>
    <w:p w14:paraId="00EE527D" w14:textId="77777777" w:rsidR="0070059F" w:rsidRPr="00E87608" w:rsidRDefault="0070059F" w:rsidP="0070059F">
      <w:pPr>
        <w:spacing w:after="120"/>
        <w:jc w:val="both"/>
        <w:rPr>
          <w:rFonts w:cs="Arial"/>
          <w:szCs w:val="20"/>
        </w:rPr>
      </w:pPr>
      <w:r w:rsidRPr="00E87608">
        <w:rPr>
          <w:rFonts w:cs="Arial"/>
          <w:szCs w:val="20"/>
        </w:rPr>
        <w:t>TESTEMUNHAS:</w:t>
      </w:r>
    </w:p>
    <w:p w14:paraId="2C8D0820" w14:textId="77777777" w:rsidR="002E69CB" w:rsidRDefault="002E69CB">
      <w:pPr>
        <w:rPr>
          <w:rFonts w:cs="Arial"/>
          <w:szCs w:val="20"/>
        </w:rPr>
      </w:pPr>
      <w:r>
        <w:rPr>
          <w:rFonts w:cs="Arial"/>
          <w:szCs w:val="20"/>
        </w:rPr>
        <w:t>1-</w:t>
      </w:r>
    </w:p>
    <w:p w14:paraId="48724FE1" w14:textId="77777777" w:rsidR="002E69CB" w:rsidRDefault="002E69CB">
      <w:pPr>
        <w:rPr>
          <w:rFonts w:cs="Arial"/>
          <w:szCs w:val="20"/>
        </w:rPr>
      </w:pPr>
      <w:r>
        <w:rPr>
          <w:rFonts w:cs="Arial"/>
          <w:szCs w:val="20"/>
        </w:rPr>
        <w:t xml:space="preserve">2- </w:t>
      </w:r>
    </w:p>
    <w:p w14:paraId="1E4FF4CA" w14:textId="2F94EE57" w:rsidR="002E69CB" w:rsidRDefault="002E69CB" w:rsidP="002E69CB">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eastAsia="en-US"/>
        </w:rPr>
      </w:pPr>
      <w:r w:rsidRPr="002E69CB">
        <w:rPr>
          <w:rFonts w:eastAsia="Calibri" w:cs="Arial"/>
          <w:b/>
          <w:i/>
          <w:iCs/>
          <w:color w:val="000000"/>
          <w:lang w:eastAsia="en-US"/>
        </w:rPr>
        <w:t>Nota Explicativa</w:t>
      </w:r>
      <w:r w:rsidRPr="002E69CB">
        <w:rPr>
          <w:rFonts w:eastAsia="Calibri" w:cs="Arial"/>
          <w:i/>
          <w:iCs/>
          <w:color w:val="000000"/>
          <w:lang w:eastAsia="en-US"/>
        </w:rPr>
        <w:t xml:space="preserve">: </w:t>
      </w:r>
      <w:r w:rsidR="0001516C">
        <w:rPr>
          <w:rFonts w:eastAsia="Calibri" w:cs="Arial"/>
          <w:i/>
          <w:iCs/>
          <w:color w:val="000000"/>
          <w:lang w:eastAsia="en-US"/>
        </w:rPr>
        <w:t>Recomendável</w:t>
      </w:r>
      <w:r w:rsidRPr="002E69CB">
        <w:rPr>
          <w:rFonts w:eastAsia="Calibri" w:cs="Arial"/>
          <w:i/>
          <w:iCs/>
          <w:color w:val="000000"/>
          <w:lang w:eastAsia="en-US"/>
        </w:rPr>
        <w:t xml:space="preserve"> que tenha a assinatura do responsável legal da CONTRATANTE e da CONTRATADA e de 2 testemunhas para atender o disposto no art. 784 do CPC que considera título executivo extrajudicial o documento particular assinado por duas testemunhas. </w:t>
      </w:r>
    </w:p>
    <w:p w14:paraId="3A9D1567" w14:textId="095DB2B7" w:rsidR="00535014" w:rsidRPr="0059428F" w:rsidRDefault="00535014" w:rsidP="00535014">
      <w:pPr>
        <w:pStyle w:val="GradeColorida-nfase11"/>
        <w:pBdr>
          <w:top w:val="single" w:sz="4" w:space="1" w:color="auto"/>
          <w:left w:val="single" w:sz="4" w:space="4" w:color="auto"/>
          <w:bottom w:val="single" w:sz="4" w:space="1" w:color="auto"/>
          <w:right w:val="single" w:sz="4" w:space="4" w:color="auto"/>
        </w:pBdr>
        <w:rPr>
          <w:color w:val="auto"/>
          <w:szCs w:val="20"/>
        </w:rPr>
      </w:pPr>
      <w:r w:rsidRPr="0059428F">
        <w:rPr>
          <w:rFonts w:cs="Arial"/>
          <w:b/>
          <w:szCs w:val="20"/>
          <w:lang w:val="pt-BR"/>
        </w:rPr>
        <w:t>Nota Explicativa</w:t>
      </w:r>
      <w:r w:rsidRPr="0059428F">
        <w:rPr>
          <w:rFonts w:cs="Arial"/>
          <w:b/>
          <w:color w:val="auto"/>
          <w:szCs w:val="20"/>
          <w:lang w:val="pt-BR"/>
        </w:rPr>
        <w:t>:</w:t>
      </w:r>
      <w:r w:rsidRPr="0059428F">
        <w:rPr>
          <w:rFonts w:cs="Arial"/>
          <w:color w:val="auto"/>
          <w:szCs w:val="20"/>
          <w:lang w:val="pt-BR"/>
        </w:rPr>
        <w:t xml:space="preserve"> </w:t>
      </w:r>
      <w:r w:rsidRPr="0059428F">
        <w:rPr>
          <w:color w:val="auto"/>
          <w:szCs w:val="20"/>
        </w:rPr>
        <w:t>Observar que o contrato e seus aditivos somente terão eficácia após a publicação de seu resumo na imprensa oficial, nos termos do ANEXO VII-G, item 4, da IN nº 05/2017.</w:t>
      </w:r>
    </w:p>
    <w:p w14:paraId="6099F7D7" w14:textId="646F5655" w:rsidR="0087083B" w:rsidRPr="0059428F" w:rsidRDefault="0087083B">
      <w:pPr>
        <w:rPr>
          <w:rFonts w:cs="Arial"/>
          <w:szCs w:val="20"/>
          <w:lang w:val="x-none"/>
        </w:rPr>
      </w:pPr>
    </w:p>
    <w:p w14:paraId="0C7A3C91" w14:textId="744EEDF9" w:rsidR="00AE022D" w:rsidRDefault="00AE022D">
      <w:pPr>
        <w:rPr>
          <w:rFonts w:cs="Arial"/>
          <w:color w:val="FF0000"/>
          <w:szCs w:val="20"/>
        </w:rPr>
      </w:pPr>
      <w:r>
        <w:rPr>
          <w:rFonts w:cs="Arial"/>
          <w:color w:val="FF0000"/>
          <w:szCs w:val="20"/>
        </w:rPr>
        <w:br w:type="page"/>
      </w:r>
    </w:p>
    <w:p w14:paraId="130C61F2" w14:textId="77777777" w:rsidR="002E69CB" w:rsidRPr="0059428F" w:rsidRDefault="002E69CB">
      <w:pPr>
        <w:rPr>
          <w:rFonts w:cs="Arial"/>
          <w:color w:val="FF0000"/>
          <w:szCs w:val="20"/>
        </w:rPr>
      </w:pPr>
    </w:p>
    <w:p w14:paraId="0DC5D231" w14:textId="0C5719DC" w:rsidR="0087083B" w:rsidRPr="0059428F" w:rsidRDefault="00797553" w:rsidP="0087083B">
      <w:pPr>
        <w:spacing w:after="240"/>
        <w:jc w:val="center"/>
        <w:rPr>
          <w:rFonts w:cs="Arial"/>
          <w:b/>
          <w:bCs/>
          <w:color w:val="FF0000"/>
        </w:rPr>
      </w:pPr>
      <w:r w:rsidRPr="0059428F">
        <w:rPr>
          <w:rFonts w:cs="Arial"/>
          <w:b/>
          <w:bCs/>
          <w:color w:val="FF0000"/>
          <w:u w:val="single"/>
        </w:rPr>
        <w:t xml:space="preserve">AUTORIZAÇÃO COMPLEMENTAR AO </w:t>
      </w:r>
      <w:r w:rsidR="0087083B" w:rsidRPr="0059428F">
        <w:rPr>
          <w:rFonts w:cs="Arial"/>
          <w:b/>
          <w:bCs/>
          <w:color w:val="FF0000"/>
          <w:u w:val="single"/>
        </w:rPr>
        <w:t>CONTRATO N° XXXX</w:t>
      </w:r>
      <w:r w:rsidRPr="0059428F">
        <w:rPr>
          <w:rFonts w:cs="Arial"/>
          <w:b/>
          <w:bCs/>
          <w:color w:val="FF0000"/>
          <w:u w:val="single"/>
        </w:rPr>
        <w:t xml:space="preserve"> </w:t>
      </w:r>
    </w:p>
    <w:p w14:paraId="791D6888" w14:textId="351DE1CC" w:rsidR="0087083B" w:rsidRPr="0059428F" w:rsidRDefault="0087083B" w:rsidP="0087083B">
      <w:pPr>
        <w:pStyle w:val="Corpodetexto21"/>
        <w:spacing w:after="240"/>
        <w:ind w:firstLine="1418"/>
        <w:rPr>
          <w:rFonts w:eastAsia="Arial" w:cs="Arial"/>
          <w:color w:val="FF0000"/>
        </w:rPr>
      </w:pPr>
      <w:r w:rsidRPr="0059428F">
        <w:rPr>
          <w:rFonts w:eastAsia="Arial" w:cs="Arial"/>
          <w:bCs/>
          <w:color w:val="FF0000"/>
        </w:rPr>
        <w:softHyphen/>
        <w:t>______________________________________________</w:t>
      </w:r>
      <w:r w:rsidRPr="0059428F">
        <w:rPr>
          <w:rFonts w:eastAsia="Arial" w:cs="Arial"/>
          <w:color w:val="FF0000"/>
        </w:rPr>
        <w:t xml:space="preserve"> (</w:t>
      </w:r>
      <w:r w:rsidRPr="0059428F">
        <w:rPr>
          <w:rFonts w:eastAsia="Arial" w:cs="Arial"/>
          <w:i/>
          <w:iCs/>
          <w:color w:val="FF0000"/>
        </w:rPr>
        <w:t>identificação do licitante</w:t>
      </w:r>
      <w:r w:rsidRPr="0059428F">
        <w:rPr>
          <w:rFonts w:eastAsia="Arial" w:cs="Arial"/>
          <w:color w:val="FF0000"/>
        </w:rPr>
        <w:t xml:space="preserve">), inscrita no CNPJ nº _______________, por intermédio de seu representante legal, o Sr. </w:t>
      </w:r>
      <w:r w:rsidRPr="0059428F">
        <w:rPr>
          <w:rFonts w:eastAsia="Arial" w:cs="Arial"/>
          <w:bCs/>
          <w:color w:val="FF0000"/>
        </w:rPr>
        <w:t>___________________________</w:t>
      </w:r>
      <w:r w:rsidRPr="0059428F">
        <w:rPr>
          <w:rFonts w:eastAsia="Arial" w:cs="Arial"/>
          <w:color w:val="FF0000"/>
        </w:rPr>
        <w:t xml:space="preserve"> (</w:t>
      </w:r>
      <w:r w:rsidRPr="0059428F">
        <w:rPr>
          <w:rFonts w:eastAsia="Arial" w:cs="Arial"/>
          <w:i/>
          <w:iCs/>
          <w:color w:val="FF0000"/>
        </w:rPr>
        <w:t>nome do representante</w:t>
      </w:r>
      <w:r w:rsidRPr="0059428F">
        <w:rPr>
          <w:rFonts w:eastAsia="Arial" w:cs="Arial"/>
          <w:color w:val="FF0000"/>
        </w:rPr>
        <w:t xml:space="preserve">), portador da Cédula de Identidade RG nº _______________ e do CPF nº _______________, </w:t>
      </w:r>
      <w:r w:rsidRPr="0059428F">
        <w:rPr>
          <w:rFonts w:eastAsia="Arial" w:cs="Arial"/>
          <w:b/>
          <w:color w:val="FF0000"/>
          <w:u w:val="single"/>
        </w:rPr>
        <w:t>AUTORIZA</w:t>
      </w:r>
      <w:r w:rsidR="004D5EFC" w:rsidRPr="0059428F">
        <w:rPr>
          <w:rFonts w:eastAsia="Arial" w:cs="Arial"/>
          <w:color w:val="FF0000"/>
        </w:rPr>
        <w:t xml:space="preserve"> o(a) </w:t>
      </w:r>
      <w:r w:rsidR="004D5EFC" w:rsidRPr="0059428F">
        <w:rPr>
          <w:rFonts w:eastAsia="Arial" w:cs="Arial"/>
          <w:b/>
          <w:i/>
          <w:color w:val="FF0000"/>
        </w:rPr>
        <w:t>(Nome do Órgão ou Entidade promotora da licitação)</w:t>
      </w:r>
      <w:r w:rsidRPr="0059428F">
        <w:rPr>
          <w:rFonts w:eastAsia="Arial" w:cs="Arial"/>
          <w:color w:val="FF0000"/>
        </w:rPr>
        <w:t xml:space="preserve">, para os fins </w:t>
      </w:r>
      <w:r w:rsidR="00535014" w:rsidRPr="0059428F">
        <w:rPr>
          <w:rFonts w:eastAsia="Arial" w:cs="Arial"/>
          <w:color w:val="FF0000"/>
        </w:rPr>
        <w:t xml:space="preserve">do Anexo </w:t>
      </w:r>
      <w:r w:rsidR="001671B9" w:rsidRPr="0059428F">
        <w:rPr>
          <w:rFonts w:eastAsia="Arial" w:cs="Arial"/>
          <w:color w:val="FF0000"/>
        </w:rPr>
        <w:t xml:space="preserve">VII-B </w:t>
      </w:r>
      <w:r w:rsidRPr="0059428F">
        <w:rPr>
          <w:rFonts w:eastAsia="Arial" w:cs="Arial"/>
          <w:color w:val="FF0000"/>
        </w:rPr>
        <w:t xml:space="preserve">da Instrução Normativa n° </w:t>
      </w:r>
      <w:r w:rsidR="001671B9" w:rsidRPr="0059428F">
        <w:rPr>
          <w:rFonts w:eastAsia="Arial" w:cs="Arial"/>
          <w:color w:val="FF0000"/>
        </w:rPr>
        <w:t>05</w:t>
      </w:r>
      <w:r w:rsidRPr="0059428F">
        <w:rPr>
          <w:rFonts w:eastAsia="Arial" w:cs="Arial"/>
          <w:color w:val="FF0000"/>
        </w:rPr>
        <w:t xml:space="preserve">, de </w:t>
      </w:r>
      <w:r w:rsidR="001671B9" w:rsidRPr="0059428F">
        <w:rPr>
          <w:rFonts w:eastAsia="Arial" w:cs="Arial"/>
          <w:color w:val="FF0000"/>
        </w:rPr>
        <w:t>26/05/2017</w:t>
      </w:r>
      <w:r w:rsidRPr="0059428F">
        <w:rPr>
          <w:rFonts w:eastAsia="Arial" w:cs="Arial"/>
          <w:color w:val="FF0000"/>
        </w:rPr>
        <w:t xml:space="preserve">, da </w:t>
      </w:r>
      <w:r w:rsidR="001671B9" w:rsidRPr="0059428F">
        <w:rPr>
          <w:rFonts w:eastAsia="Arial" w:cs="Arial"/>
          <w:color w:val="FF0000"/>
        </w:rPr>
        <w:t xml:space="preserve">Secretaria de Gestão </w:t>
      </w:r>
      <w:r w:rsidRPr="0059428F">
        <w:rPr>
          <w:rFonts w:eastAsia="Arial" w:cs="Arial"/>
          <w:color w:val="FF0000"/>
        </w:rPr>
        <w:t>e dos disposi</w:t>
      </w:r>
      <w:r w:rsidR="004D5EFC" w:rsidRPr="0059428F">
        <w:rPr>
          <w:rFonts w:eastAsia="Arial" w:cs="Arial"/>
          <w:color w:val="FF0000"/>
        </w:rPr>
        <w:t>tivos correspondentes do Edital do Pregão n. XXX/20XX:</w:t>
      </w:r>
    </w:p>
    <w:p w14:paraId="7840153A" w14:textId="11D72354" w:rsidR="0087083B" w:rsidRPr="0059428F" w:rsidRDefault="0087083B" w:rsidP="0087083B">
      <w:pPr>
        <w:autoSpaceDE w:val="0"/>
        <w:autoSpaceDN w:val="0"/>
        <w:adjustRightInd w:val="0"/>
        <w:spacing w:after="240"/>
        <w:ind w:firstLine="1418"/>
        <w:jc w:val="both"/>
        <w:rPr>
          <w:rFonts w:cs="Arial"/>
          <w:color w:val="FF0000"/>
        </w:rPr>
      </w:pPr>
      <w:r w:rsidRPr="0059428F">
        <w:rPr>
          <w:rFonts w:cs="Arial"/>
          <w:color w:val="FF0000"/>
        </w:rPr>
        <w:t xml:space="preserve">1) </w:t>
      </w:r>
      <w:r w:rsidR="004D5EFC" w:rsidRPr="0059428F">
        <w:rPr>
          <w:rFonts w:cs="Arial"/>
          <w:color w:val="FF0000"/>
        </w:rPr>
        <w:t xml:space="preserve">que sejam descontados da fatura e pagos diretamente aos trabalhadores alocados a qualquer tempo na execução do contrato acima mencionado </w:t>
      </w:r>
      <w:r w:rsidRPr="0059428F">
        <w:rPr>
          <w:rFonts w:cs="Arial"/>
          <w:color w:val="FF0000"/>
        </w:rPr>
        <w:t>os valores relativos aos salários e demais verbas trabalhistas</w:t>
      </w:r>
      <w:r w:rsidR="004D5EFC" w:rsidRPr="0059428F">
        <w:rPr>
          <w:rFonts w:cs="Arial"/>
          <w:color w:val="FF0000"/>
        </w:rPr>
        <w:t>, previdenciárias e fundiárias devida</w:t>
      </w:r>
      <w:r w:rsidRPr="0059428F">
        <w:rPr>
          <w:rFonts w:cs="Arial"/>
          <w:color w:val="FF0000"/>
        </w:rPr>
        <w:t>s, quando houver falha no cumprimento dessas obrigações por parte da CONTRATADA, até o momento da regularização, sem prejuízo das sanções cabíveis</w:t>
      </w:r>
      <w:r w:rsidR="001671B9" w:rsidRPr="0059428F">
        <w:rPr>
          <w:rFonts w:cs="Arial"/>
          <w:color w:val="FF0000"/>
        </w:rPr>
        <w:t>.</w:t>
      </w:r>
      <w:r w:rsidR="009B0D00" w:rsidRPr="0059428F">
        <w:rPr>
          <w:rFonts w:cs="Arial"/>
          <w:color w:val="FF0000"/>
        </w:rPr>
        <w:t xml:space="preserve"> </w:t>
      </w:r>
    </w:p>
    <w:p w14:paraId="0B83C20C" w14:textId="0DC6C1BD" w:rsidR="0087083B" w:rsidRPr="0059428F" w:rsidRDefault="0087083B" w:rsidP="0087083B">
      <w:pPr>
        <w:autoSpaceDE w:val="0"/>
        <w:autoSpaceDN w:val="0"/>
        <w:adjustRightInd w:val="0"/>
        <w:spacing w:after="240"/>
        <w:ind w:firstLine="1418"/>
        <w:jc w:val="both"/>
        <w:rPr>
          <w:rFonts w:cs="Arial"/>
          <w:color w:val="FF0000"/>
        </w:rPr>
      </w:pPr>
      <w:r w:rsidRPr="0059428F">
        <w:rPr>
          <w:rFonts w:cs="Arial"/>
          <w:color w:val="FF0000"/>
        </w:rPr>
        <w:t>2) que</w:t>
      </w:r>
      <w:r w:rsidR="004D5EFC" w:rsidRPr="0059428F">
        <w:rPr>
          <w:rFonts w:cs="Arial"/>
          <w:color w:val="FF0000"/>
        </w:rPr>
        <w:t xml:space="preserve"> sejam </w:t>
      </w:r>
      <w:r w:rsidRPr="0059428F">
        <w:rPr>
          <w:rFonts w:cs="Arial"/>
          <w:color w:val="FF0000"/>
        </w:rPr>
        <w:t>provisionados</w:t>
      </w:r>
      <w:r w:rsidR="004D5EFC" w:rsidRPr="0059428F">
        <w:rPr>
          <w:rFonts w:cs="Arial"/>
          <w:color w:val="FF0000"/>
        </w:rPr>
        <w:t xml:space="preserve"> valores</w:t>
      </w:r>
      <w:r w:rsidRPr="0059428F">
        <w:rPr>
          <w:rFonts w:cs="Arial"/>
          <w:color w:val="FF0000"/>
        </w:rPr>
        <w:t xml:space="preserve"> para o pagamento dos trabalhadores alocados na execução do contrato e depositados em </w:t>
      </w:r>
      <w:r w:rsidR="000C6D0B" w:rsidRPr="0059428F">
        <w:rPr>
          <w:rFonts w:cs="Arial"/>
          <w:color w:val="FF0000"/>
        </w:rPr>
        <w:t>conta corrente</w:t>
      </w:r>
      <w:r w:rsidRPr="0059428F">
        <w:rPr>
          <w:rFonts w:cs="Arial"/>
          <w:color w:val="FF0000"/>
        </w:rPr>
        <w:t xml:space="preserve"> vinculada, bloqueada para movimentação</w:t>
      </w:r>
      <w:r w:rsidR="009B0D00" w:rsidRPr="0059428F">
        <w:rPr>
          <w:rFonts w:cs="Arial"/>
          <w:color w:val="FF0000"/>
        </w:rPr>
        <w:t>,</w:t>
      </w:r>
      <w:r w:rsidRPr="0059428F">
        <w:rPr>
          <w:rFonts w:cs="Arial"/>
          <w:color w:val="FF0000"/>
        </w:rPr>
        <w:t xml:space="preserve"> e aberta em nome da empresa</w:t>
      </w:r>
      <w:r w:rsidR="00972E5F" w:rsidRPr="0059428F">
        <w:rPr>
          <w:rFonts w:cs="Arial"/>
          <w:color w:val="FF0000"/>
        </w:rPr>
        <w:t xml:space="preserve"> </w:t>
      </w:r>
      <w:r w:rsidR="00972E5F" w:rsidRPr="0059428F">
        <w:rPr>
          <w:rFonts w:cs="Arial"/>
          <w:b/>
          <w:i/>
          <w:color w:val="FF0000"/>
        </w:rPr>
        <w:t>(indicar o nome da empresa)</w:t>
      </w:r>
      <w:r w:rsidRPr="0059428F">
        <w:rPr>
          <w:rFonts w:cs="Arial"/>
          <w:color w:val="FF0000"/>
        </w:rPr>
        <w:t xml:space="preserve"> junto a instituição bancária oficial, </w:t>
      </w:r>
      <w:r w:rsidR="00AC4396" w:rsidRPr="0059428F">
        <w:rPr>
          <w:rFonts w:cs="Arial"/>
          <w:color w:val="FF0000"/>
        </w:rPr>
        <w:t>cuja</w:t>
      </w:r>
      <w:r w:rsidR="004D5EFC" w:rsidRPr="0059428F">
        <w:rPr>
          <w:rFonts w:cs="Arial"/>
          <w:color w:val="FF0000"/>
        </w:rPr>
        <w:t xml:space="preserve"> movimentação dependerá de autorização</w:t>
      </w:r>
      <w:r w:rsidR="00972E5F" w:rsidRPr="0059428F">
        <w:rPr>
          <w:rFonts w:cs="Arial"/>
          <w:color w:val="FF0000"/>
        </w:rPr>
        <w:t xml:space="preserve"> prévia da(o) </w:t>
      </w:r>
      <w:r w:rsidR="00972E5F" w:rsidRPr="0059428F">
        <w:rPr>
          <w:rFonts w:eastAsia="Arial" w:cs="Arial"/>
          <w:b/>
          <w:i/>
          <w:color w:val="FF0000"/>
        </w:rPr>
        <w:t>(Nome do Órgão ou Entidade promotora da licitação)</w:t>
      </w:r>
      <w:r w:rsidR="00972E5F" w:rsidRPr="0059428F">
        <w:rPr>
          <w:rFonts w:eastAsia="Arial" w:cs="Arial"/>
          <w:color w:val="FF0000"/>
        </w:rPr>
        <w:t>,</w:t>
      </w:r>
      <w:r w:rsidR="00AC4396" w:rsidRPr="0059428F">
        <w:rPr>
          <w:rFonts w:cs="Arial"/>
          <w:color w:val="FF0000"/>
        </w:rPr>
        <w:t xml:space="preserve"> </w:t>
      </w:r>
      <w:r w:rsidR="00972E5F" w:rsidRPr="0059428F">
        <w:rPr>
          <w:rFonts w:cs="Arial"/>
          <w:color w:val="FF0000"/>
        </w:rPr>
        <w:t xml:space="preserve">que também terá permanente autorização para acessar e conhecer </w:t>
      </w:r>
      <w:r w:rsidR="004D5EFC" w:rsidRPr="0059428F">
        <w:rPr>
          <w:rFonts w:cs="Arial"/>
          <w:color w:val="FF0000"/>
        </w:rPr>
        <w:t xml:space="preserve">os respectivos saldos e extratos, </w:t>
      </w:r>
      <w:r w:rsidR="00972E5F" w:rsidRPr="0059428F">
        <w:rPr>
          <w:rFonts w:cs="Arial"/>
          <w:color w:val="FF0000"/>
        </w:rPr>
        <w:t>independentemente de qualquer intervenção da titular da conta.</w:t>
      </w:r>
    </w:p>
    <w:p w14:paraId="39E71611" w14:textId="77777777" w:rsidR="00456A3A" w:rsidRPr="0059428F" w:rsidRDefault="00456A3A" w:rsidP="00456A3A">
      <w:pPr>
        <w:pStyle w:val="GradeColorida-nfase11"/>
        <w:rPr>
          <w:rFonts w:cs="Arial"/>
          <w:color w:val="FF0000"/>
          <w:szCs w:val="20"/>
          <w:lang w:val="pt-BR"/>
        </w:rPr>
      </w:pPr>
      <w:r w:rsidRPr="0059428F">
        <w:rPr>
          <w:rFonts w:cs="Arial"/>
          <w:b/>
          <w:color w:val="FF0000"/>
          <w:szCs w:val="20"/>
        </w:rPr>
        <w:t>Nota explicativa</w:t>
      </w:r>
      <w:r w:rsidRPr="0059428F">
        <w:rPr>
          <w:rFonts w:cs="Arial"/>
          <w:color w:val="FF0000"/>
          <w:szCs w:val="20"/>
        </w:rPr>
        <w:t xml:space="preserve">: A assinatura desta “Autorização Complementar” deve ser precedida da solicitação de abertura da conta-depósito para a Instituição Financeira com quem se tenha firmado Termo de Cooperação Técnica e é condição para a celebração do contrato. </w:t>
      </w:r>
    </w:p>
    <w:p w14:paraId="4CCEF057" w14:textId="77777777" w:rsidR="00456A3A" w:rsidRPr="0059428F" w:rsidRDefault="00456A3A" w:rsidP="0087083B">
      <w:pPr>
        <w:autoSpaceDE w:val="0"/>
        <w:autoSpaceDN w:val="0"/>
        <w:adjustRightInd w:val="0"/>
        <w:spacing w:after="240"/>
        <w:ind w:firstLine="1418"/>
        <w:jc w:val="both"/>
        <w:rPr>
          <w:rFonts w:cs="Arial"/>
          <w:color w:val="FF0000"/>
        </w:rPr>
      </w:pPr>
    </w:p>
    <w:p w14:paraId="25A1F0C9" w14:textId="21F210D9" w:rsidR="0087083B" w:rsidRPr="0059428F" w:rsidRDefault="00AC4396" w:rsidP="0087083B">
      <w:pPr>
        <w:autoSpaceDE w:val="0"/>
        <w:autoSpaceDN w:val="0"/>
        <w:adjustRightInd w:val="0"/>
        <w:spacing w:after="240"/>
        <w:ind w:firstLine="1418"/>
        <w:jc w:val="both"/>
        <w:rPr>
          <w:rFonts w:cs="Arial"/>
          <w:color w:val="FF0000"/>
        </w:rPr>
      </w:pPr>
      <w:r w:rsidRPr="0059428F">
        <w:rPr>
          <w:rFonts w:cs="Arial"/>
          <w:color w:val="FF0000"/>
        </w:rPr>
        <w:t>3</w:t>
      </w:r>
      <w:r w:rsidR="0087083B" w:rsidRPr="0059428F">
        <w:rPr>
          <w:rFonts w:cs="Arial"/>
          <w:color w:val="FF0000"/>
        </w:rPr>
        <w:t>) que a CONTRATANTE utilize o valor da garantia prestada para realizar o pagamento direto das verbas rescisórias aos trabalhadores alocados na execução do contrato, caso a CONTRATADA não efetue tais pagamentos até o fim do segundo mês após o encer</w:t>
      </w:r>
      <w:r w:rsidR="00A92733" w:rsidRPr="0059428F">
        <w:rPr>
          <w:rFonts w:cs="Arial"/>
          <w:color w:val="FF0000"/>
        </w:rPr>
        <w:t xml:space="preserve">ramento da vigência contratual. </w:t>
      </w:r>
    </w:p>
    <w:p w14:paraId="509F1B72" w14:textId="77777777" w:rsidR="0087083B" w:rsidRPr="0059428F" w:rsidRDefault="0087083B" w:rsidP="0087083B">
      <w:pPr>
        <w:autoSpaceDE w:val="0"/>
        <w:autoSpaceDN w:val="0"/>
        <w:adjustRightInd w:val="0"/>
        <w:spacing w:after="240"/>
        <w:jc w:val="both"/>
        <w:rPr>
          <w:rFonts w:cs="Arial"/>
          <w:color w:val="FF0000"/>
          <w:lang w:val="x-none"/>
        </w:rPr>
      </w:pPr>
    </w:p>
    <w:p w14:paraId="7FC5AB69" w14:textId="77777777" w:rsidR="0087083B" w:rsidRPr="0059428F" w:rsidRDefault="0087083B" w:rsidP="0087083B">
      <w:pPr>
        <w:spacing w:after="120" w:line="360" w:lineRule="auto"/>
        <w:ind w:right="-15"/>
        <w:jc w:val="both"/>
        <w:rPr>
          <w:rFonts w:cs="Arial"/>
          <w:color w:val="FF0000"/>
          <w:szCs w:val="20"/>
        </w:rPr>
      </w:pPr>
      <w:r w:rsidRPr="0059428F">
        <w:rPr>
          <w:rFonts w:cs="Arial"/>
          <w:color w:val="FF0000"/>
          <w:szCs w:val="20"/>
        </w:rPr>
        <w:t>...........................................,  .......... de.......................................... de 20.....</w:t>
      </w:r>
    </w:p>
    <w:p w14:paraId="50DE032E" w14:textId="77777777" w:rsidR="0087083B" w:rsidRPr="0059428F" w:rsidRDefault="0087083B" w:rsidP="0087083B">
      <w:pPr>
        <w:autoSpaceDE w:val="0"/>
        <w:autoSpaceDN w:val="0"/>
        <w:adjustRightInd w:val="0"/>
        <w:spacing w:after="240"/>
        <w:jc w:val="both"/>
        <w:rPr>
          <w:rFonts w:cs="Arial"/>
          <w:color w:val="FF0000"/>
        </w:rPr>
      </w:pPr>
    </w:p>
    <w:p w14:paraId="702CD39A" w14:textId="77777777" w:rsidR="0087083B" w:rsidRPr="0059428F" w:rsidRDefault="0087083B" w:rsidP="0087083B">
      <w:pPr>
        <w:autoSpaceDE w:val="0"/>
        <w:autoSpaceDN w:val="0"/>
        <w:adjustRightInd w:val="0"/>
        <w:spacing w:after="240"/>
        <w:jc w:val="center"/>
        <w:rPr>
          <w:rFonts w:cs="Arial"/>
          <w:color w:val="FF0000"/>
        </w:rPr>
      </w:pPr>
      <w:r w:rsidRPr="0059428F">
        <w:rPr>
          <w:rFonts w:cs="Arial"/>
          <w:color w:val="FF0000"/>
        </w:rPr>
        <w:t>________________________________________</w:t>
      </w:r>
    </w:p>
    <w:p w14:paraId="02BEAE44" w14:textId="77777777" w:rsidR="0087083B" w:rsidRPr="0059428F" w:rsidRDefault="0087083B" w:rsidP="0087083B">
      <w:pPr>
        <w:autoSpaceDE w:val="0"/>
        <w:autoSpaceDN w:val="0"/>
        <w:adjustRightInd w:val="0"/>
        <w:spacing w:after="240"/>
        <w:jc w:val="center"/>
        <w:rPr>
          <w:rFonts w:cs="Arial"/>
          <w:i/>
          <w:color w:val="FF0000"/>
        </w:rPr>
      </w:pPr>
      <w:r w:rsidRPr="0059428F">
        <w:rPr>
          <w:rFonts w:cs="Arial"/>
          <w:i/>
          <w:color w:val="FF0000"/>
        </w:rPr>
        <w:t>(assinatura do representante legal do licitante)</w:t>
      </w:r>
    </w:p>
    <w:p w14:paraId="683008CB" w14:textId="77777777" w:rsidR="0087083B" w:rsidRPr="00E87608" w:rsidRDefault="0087083B" w:rsidP="0087083B">
      <w:pPr>
        <w:spacing w:after="360"/>
        <w:jc w:val="both"/>
        <w:rPr>
          <w:rFonts w:cs="Arial"/>
        </w:rPr>
      </w:pPr>
    </w:p>
    <w:p w14:paraId="14621484" w14:textId="488D6C23" w:rsidR="00F432CC" w:rsidRPr="00E87608" w:rsidRDefault="00F432CC" w:rsidP="00797553">
      <w:pPr>
        <w:rPr>
          <w:rFonts w:cs="Arial"/>
          <w:szCs w:val="20"/>
        </w:rPr>
      </w:pPr>
    </w:p>
    <w:sectPr w:rsidR="00F432CC" w:rsidRPr="00E87608" w:rsidSect="007327AF">
      <w:footerReference w:type="default" r:id="rId12"/>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C1F0" w14:textId="77777777" w:rsidR="00683D52" w:rsidRDefault="00683D52">
      <w:r>
        <w:separator/>
      </w:r>
    </w:p>
  </w:endnote>
  <w:endnote w:type="continuationSeparator" w:id="0">
    <w:p w14:paraId="10F49FF8" w14:textId="77777777" w:rsidR="00683D52" w:rsidRDefault="0068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DB2E" w14:textId="77777777" w:rsidR="009B0D00" w:rsidRPr="00C320D5" w:rsidRDefault="009B0D00" w:rsidP="009B0D00">
    <w:pPr>
      <w:pStyle w:val="Rodap"/>
      <w:rPr>
        <w:rFonts w:ascii="Times New Roman" w:hAnsi="Times New Roman" w:cs="Times New Roman"/>
      </w:rPr>
    </w:pPr>
    <w:r w:rsidRPr="00C320D5">
      <w:rPr>
        <w:rFonts w:ascii="Times New Roman" w:hAnsi="Times New Roman" w:cs="Times New Roman"/>
      </w:rPr>
      <w:t>____________________________________________________________________</w:t>
    </w:r>
  </w:p>
  <w:p w14:paraId="0EE16142" w14:textId="798297AA" w:rsidR="009B0D00" w:rsidRPr="00025B38" w:rsidRDefault="00C10884" w:rsidP="009B0D00">
    <w:pPr>
      <w:pStyle w:val="Rodap"/>
      <w:rPr>
        <w:sz w:val="12"/>
        <w:szCs w:val="12"/>
      </w:rPr>
    </w:pPr>
    <w:r>
      <w:rPr>
        <w:sz w:val="12"/>
        <w:szCs w:val="12"/>
      </w:rPr>
      <w:t>Câmara Nacional</w:t>
    </w:r>
    <w:r w:rsidR="00E538B9">
      <w:rPr>
        <w:sz w:val="12"/>
        <w:szCs w:val="12"/>
      </w:rPr>
      <w:t xml:space="preserve"> de Modelo</w:t>
    </w:r>
    <w:r w:rsidR="007642F4">
      <w:rPr>
        <w:sz w:val="12"/>
        <w:szCs w:val="12"/>
      </w:rPr>
      <w:t xml:space="preserve">s </w:t>
    </w:r>
    <w:r w:rsidR="00E538B9">
      <w:rPr>
        <w:sz w:val="12"/>
        <w:szCs w:val="12"/>
      </w:rPr>
      <w:t xml:space="preserve">de </w:t>
    </w:r>
    <w:r w:rsidR="007642F4">
      <w:rPr>
        <w:sz w:val="12"/>
        <w:szCs w:val="12"/>
      </w:rPr>
      <w:t xml:space="preserve">Licitação </w:t>
    </w:r>
    <w:r w:rsidR="00E538B9">
      <w:rPr>
        <w:sz w:val="12"/>
        <w:szCs w:val="12"/>
      </w:rPr>
      <w:t xml:space="preserve">e Contratos Administrativos </w:t>
    </w:r>
    <w:r w:rsidR="009B0D00" w:rsidRPr="00025B38">
      <w:rPr>
        <w:sz w:val="12"/>
        <w:szCs w:val="12"/>
      </w:rPr>
      <w:t>da Consultoria-Geral da União</w:t>
    </w:r>
  </w:p>
  <w:p w14:paraId="775CEA07" w14:textId="4DAA51B1" w:rsidR="009B0D00" w:rsidRDefault="009B0D00" w:rsidP="009B0D00">
    <w:pPr>
      <w:pStyle w:val="Rodap"/>
      <w:rPr>
        <w:sz w:val="12"/>
        <w:szCs w:val="12"/>
      </w:rPr>
    </w:pPr>
    <w:r>
      <w:rPr>
        <w:sz w:val="12"/>
        <w:szCs w:val="12"/>
      </w:rPr>
      <w:t>Termo de Contrato - M</w:t>
    </w:r>
    <w:r w:rsidRPr="00025B38">
      <w:rPr>
        <w:sz w:val="12"/>
        <w:szCs w:val="12"/>
      </w:rPr>
      <w:t xml:space="preserve">odelo para Pregão Eletrônico: </w:t>
    </w:r>
    <w:r w:rsidR="004E6F2B">
      <w:rPr>
        <w:sz w:val="12"/>
        <w:szCs w:val="12"/>
      </w:rPr>
      <w:t>Serviços Continuados com Dedicação Exclusiva de Mão-de-Obra</w:t>
    </w:r>
  </w:p>
  <w:p w14:paraId="2FEE710A" w14:textId="2834CA4A" w:rsidR="009B0D00" w:rsidRDefault="009759F9" w:rsidP="009B0D00">
    <w:pPr>
      <w:pStyle w:val="Rodap"/>
    </w:pPr>
    <w:r>
      <w:rPr>
        <w:sz w:val="12"/>
        <w:szCs w:val="12"/>
      </w:rPr>
      <w:t>Atualização:</w:t>
    </w:r>
    <w:r w:rsidR="005E6723">
      <w:rPr>
        <w:sz w:val="12"/>
        <w:szCs w:val="12"/>
      </w:rPr>
      <w:t xml:space="preserve"> </w:t>
    </w:r>
    <w:r w:rsidR="005E0EC2">
      <w:rPr>
        <w:sz w:val="12"/>
        <w:szCs w:val="12"/>
      </w:rPr>
      <w:t>Dezembro/2021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1F1E" w14:textId="77777777" w:rsidR="00683D52" w:rsidRDefault="00683D52">
      <w:r>
        <w:separator/>
      </w:r>
    </w:p>
  </w:footnote>
  <w:footnote w:type="continuationSeparator" w:id="0">
    <w:p w14:paraId="68A8B9BD" w14:textId="77777777" w:rsidR="00683D52" w:rsidRDefault="00683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86F5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40FB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7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8A6A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388B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9"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6"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7"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9" w15:restartNumberingAfterBreak="0">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781068"/>
    <w:multiLevelType w:val="multilevel"/>
    <w:tmpl w:val="0F8AA83C"/>
    <w:lvl w:ilvl="0">
      <w:start w:val="13"/>
      <w:numFmt w:val="decimal"/>
      <w:lvlText w:val="%1"/>
      <w:lvlJc w:val="left"/>
      <w:pPr>
        <w:ind w:left="540" w:hanging="540"/>
      </w:pPr>
      <w:rPr>
        <w:rFonts w:hint="default"/>
      </w:rPr>
    </w:lvl>
    <w:lvl w:ilvl="1">
      <w:start w:val="1"/>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2"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1DD361E"/>
    <w:multiLevelType w:val="multilevel"/>
    <w:tmpl w:val="0E4610CC"/>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strike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4"/>
  </w:num>
  <w:num w:numId="3">
    <w:abstractNumId w:val="18"/>
  </w:num>
  <w:num w:numId="4">
    <w:abstractNumId w:val="32"/>
  </w:num>
  <w:num w:numId="5">
    <w:abstractNumId w:val="16"/>
  </w:num>
  <w:num w:numId="6">
    <w:abstractNumId w:val="28"/>
  </w:num>
  <w:num w:numId="7">
    <w:abstractNumId w:val="25"/>
  </w:num>
  <w:num w:numId="8">
    <w:abstractNumId w:val="26"/>
  </w:num>
  <w:num w:numId="9">
    <w:abstractNumId w:val="30"/>
  </w:num>
  <w:num w:numId="10">
    <w:abstractNumId w:val="11"/>
  </w:num>
  <w:num w:numId="11">
    <w:abstractNumId w:val="27"/>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num>
  <w:num w:numId="15">
    <w:abstractNumId w:val="24"/>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29"/>
  </w:num>
  <w:num w:numId="27">
    <w:abstractNumId w:val="13"/>
  </w:num>
  <w:num w:numId="28">
    <w:abstractNumId w:val="35"/>
  </w:num>
  <w:num w:numId="29">
    <w:abstractNumId w:val="36"/>
  </w:num>
  <w:num w:numId="30">
    <w:abstractNumId w:val="33"/>
  </w:num>
  <w:num w:numId="31">
    <w:abstractNumId w:val="17"/>
  </w:num>
  <w:num w:numId="32">
    <w:abstractNumId w:val="20"/>
  </w:num>
  <w:num w:numId="33">
    <w:abstractNumId w:val="12"/>
  </w:num>
  <w:num w:numId="34">
    <w:abstractNumId w:val="21"/>
  </w:num>
  <w:num w:numId="35">
    <w:abstractNumId w:val="0"/>
  </w:num>
  <w:num w:numId="36">
    <w:abstractNumId w:val="34"/>
  </w:num>
  <w:num w:numId="3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4"/>
  </w:num>
  <w:num w:numId="40">
    <w:abstractNumId w:val="22"/>
  </w:num>
  <w:num w:numId="41">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34"/>
    <w:lvlOverride w:ilvl="0">
      <w:startOverride w:val="6"/>
    </w:lvlOverride>
  </w:num>
  <w:num w:numId="46">
    <w:abstractNumId w:val="37"/>
  </w:num>
  <w:num w:numId="47">
    <w:abstractNumId w:val="34"/>
  </w:num>
  <w:num w:numId="48">
    <w:abstractNumId w:val="34"/>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806"/>
    <w:rsid w:val="000005B7"/>
    <w:rsid w:val="000010C9"/>
    <w:rsid w:val="0000236D"/>
    <w:rsid w:val="000027C2"/>
    <w:rsid w:val="00003298"/>
    <w:rsid w:val="0000581A"/>
    <w:rsid w:val="00007BB0"/>
    <w:rsid w:val="0001516C"/>
    <w:rsid w:val="00020D1E"/>
    <w:rsid w:val="000215E1"/>
    <w:rsid w:val="0002260C"/>
    <w:rsid w:val="0002306D"/>
    <w:rsid w:val="000242C8"/>
    <w:rsid w:val="00027155"/>
    <w:rsid w:val="000318BA"/>
    <w:rsid w:val="000328C3"/>
    <w:rsid w:val="00034A29"/>
    <w:rsid w:val="00040957"/>
    <w:rsid w:val="00042428"/>
    <w:rsid w:val="000447E7"/>
    <w:rsid w:val="00044D84"/>
    <w:rsid w:val="00046628"/>
    <w:rsid w:val="00047D73"/>
    <w:rsid w:val="00054B08"/>
    <w:rsid w:val="00056433"/>
    <w:rsid w:val="00056B9E"/>
    <w:rsid w:val="00057404"/>
    <w:rsid w:val="000575AE"/>
    <w:rsid w:val="00057954"/>
    <w:rsid w:val="00057E0C"/>
    <w:rsid w:val="00060414"/>
    <w:rsid w:val="00061023"/>
    <w:rsid w:val="00062853"/>
    <w:rsid w:val="0006537A"/>
    <w:rsid w:val="000670EC"/>
    <w:rsid w:val="000677A2"/>
    <w:rsid w:val="00070EA5"/>
    <w:rsid w:val="00076CBC"/>
    <w:rsid w:val="000779C7"/>
    <w:rsid w:val="0008022B"/>
    <w:rsid w:val="00081098"/>
    <w:rsid w:val="00087EF2"/>
    <w:rsid w:val="00090F5D"/>
    <w:rsid w:val="00092759"/>
    <w:rsid w:val="00094321"/>
    <w:rsid w:val="000A102A"/>
    <w:rsid w:val="000A1A7B"/>
    <w:rsid w:val="000A1B88"/>
    <w:rsid w:val="000A23DA"/>
    <w:rsid w:val="000A674F"/>
    <w:rsid w:val="000B0C17"/>
    <w:rsid w:val="000B5E24"/>
    <w:rsid w:val="000B7B55"/>
    <w:rsid w:val="000B7C00"/>
    <w:rsid w:val="000C123B"/>
    <w:rsid w:val="000C21AD"/>
    <w:rsid w:val="000C2C16"/>
    <w:rsid w:val="000C670A"/>
    <w:rsid w:val="000C6D0B"/>
    <w:rsid w:val="000D2AC3"/>
    <w:rsid w:val="000D6C4C"/>
    <w:rsid w:val="000E0042"/>
    <w:rsid w:val="000E2CBE"/>
    <w:rsid w:val="000F0E57"/>
    <w:rsid w:val="000F1C1C"/>
    <w:rsid w:val="000F4088"/>
    <w:rsid w:val="000F4F96"/>
    <w:rsid w:val="000F5A07"/>
    <w:rsid w:val="00100990"/>
    <w:rsid w:val="00103F72"/>
    <w:rsid w:val="00105707"/>
    <w:rsid w:val="00107557"/>
    <w:rsid w:val="001103FF"/>
    <w:rsid w:val="00113EEB"/>
    <w:rsid w:val="001219B0"/>
    <w:rsid w:val="00122F7D"/>
    <w:rsid w:val="00124990"/>
    <w:rsid w:val="001304C0"/>
    <w:rsid w:val="001315F2"/>
    <w:rsid w:val="0014004B"/>
    <w:rsid w:val="0014325E"/>
    <w:rsid w:val="00146BDF"/>
    <w:rsid w:val="001516EA"/>
    <w:rsid w:val="00152908"/>
    <w:rsid w:val="00153E25"/>
    <w:rsid w:val="00154505"/>
    <w:rsid w:val="0015684D"/>
    <w:rsid w:val="00160BBD"/>
    <w:rsid w:val="00160DA4"/>
    <w:rsid w:val="00161B87"/>
    <w:rsid w:val="001641A5"/>
    <w:rsid w:val="0016584A"/>
    <w:rsid w:val="001671B9"/>
    <w:rsid w:val="00170CE1"/>
    <w:rsid w:val="00171AC7"/>
    <w:rsid w:val="001742AA"/>
    <w:rsid w:val="00174CAA"/>
    <w:rsid w:val="001758AF"/>
    <w:rsid w:val="00177CD5"/>
    <w:rsid w:val="001817D2"/>
    <w:rsid w:val="00182096"/>
    <w:rsid w:val="00184086"/>
    <w:rsid w:val="00185C35"/>
    <w:rsid w:val="001904A8"/>
    <w:rsid w:val="00193528"/>
    <w:rsid w:val="001A1732"/>
    <w:rsid w:val="001A2CE9"/>
    <w:rsid w:val="001A3A05"/>
    <w:rsid w:val="001A3E18"/>
    <w:rsid w:val="001A6538"/>
    <w:rsid w:val="001A6D08"/>
    <w:rsid w:val="001B005B"/>
    <w:rsid w:val="001B4C30"/>
    <w:rsid w:val="001C3F32"/>
    <w:rsid w:val="001C48B6"/>
    <w:rsid w:val="001C4C04"/>
    <w:rsid w:val="001C694F"/>
    <w:rsid w:val="001C721E"/>
    <w:rsid w:val="001D5C89"/>
    <w:rsid w:val="001D62F4"/>
    <w:rsid w:val="001D65F2"/>
    <w:rsid w:val="001E1D7A"/>
    <w:rsid w:val="001E21A2"/>
    <w:rsid w:val="001E27B9"/>
    <w:rsid w:val="001E3AAF"/>
    <w:rsid w:val="001E47DC"/>
    <w:rsid w:val="001F0A6E"/>
    <w:rsid w:val="001F1BF8"/>
    <w:rsid w:val="001F39FA"/>
    <w:rsid w:val="00202A04"/>
    <w:rsid w:val="00202CDE"/>
    <w:rsid w:val="0020305E"/>
    <w:rsid w:val="00205197"/>
    <w:rsid w:val="0020593D"/>
    <w:rsid w:val="00207B98"/>
    <w:rsid w:val="00210001"/>
    <w:rsid w:val="00210134"/>
    <w:rsid w:val="0021106D"/>
    <w:rsid w:val="00211790"/>
    <w:rsid w:val="00221BA5"/>
    <w:rsid w:val="00222980"/>
    <w:rsid w:val="00222BA6"/>
    <w:rsid w:val="002241A2"/>
    <w:rsid w:val="00231E9C"/>
    <w:rsid w:val="00232180"/>
    <w:rsid w:val="00236989"/>
    <w:rsid w:val="00240B17"/>
    <w:rsid w:val="00241D78"/>
    <w:rsid w:val="00246DAE"/>
    <w:rsid w:val="002538B4"/>
    <w:rsid w:val="002538E3"/>
    <w:rsid w:val="00255C24"/>
    <w:rsid w:val="00260802"/>
    <w:rsid w:val="0026386A"/>
    <w:rsid w:val="00265544"/>
    <w:rsid w:val="00267125"/>
    <w:rsid w:val="00267B22"/>
    <w:rsid w:val="00271CB6"/>
    <w:rsid w:val="0027301A"/>
    <w:rsid w:val="00274947"/>
    <w:rsid w:val="002756DD"/>
    <w:rsid w:val="00275DB7"/>
    <w:rsid w:val="00276ECC"/>
    <w:rsid w:val="0028120B"/>
    <w:rsid w:val="00281656"/>
    <w:rsid w:val="00281D0C"/>
    <w:rsid w:val="002841BC"/>
    <w:rsid w:val="00284939"/>
    <w:rsid w:val="002865C9"/>
    <w:rsid w:val="0028765E"/>
    <w:rsid w:val="0029037D"/>
    <w:rsid w:val="00292196"/>
    <w:rsid w:val="00292961"/>
    <w:rsid w:val="002937D4"/>
    <w:rsid w:val="00294601"/>
    <w:rsid w:val="002B0C0A"/>
    <w:rsid w:val="002C54C1"/>
    <w:rsid w:val="002C6DD2"/>
    <w:rsid w:val="002D16E3"/>
    <w:rsid w:val="002D4427"/>
    <w:rsid w:val="002D78B4"/>
    <w:rsid w:val="002D79B8"/>
    <w:rsid w:val="002D7C8E"/>
    <w:rsid w:val="002E160F"/>
    <w:rsid w:val="002E3DEF"/>
    <w:rsid w:val="002E3F91"/>
    <w:rsid w:val="002E480D"/>
    <w:rsid w:val="002E5F6B"/>
    <w:rsid w:val="002E69CB"/>
    <w:rsid w:val="002F059B"/>
    <w:rsid w:val="002F084D"/>
    <w:rsid w:val="002F245B"/>
    <w:rsid w:val="002F308B"/>
    <w:rsid w:val="00300AE0"/>
    <w:rsid w:val="00303453"/>
    <w:rsid w:val="00303A06"/>
    <w:rsid w:val="00306B15"/>
    <w:rsid w:val="003079F0"/>
    <w:rsid w:val="00310B4A"/>
    <w:rsid w:val="00315903"/>
    <w:rsid w:val="003238C3"/>
    <w:rsid w:val="00324BCD"/>
    <w:rsid w:val="00324F30"/>
    <w:rsid w:val="00325023"/>
    <w:rsid w:val="00325639"/>
    <w:rsid w:val="00325FD8"/>
    <w:rsid w:val="003265B9"/>
    <w:rsid w:val="00327232"/>
    <w:rsid w:val="00331182"/>
    <w:rsid w:val="00331490"/>
    <w:rsid w:val="00331B8A"/>
    <w:rsid w:val="00334E6B"/>
    <w:rsid w:val="00335A16"/>
    <w:rsid w:val="00337E4C"/>
    <w:rsid w:val="00340EE0"/>
    <w:rsid w:val="00343032"/>
    <w:rsid w:val="00346A70"/>
    <w:rsid w:val="00347C56"/>
    <w:rsid w:val="0035368D"/>
    <w:rsid w:val="0035658A"/>
    <w:rsid w:val="00364141"/>
    <w:rsid w:val="00367509"/>
    <w:rsid w:val="00367EF6"/>
    <w:rsid w:val="00373F2A"/>
    <w:rsid w:val="00374792"/>
    <w:rsid w:val="00375402"/>
    <w:rsid w:val="003761A8"/>
    <w:rsid w:val="003779A2"/>
    <w:rsid w:val="00380A79"/>
    <w:rsid w:val="0038139C"/>
    <w:rsid w:val="00381BEB"/>
    <w:rsid w:val="00386157"/>
    <w:rsid w:val="00386ADE"/>
    <w:rsid w:val="00387D32"/>
    <w:rsid w:val="00390847"/>
    <w:rsid w:val="00391E14"/>
    <w:rsid w:val="003959F6"/>
    <w:rsid w:val="00396D4C"/>
    <w:rsid w:val="003A73C1"/>
    <w:rsid w:val="003B791E"/>
    <w:rsid w:val="003C609E"/>
    <w:rsid w:val="003C6275"/>
    <w:rsid w:val="003C6439"/>
    <w:rsid w:val="003D0467"/>
    <w:rsid w:val="003D25A8"/>
    <w:rsid w:val="003E1EA3"/>
    <w:rsid w:val="003E4927"/>
    <w:rsid w:val="003E4D76"/>
    <w:rsid w:val="003E55B1"/>
    <w:rsid w:val="003E7D21"/>
    <w:rsid w:val="003F004A"/>
    <w:rsid w:val="003F1437"/>
    <w:rsid w:val="003F185C"/>
    <w:rsid w:val="003F36A3"/>
    <w:rsid w:val="003F5F0C"/>
    <w:rsid w:val="0040055D"/>
    <w:rsid w:val="0040443F"/>
    <w:rsid w:val="00404DF0"/>
    <w:rsid w:val="004053E1"/>
    <w:rsid w:val="00407F1C"/>
    <w:rsid w:val="0041025B"/>
    <w:rsid w:val="00413ED6"/>
    <w:rsid w:val="00415F27"/>
    <w:rsid w:val="00416A59"/>
    <w:rsid w:val="00417CA8"/>
    <w:rsid w:val="0042190C"/>
    <w:rsid w:val="00423900"/>
    <w:rsid w:val="00425359"/>
    <w:rsid w:val="004316D7"/>
    <w:rsid w:val="00431EDA"/>
    <w:rsid w:val="0043231C"/>
    <w:rsid w:val="00432470"/>
    <w:rsid w:val="004328E6"/>
    <w:rsid w:val="00435447"/>
    <w:rsid w:val="00437AA2"/>
    <w:rsid w:val="004417CD"/>
    <w:rsid w:val="00441EA1"/>
    <w:rsid w:val="00445798"/>
    <w:rsid w:val="00446EBB"/>
    <w:rsid w:val="0044725C"/>
    <w:rsid w:val="00447465"/>
    <w:rsid w:val="00455CBE"/>
    <w:rsid w:val="00455EB7"/>
    <w:rsid w:val="00455FD5"/>
    <w:rsid w:val="00456A3A"/>
    <w:rsid w:val="004574C6"/>
    <w:rsid w:val="00460E8A"/>
    <w:rsid w:val="004615EA"/>
    <w:rsid w:val="0046230A"/>
    <w:rsid w:val="00462C95"/>
    <w:rsid w:val="0046308F"/>
    <w:rsid w:val="0046486A"/>
    <w:rsid w:val="004773FC"/>
    <w:rsid w:val="00480328"/>
    <w:rsid w:val="00480C03"/>
    <w:rsid w:val="004834FC"/>
    <w:rsid w:val="00483B15"/>
    <w:rsid w:val="00483FB9"/>
    <w:rsid w:val="0048575D"/>
    <w:rsid w:val="00492FA9"/>
    <w:rsid w:val="00494AE7"/>
    <w:rsid w:val="004A1E7A"/>
    <w:rsid w:val="004A3DAE"/>
    <w:rsid w:val="004B05B0"/>
    <w:rsid w:val="004B0CAC"/>
    <w:rsid w:val="004B19B5"/>
    <w:rsid w:val="004B1D7D"/>
    <w:rsid w:val="004B460A"/>
    <w:rsid w:val="004B68A2"/>
    <w:rsid w:val="004C0212"/>
    <w:rsid w:val="004C05F9"/>
    <w:rsid w:val="004C2D4B"/>
    <w:rsid w:val="004C5D7E"/>
    <w:rsid w:val="004D107E"/>
    <w:rsid w:val="004D5EFC"/>
    <w:rsid w:val="004E0194"/>
    <w:rsid w:val="004E386B"/>
    <w:rsid w:val="004E6F2B"/>
    <w:rsid w:val="004E79BB"/>
    <w:rsid w:val="004F1A48"/>
    <w:rsid w:val="004F5DF9"/>
    <w:rsid w:val="004F6223"/>
    <w:rsid w:val="004F66B4"/>
    <w:rsid w:val="004F78C6"/>
    <w:rsid w:val="0050224C"/>
    <w:rsid w:val="005037A6"/>
    <w:rsid w:val="00512A5C"/>
    <w:rsid w:val="00512D53"/>
    <w:rsid w:val="00514883"/>
    <w:rsid w:val="00517D9B"/>
    <w:rsid w:val="00525B2C"/>
    <w:rsid w:val="0053132E"/>
    <w:rsid w:val="00535014"/>
    <w:rsid w:val="005377C5"/>
    <w:rsid w:val="0054481A"/>
    <w:rsid w:val="0055302F"/>
    <w:rsid w:val="00553791"/>
    <w:rsid w:val="00554CF4"/>
    <w:rsid w:val="00561C04"/>
    <w:rsid w:val="0056213B"/>
    <w:rsid w:val="00562F82"/>
    <w:rsid w:val="005633BD"/>
    <w:rsid w:val="00564913"/>
    <w:rsid w:val="00566476"/>
    <w:rsid w:val="00573C5A"/>
    <w:rsid w:val="0057623B"/>
    <w:rsid w:val="005800D8"/>
    <w:rsid w:val="005846C9"/>
    <w:rsid w:val="00586B2C"/>
    <w:rsid w:val="005873FC"/>
    <w:rsid w:val="005876CD"/>
    <w:rsid w:val="005903E5"/>
    <w:rsid w:val="00590EAF"/>
    <w:rsid w:val="0059428F"/>
    <w:rsid w:val="00595DA6"/>
    <w:rsid w:val="0059636B"/>
    <w:rsid w:val="005A6A91"/>
    <w:rsid w:val="005A7827"/>
    <w:rsid w:val="005B0066"/>
    <w:rsid w:val="005B26A7"/>
    <w:rsid w:val="005B6452"/>
    <w:rsid w:val="005C3930"/>
    <w:rsid w:val="005C76D8"/>
    <w:rsid w:val="005D207E"/>
    <w:rsid w:val="005D23DB"/>
    <w:rsid w:val="005E0EC2"/>
    <w:rsid w:val="005E0FD2"/>
    <w:rsid w:val="005E1321"/>
    <w:rsid w:val="005E1EDA"/>
    <w:rsid w:val="005E2DD4"/>
    <w:rsid w:val="005E62AD"/>
    <w:rsid w:val="005E6723"/>
    <w:rsid w:val="005E6D43"/>
    <w:rsid w:val="005F6F64"/>
    <w:rsid w:val="005F7B0A"/>
    <w:rsid w:val="00602B88"/>
    <w:rsid w:val="006030A2"/>
    <w:rsid w:val="00605C11"/>
    <w:rsid w:val="00606440"/>
    <w:rsid w:val="006078C2"/>
    <w:rsid w:val="006161E4"/>
    <w:rsid w:val="00616DD8"/>
    <w:rsid w:val="006171A9"/>
    <w:rsid w:val="00623436"/>
    <w:rsid w:val="006261CA"/>
    <w:rsid w:val="0062633C"/>
    <w:rsid w:val="0062722C"/>
    <w:rsid w:val="006328B1"/>
    <w:rsid w:val="00634BD8"/>
    <w:rsid w:val="00640F39"/>
    <w:rsid w:val="006463F8"/>
    <w:rsid w:val="00651671"/>
    <w:rsid w:val="0065180F"/>
    <w:rsid w:val="00655AAF"/>
    <w:rsid w:val="00656A30"/>
    <w:rsid w:val="00666573"/>
    <w:rsid w:val="006673E7"/>
    <w:rsid w:val="00674964"/>
    <w:rsid w:val="00680B7E"/>
    <w:rsid w:val="00683B94"/>
    <w:rsid w:val="00683D52"/>
    <w:rsid w:val="00683DFF"/>
    <w:rsid w:val="00684B3A"/>
    <w:rsid w:val="0068523A"/>
    <w:rsid w:val="00686692"/>
    <w:rsid w:val="00693033"/>
    <w:rsid w:val="00693321"/>
    <w:rsid w:val="0069417F"/>
    <w:rsid w:val="00694893"/>
    <w:rsid w:val="00694DD9"/>
    <w:rsid w:val="006A12B1"/>
    <w:rsid w:val="006A1C65"/>
    <w:rsid w:val="006A2DBC"/>
    <w:rsid w:val="006A4812"/>
    <w:rsid w:val="006A5F42"/>
    <w:rsid w:val="006A6103"/>
    <w:rsid w:val="006B0DF1"/>
    <w:rsid w:val="006B10ED"/>
    <w:rsid w:val="006B156A"/>
    <w:rsid w:val="006B3A51"/>
    <w:rsid w:val="006B51B2"/>
    <w:rsid w:val="006C17A0"/>
    <w:rsid w:val="006C55D1"/>
    <w:rsid w:val="006C6198"/>
    <w:rsid w:val="006D27E3"/>
    <w:rsid w:val="006D4135"/>
    <w:rsid w:val="006D4AB0"/>
    <w:rsid w:val="006D62AC"/>
    <w:rsid w:val="006E09F2"/>
    <w:rsid w:val="006E3CA5"/>
    <w:rsid w:val="006E721C"/>
    <w:rsid w:val="006F19F0"/>
    <w:rsid w:val="006F329D"/>
    <w:rsid w:val="006F3E0A"/>
    <w:rsid w:val="006F3EE2"/>
    <w:rsid w:val="006F4E4B"/>
    <w:rsid w:val="006F5BFB"/>
    <w:rsid w:val="0070059F"/>
    <w:rsid w:val="00700CBD"/>
    <w:rsid w:val="007028C7"/>
    <w:rsid w:val="00704462"/>
    <w:rsid w:val="007064DB"/>
    <w:rsid w:val="00707EB0"/>
    <w:rsid w:val="00710BB0"/>
    <w:rsid w:val="00710C7E"/>
    <w:rsid w:val="00722765"/>
    <w:rsid w:val="007327AF"/>
    <w:rsid w:val="00733DE0"/>
    <w:rsid w:val="007357C5"/>
    <w:rsid w:val="007370F4"/>
    <w:rsid w:val="0074032D"/>
    <w:rsid w:val="00740D25"/>
    <w:rsid w:val="00741328"/>
    <w:rsid w:val="007449A4"/>
    <w:rsid w:val="00747DF1"/>
    <w:rsid w:val="007553D5"/>
    <w:rsid w:val="00756DA6"/>
    <w:rsid w:val="00756F76"/>
    <w:rsid w:val="00761E90"/>
    <w:rsid w:val="00762424"/>
    <w:rsid w:val="007642F4"/>
    <w:rsid w:val="00766617"/>
    <w:rsid w:val="007679B9"/>
    <w:rsid w:val="00767EC2"/>
    <w:rsid w:val="00771E0B"/>
    <w:rsid w:val="00771F09"/>
    <w:rsid w:val="00776572"/>
    <w:rsid w:val="00776AFF"/>
    <w:rsid w:val="0077738D"/>
    <w:rsid w:val="007774C2"/>
    <w:rsid w:val="00781638"/>
    <w:rsid w:val="00781F2A"/>
    <w:rsid w:val="007820EE"/>
    <w:rsid w:val="0078482F"/>
    <w:rsid w:val="00784E51"/>
    <w:rsid w:val="00787D28"/>
    <w:rsid w:val="0079000C"/>
    <w:rsid w:val="00790D93"/>
    <w:rsid w:val="00791CD7"/>
    <w:rsid w:val="0079430D"/>
    <w:rsid w:val="0079754C"/>
    <w:rsid w:val="00797553"/>
    <w:rsid w:val="007A1395"/>
    <w:rsid w:val="007A515E"/>
    <w:rsid w:val="007A538E"/>
    <w:rsid w:val="007B19CE"/>
    <w:rsid w:val="007B4C7F"/>
    <w:rsid w:val="007B70CF"/>
    <w:rsid w:val="007B7C23"/>
    <w:rsid w:val="007C0255"/>
    <w:rsid w:val="007C09C8"/>
    <w:rsid w:val="007C0C22"/>
    <w:rsid w:val="007C13ED"/>
    <w:rsid w:val="007C2707"/>
    <w:rsid w:val="007C6F8A"/>
    <w:rsid w:val="007D3572"/>
    <w:rsid w:val="007D3C6C"/>
    <w:rsid w:val="007D501A"/>
    <w:rsid w:val="007D6832"/>
    <w:rsid w:val="007E3F65"/>
    <w:rsid w:val="007E5253"/>
    <w:rsid w:val="007E57A5"/>
    <w:rsid w:val="007E68F6"/>
    <w:rsid w:val="007E6EF9"/>
    <w:rsid w:val="007E75A4"/>
    <w:rsid w:val="007F0511"/>
    <w:rsid w:val="007F2AE5"/>
    <w:rsid w:val="007F6AB0"/>
    <w:rsid w:val="00803805"/>
    <w:rsid w:val="00803A45"/>
    <w:rsid w:val="0080582D"/>
    <w:rsid w:val="008063C9"/>
    <w:rsid w:val="0080756C"/>
    <w:rsid w:val="008122E6"/>
    <w:rsid w:val="00813520"/>
    <w:rsid w:val="00827D62"/>
    <w:rsid w:val="00831204"/>
    <w:rsid w:val="00831208"/>
    <w:rsid w:val="00835A02"/>
    <w:rsid w:val="008429CF"/>
    <w:rsid w:val="008446E2"/>
    <w:rsid w:val="00847E19"/>
    <w:rsid w:val="00850CD3"/>
    <w:rsid w:val="0085112C"/>
    <w:rsid w:val="008601A9"/>
    <w:rsid w:val="00861A74"/>
    <w:rsid w:val="00862F4C"/>
    <w:rsid w:val="00865B0D"/>
    <w:rsid w:val="0087083B"/>
    <w:rsid w:val="00871B33"/>
    <w:rsid w:val="00872949"/>
    <w:rsid w:val="00874971"/>
    <w:rsid w:val="0088007D"/>
    <w:rsid w:val="00880FD6"/>
    <w:rsid w:val="00886FE5"/>
    <w:rsid w:val="00887874"/>
    <w:rsid w:val="008934EE"/>
    <w:rsid w:val="008941DB"/>
    <w:rsid w:val="00896235"/>
    <w:rsid w:val="008A16EA"/>
    <w:rsid w:val="008B12C8"/>
    <w:rsid w:val="008B6162"/>
    <w:rsid w:val="008C04DF"/>
    <w:rsid w:val="008C0979"/>
    <w:rsid w:val="008C1971"/>
    <w:rsid w:val="008D0511"/>
    <w:rsid w:val="008D2CAF"/>
    <w:rsid w:val="008D3ACE"/>
    <w:rsid w:val="008D51CC"/>
    <w:rsid w:val="008D62E2"/>
    <w:rsid w:val="008E0C86"/>
    <w:rsid w:val="008E4F95"/>
    <w:rsid w:val="008F0288"/>
    <w:rsid w:val="008F0D47"/>
    <w:rsid w:val="008F2ACF"/>
    <w:rsid w:val="008F4D52"/>
    <w:rsid w:val="008F4E41"/>
    <w:rsid w:val="009025FF"/>
    <w:rsid w:val="0090408D"/>
    <w:rsid w:val="00904E6B"/>
    <w:rsid w:val="00906300"/>
    <w:rsid w:val="00906EEC"/>
    <w:rsid w:val="00914204"/>
    <w:rsid w:val="0091575C"/>
    <w:rsid w:val="00915C7E"/>
    <w:rsid w:val="0092060B"/>
    <w:rsid w:val="0092230C"/>
    <w:rsid w:val="00922606"/>
    <w:rsid w:val="00922D31"/>
    <w:rsid w:val="0092559F"/>
    <w:rsid w:val="00931141"/>
    <w:rsid w:val="00934552"/>
    <w:rsid w:val="00935665"/>
    <w:rsid w:val="00935B30"/>
    <w:rsid w:val="00936A4E"/>
    <w:rsid w:val="00940728"/>
    <w:rsid w:val="00940FCB"/>
    <w:rsid w:val="00941580"/>
    <w:rsid w:val="009419AC"/>
    <w:rsid w:val="00944E0C"/>
    <w:rsid w:val="00945586"/>
    <w:rsid w:val="00946170"/>
    <w:rsid w:val="00950D81"/>
    <w:rsid w:val="009511FB"/>
    <w:rsid w:val="009533B3"/>
    <w:rsid w:val="009543EB"/>
    <w:rsid w:val="009623AB"/>
    <w:rsid w:val="00962D2A"/>
    <w:rsid w:val="0097000A"/>
    <w:rsid w:val="00970A6B"/>
    <w:rsid w:val="00972E5F"/>
    <w:rsid w:val="00973BC3"/>
    <w:rsid w:val="009759F9"/>
    <w:rsid w:val="009763C4"/>
    <w:rsid w:val="00976AEF"/>
    <w:rsid w:val="009803F1"/>
    <w:rsid w:val="00982DD5"/>
    <w:rsid w:val="009844F7"/>
    <w:rsid w:val="0099079E"/>
    <w:rsid w:val="00991C51"/>
    <w:rsid w:val="00992181"/>
    <w:rsid w:val="009936EE"/>
    <w:rsid w:val="00995FFD"/>
    <w:rsid w:val="009A3CC7"/>
    <w:rsid w:val="009A45B0"/>
    <w:rsid w:val="009A5CAA"/>
    <w:rsid w:val="009A5EE4"/>
    <w:rsid w:val="009A6A6F"/>
    <w:rsid w:val="009B0D00"/>
    <w:rsid w:val="009B1B69"/>
    <w:rsid w:val="009B5725"/>
    <w:rsid w:val="009B722A"/>
    <w:rsid w:val="009C117D"/>
    <w:rsid w:val="009C4239"/>
    <w:rsid w:val="009C470D"/>
    <w:rsid w:val="009C638B"/>
    <w:rsid w:val="009D0798"/>
    <w:rsid w:val="009D3626"/>
    <w:rsid w:val="009D471A"/>
    <w:rsid w:val="009D569C"/>
    <w:rsid w:val="009D68FB"/>
    <w:rsid w:val="009D736F"/>
    <w:rsid w:val="009E04B3"/>
    <w:rsid w:val="009E0DFC"/>
    <w:rsid w:val="009E1AB3"/>
    <w:rsid w:val="009E5B74"/>
    <w:rsid w:val="009E7C14"/>
    <w:rsid w:val="009F0D62"/>
    <w:rsid w:val="009F3051"/>
    <w:rsid w:val="009F36D9"/>
    <w:rsid w:val="009F419C"/>
    <w:rsid w:val="009F43E0"/>
    <w:rsid w:val="009F68BD"/>
    <w:rsid w:val="00A003EA"/>
    <w:rsid w:val="00A008A8"/>
    <w:rsid w:val="00A055A5"/>
    <w:rsid w:val="00A12A7C"/>
    <w:rsid w:val="00A1330E"/>
    <w:rsid w:val="00A144AE"/>
    <w:rsid w:val="00A17F88"/>
    <w:rsid w:val="00A245AE"/>
    <w:rsid w:val="00A26A56"/>
    <w:rsid w:val="00A27DA5"/>
    <w:rsid w:val="00A30058"/>
    <w:rsid w:val="00A332A8"/>
    <w:rsid w:val="00A33784"/>
    <w:rsid w:val="00A40017"/>
    <w:rsid w:val="00A402A1"/>
    <w:rsid w:val="00A44175"/>
    <w:rsid w:val="00A50D22"/>
    <w:rsid w:val="00A512C3"/>
    <w:rsid w:val="00A52055"/>
    <w:rsid w:val="00A52E7C"/>
    <w:rsid w:val="00A55B9A"/>
    <w:rsid w:val="00A571FE"/>
    <w:rsid w:val="00A60395"/>
    <w:rsid w:val="00A61E46"/>
    <w:rsid w:val="00A6287E"/>
    <w:rsid w:val="00A637FB"/>
    <w:rsid w:val="00A63817"/>
    <w:rsid w:val="00A6790C"/>
    <w:rsid w:val="00A72251"/>
    <w:rsid w:val="00A72BA1"/>
    <w:rsid w:val="00A77C2C"/>
    <w:rsid w:val="00A80062"/>
    <w:rsid w:val="00A80095"/>
    <w:rsid w:val="00A83337"/>
    <w:rsid w:val="00A856EB"/>
    <w:rsid w:val="00A87259"/>
    <w:rsid w:val="00A9022E"/>
    <w:rsid w:val="00A92733"/>
    <w:rsid w:val="00AA1165"/>
    <w:rsid w:val="00AA3F31"/>
    <w:rsid w:val="00AA4625"/>
    <w:rsid w:val="00AB06DE"/>
    <w:rsid w:val="00AB1667"/>
    <w:rsid w:val="00AB1F1A"/>
    <w:rsid w:val="00AB40A5"/>
    <w:rsid w:val="00AB6F4C"/>
    <w:rsid w:val="00AC4396"/>
    <w:rsid w:val="00AC4F34"/>
    <w:rsid w:val="00AC5F0C"/>
    <w:rsid w:val="00AC6EC2"/>
    <w:rsid w:val="00AD66A9"/>
    <w:rsid w:val="00AE022D"/>
    <w:rsid w:val="00AE3A63"/>
    <w:rsid w:val="00AE5435"/>
    <w:rsid w:val="00AF3ABE"/>
    <w:rsid w:val="00AF6959"/>
    <w:rsid w:val="00B00520"/>
    <w:rsid w:val="00B00F8E"/>
    <w:rsid w:val="00B014D0"/>
    <w:rsid w:val="00B01E82"/>
    <w:rsid w:val="00B031BF"/>
    <w:rsid w:val="00B03CB0"/>
    <w:rsid w:val="00B041A9"/>
    <w:rsid w:val="00B0465E"/>
    <w:rsid w:val="00B04986"/>
    <w:rsid w:val="00B1218F"/>
    <w:rsid w:val="00B13262"/>
    <w:rsid w:val="00B140E0"/>
    <w:rsid w:val="00B14C20"/>
    <w:rsid w:val="00B16238"/>
    <w:rsid w:val="00B23F8B"/>
    <w:rsid w:val="00B27724"/>
    <w:rsid w:val="00B3058D"/>
    <w:rsid w:val="00B30F3D"/>
    <w:rsid w:val="00B32207"/>
    <w:rsid w:val="00B34C9D"/>
    <w:rsid w:val="00B41243"/>
    <w:rsid w:val="00B41D48"/>
    <w:rsid w:val="00B432A0"/>
    <w:rsid w:val="00B46F40"/>
    <w:rsid w:val="00B4738B"/>
    <w:rsid w:val="00B475DC"/>
    <w:rsid w:val="00B517F7"/>
    <w:rsid w:val="00B52AFC"/>
    <w:rsid w:val="00B52EFE"/>
    <w:rsid w:val="00B5358A"/>
    <w:rsid w:val="00B543E6"/>
    <w:rsid w:val="00B60DCA"/>
    <w:rsid w:val="00B6269F"/>
    <w:rsid w:val="00B63C73"/>
    <w:rsid w:val="00B66916"/>
    <w:rsid w:val="00B672B3"/>
    <w:rsid w:val="00B67806"/>
    <w:rsid w:val="00B7055C"/>
    <w:rsid w:val="00B72B3F"/>
    <w:rsid w:val="00B75590"/>
    <w:rsid w:val="00B76DB6"/>
    <w:rsid w:val="00B77DBF"/>
    <w:rsid w:val="00B810DF"/>
    <w:rsid w:val="00B81FBB"/>
    <w:rsid w:val="00B851E0"/>
    <w:rsid w:val="00B902B9"/>
    <w:rsid w:val="00B92C59"/>
    <w:rsid w:val="00B95BFE"/>
    <w:rsid w:val="00B96C22"/>
    <w:rsid w:val="00B972D3"/>
    <w:rsid w:val="00BA1705"/>
    <w:rsid w:val="00BA2132"/>
    <w:rsid w:val="00BA417E"/>
    <w:rsid w:val="00BA4A09"/>
    <w:rsid w:val="00BB4389"/>
    <w:rsid w:val="00BB61BE"/>
    <w:rsid w:val="00BC0463"/>
    <w:rsid w:val="00BC10CF"/>
    <w:rsid w:val="00BC2797"/>
    <w:rsid w:val="00BC4227"/>
    <w:rsid w:val="00BC5926"/>
    <w:rsid w:val="00BC720A"/>
    <w:rsid w:val="00BD1366"/>
    <w:rsid w:val="00BD139C"/>
    <w:rsid w:val="00BD3419"/>
    <w:rsid w:val="00BD43E5"/>
    <w:rsid w:val="00BD59E3"/>
    <w:rsid w:val="00BD6D04"/>
    <w:rsid w:val="00BD7FD7"/>
    <w:rsid w:val="00BE0315"/>
    <w:rsid w:val="00BE05F0"/>
    <w:rsid w:val="00BE135F"/>
    <w:rsid w:val="00BE1772"/>
    <w:rsid w:val="00BE1DEB"/>
    <w:rsid w:val="00BE295A"/>
    <w:rsid w:val="00BF0E8E"/>
    <w:rsid w:val="00BF1A7F"/>
    <w:rsid w:val="00BF1C09"/>
    <w:rsid w:val="00BF51B6"/>
    <w:rsid w:val="00BF7684"/>
    <w:rsid w:val="00C00E65"/>
    <w:rsid w:val="00C00F37"/>
    <w:rsid w:val="00C03F51"/>
    <w:rsid w:val="00C10884"/>
    <w:rsid w:val="00C10CC7"/>
    <w:rsid w:val="00C12232"/>
    <w:rsid w:val="00C12828"/>
    <w:rsid w:val="00C13225"/>
    <w:rsid w:val="00C14C86"/>
    <w:rsid w:val="00C229F8"/>
    <w:rsid w:val="00C26845"/>
    <w:rsid w:val="00C30A9A"/>
    <w:rsid w:val="00C320D5"/>
    <w:rsid w:val="00C322F1"/>
    <w:rsid w:val="00C33284"/>
    <w:rsid w:val="00C371FA"/>
    <w:rsid w:val="00C42B70"/>
    <w:rsid w:val="00C46F61"/>
    <w:rsid w:val="00C472B5"/>
    <w:rsid w:val="00C47BB2"/>
    <w:rsid w:val="00C51C28"/>
    <w:rsid w:val="00C53456"/>
    <w:rsid w:val="00C53532"/>
    <w:rsid w:val="00C55042"/>
    <w:rsid w:val="00C60C2D"/>
    <w:rsid w:val="00C67302"/>
    <w:rsid w:val="00C67E08"/>
    <w:rsid w:val="00C70043"/>
    <w:rsid w:val="00C700FF"/>
    <w:rsid w:val="00C73861"/>
    <w:rsid w:val="00C7432C"/>
    <w:rsid w:val="00C75791"/>
    <w:rsid w:val="00C75FB1"/>
    <w:rsid w:val="00C76304"/>
    <w:rsid w:val="00C83305"/>
    <w:rsid w:val="00C84955"/>
    <w:rsid w:val="00C86467"/>
    <w:rsid w:val="00C94624"/>
    <w:rsid w:val="00C95C72"/>
    <w:rsid w:val="00C96B86"/>
    <w:rsid w:val="00C974AF"/>
    <w:rsid w:val="00C97DF7"/>
    <w:rsid w:val="00CA1A6A"/>
    <w:rsid w:val="00CA2A2D"/>
    <w:rsid w:val="00CA6108"/>
    <w:rsid w:val="00CB766B"/>
    <w:rsid w:val="00CB7AFC"/>
    <w:rsid w:val="00CC30CD"/>
    <w:rsid w:val="00CC33AB"/>
    <w:rsid w:val="00CC356D"/>
    <w:rsid w:val="00CD109D"/>
    <w:rsid w:val="00CD1E9D"/>
    <w:rsid w:val="00CD6ABB"/>
    <w:rsid w:val="00CE5CF2"/>
    <w:rsid w:val="00CE670B"/>
    <w:rsid w:val="00CF3953"/>
    <w:rsid w:val="00D00A5D"/>
    <w:rsid w:val="00D00A87"/>
    <w:rsid w:val="00D02F2F"/>
    <w:rsid w:val="00D052F4"/>
    <w:rsid w:val="00D10D47"/>
    <w:rsid w:val="00D13087"/>
    <w:rsid w:val="00D1402B"/>
    <w:rsid w:val="00D16FA0"/>
    <w:rsid w:val="00D26DCE"/>
    <w:rsid w:val="00D43736"/>
    <w:rsid w:val="00D4462F"/>
    <w:rsid w:val="00D50084"/>
    <w:rsid w:val="00D5130A"/>
    <w:rsid w:val="00D51769"/>
    <w:rsid w:val="00D522D8"/>
    <w:rsid w:val="00D5491C"/>
    <w:rsid w:val="00D554E8"/>
    <w:rsid w:val="00D556C4"/>
    <w:rsid w:val="00D5748E"/>
    <w:rsid w:val="00D612A9"/>
    <w:rsid w:val="00D632F5"/>
    <w:rsid w:val="00D66935"/>
    <w:rsid w:val="00D70750"/>
    <w:rsid w:val="00D7171D"/>
    <w:rsid w:val="00D73B43"/>
    <w:rsid w:val="00D744F0"/>
    <w:rsid w:val="00D772A3"/>
    <w:rsid w:val="00D80021"/>
    <w:rsid w:val="00D85206"/>
    <w:rsid w:val="00D85AEB"/>
    <w:rsid w:val="00D8724C"/>
    <w:rsid w:val="00D878CA"/>
    <w:rsid w:val="00D9239E"/>
    <w:rsid w:val="00D9357B"/>
    <w:rsid w:val="00D938C1"/>
    <w:rsid w:val="00DA4780"/>
    <w:rsid w:val="00DA47A8"/>
    <w:rsid w:val="00DA54A4"/>
    <w:rsid w:val="00DA7985"/>
    <w:rsid w:val="00DB05F8"/>
    <w:rsid w:val="00DB3592"/>
    <w:rsid w:val="00DB3BCB"/>
    <w:rsid w:val="00DB4C93"/>
    <w:rsid w:val="00DC39DD"/>
    <w:rsid w:val="00DC3F8A"/>
    <w:rsid w:val="00DC47FB"/>
    <w:rsid w:val="00DC7C8C"/>
    <w:rsid w:val="00DD11FD"/>
    <w:rsid w:val="00DD46E9"/>
    <w:rsid w:val="00DD68BA"/>
    <w:rsid w:val="00DE0D00"/>
    <w:rsid w:val="00DE16CD"/>
    <w:rsid w:val="00DE6492"/>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139D5"/>
    <w:rsid w:val="00E14CA5"/>
    <w:rsid w:val="00E152DF"/>
    <w:rsid w:val="00E164F6"/>
    <w:rsid w:val="00E173F1"/>
    <w:rsid w:val="00E22D1B"/>
    <w:rsid w:val="00E235F5"/>
    <w:rsid w:val="00E23783"/>
    <w:rsid w:val="00E243F6"/>
    <w:rsid w:val="00E24D81"/>
    <w:rsid w:val="00E26411"/>
    <w:rsid w:val="00E307B6"/>
    <w:rsid w:val="00E32A16"/>
    <w:rsid w:val="00E41AD6"/>
    <w:rsid w:val="00E42017"/>
    <w:rsid w:val="00E42730"/>
    <w:rsid w:val="00E45CD8"/>
    <w:rsid w:val="00E46123"/>
    <w:rsid w:val="00E46268"/>
    <w:rsid w:val="00E50093"/>
    <w:rsid w:val="00E5259D"/>
    <w:rsid w:val="00E538B9"/>
    <w:rsid w:val="00E55854"/>
    <w:rsid w:val="00E565CC"/>
    <w:rsid w:val="00E628AD"/>
    <w:rsid w:val="00E64339"/>
    <w:rsid w:val="00E65232"/>
    <w:rsid w:val="00E677BD"/>
    <w:rsid w:val="00E678A4"/>
    <w:rsid w:val="00E70C44"/>
    <w:rsid w:val="00E72B6E"/>
    <w:rsid w:val="00E743C7"/>
    <w:rsid w:val="00E872A7"/>
    <w:rsid w:val="00E87608"/>
    <w:rsid w:val="00E92B50"/>
    <w:rsid w:val="00E94260"/>
    <w:rsid w:val="00E95688"/>
    <w:rsid w:val="00EA19E9"/>
    <w:rsid w:val="00EA369D"/>
    <w:rsid w:val="00EA411E"/>
    <w:rsid w:val="00EA4903"/>
    <w:rsid w:val="00EA641F"/>
    <w:rsid w:val="00EA6A5A"/>
    <w:rsid w:val="00EB19E0"/>
    <w:rsid w:val="00EB4050"/>
    <w:rsid w:val="00EB5A80"/>
    <w:rsid w:val="00EC07DD"/>
    <w:rsid w:val="00EC0D7C"/>
    <w:rsid w:val="00EC3652"/>
    <w:rsid w:val="00EC5B2F"/>
    <w:rsid w:val="00EC7CD8"/>
    <w:rsid w:val="00EC7F14"/>
    <w:rsid w:val="00ED2638"/>
    <w:rsid w:val="00EE10CE"/>
    <w:rsid w:val="00EE220A"/>
    <w:rsid w:val="00EE2853"/>
    <w:rsid w:val="00EE680F"/>
    <w:rsid w:val="00EF2567"/>
    <w:rsid w:val="00EF51A3"/>
    <w:rsid w:val="00EF5D36"/>
    <w:rsid w:val="00EF66FC"/>
    <w:rsid w:val="00F0135B"/>
    <w:rsid w:val="00F02E73"/>
    <w:rsid w:val="00F10140"/>
    <w:rsid w:val="00F11BAF"/>
    <w:rsid w:val="00F11CE3"/>
    <w:rsid w:val="00F16FDF"/>
    <w:rsid w:val="00F17DCE"/>
    <w:rsid w:val="00F2219E"/>
    <w:rsid w:val="00F22750"/>
    <w:rsid w:val="00F23896"/>
    <w:rsid w:val="00F23CA1"/>
    <w:rsid w:val="00F2401A"/>
    <w:rsid w:val="00F2646F"/>
    <w:rsid w:val="00F27E65"/>
    <w:rsid w:val="00F31A21"/>
    <w:rsid w:val="00F333F5"/>
    <w:rsid w:val="00F33E25"/>
    <w:rsid w:val="00F36257"/>
    <w:rsid w:val="00F36FDA"/>
    <w:rsid w:val="00F405C9"/>
    <w:rsid w:val="00F40A19"/>
    <w:rsid w:val="00F414CD"/>
    <w:rsid w:val="00F414F8"/>
    <w:rsid w:val="00F432CC"/>
    <w:rsid w:val="00F44DAC"/>
    <w:rsid w:val="00F44FA1"/>
    <w:rsid w:val="00F47626"/>
    <w:rsid w:val="00F47CAB"/>
    <w:rsid w:val="00F50275"/>
    <w:rsid w:val="00F505C7"/>
    <w:rsid w:val="00F51366"/>
    <w:rsid w:val="00F5293A"/>
    <w:rsid w:val="00F54824"/>
    <w:rsid w:val="00F566F6"/>
    <w:rsid w:val="00F56CE1"/>
    <w:rsid w:val="00F62D01"/>
    <w:rsid w:val="00F62EE5"/>
    <w:rsid w:val="00F669C5"/>
    <w:rsid w:val="00F66D03"/>
    <w:rsid w:val="00F72DEA"/>
    <w:rsid w:val="00F7494B"/>
    <w:rsid w:val="00F803B0"/>
    <w:rsid w:val="00F80E14"/>
    <w:rsid w:val="00F80E25"/>
    <w:rsid w:val="00F869B7"/>
    <w:rsid w:val="00F9005C"/>
    <w:rsid w:val="00F904AE"/>
    <w:rsid w:val="00F92667"/>
    <w:rsid w:val="00F954C3"/>
    <w:rsid w:val="00FA0966"/>
    <w:rsid w:val="00FA50D1"/>
    <w:rsid w:val="00FA6905"/>
    <w:rsid w:val="00FA7A01"/>
    <w:rsid w:val="00FB03E9"/>
    <w:rsid w:val="00FB2BDC"/>
    <w:rsid w:val="00FB3B7B"/>
    <w:rsid w:val="00FB4456"/>
    <w:rsid w:val="00FB5D74"/>
    <w:rsid w:val="00FC0312"/>
    <w:rsid w:val="00FC3A0E"/>
    <w:rsid w:val="00FC53E5"/>
    <w:rsid w:val="00FD0A3A"/>
    <w:rsid w:val="00FD16AF"/>
    <w:rsid w:val="00FD1F4D"/>
    <w:rsid w:val="00FD2A3E"/>
    <w:rsid w:val="00FD612B"/>
    <w:rsid w:val="00FD7077"/>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75CAB"/>
  <w15:docId w15:val="{E22B807C-E8EA-439E-ADE5-98557F33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uiPriority w:val="99"/>
    <w:unhideWhenUsed/>
    <w:rsid w:val="00274947"/>
    <w:rPr>
      <w:sz w:val="16"/>
      <w:szCs w:val="16"/>
    </w:rPr>
  </w:style>
  <w:style w:type="paragraph" w:styleId="Textodecomentrio">
    <w:name w:val="annotation text"/>
    <w:basedOn w:val="Normal"/>
    <w:link w:val="TextodecomentrioChar"/>
    <w:uiPriority w:val="99"/>
    <w:unhideWhenUsed/>
    <w:rsid w:val="00274947"/>
    <w:rPr>
      <w:szCs w:val="20"/>
    </w:rPr>
  </w:style>
  <w:style w:type="character" w:customStyle="1" w:styleId="TextodecomentrioChar">
    <w:name w:val="Texto de comentário Char"/>
    <w:basedOn w:val="Fontepargpadro"/>
    <w:link w:val="Textodecomentrio"/>
    <w:uiPriority w:val="99"/>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paragraph" w:styleId="Reviso">
    <w:name w:val="Revision"/>
    <w:hidden/>
    <w:uiPriority w:val="99"/>
    <w:semiHidden/>
    <w:rsid w:val="00057954"/>
    <w:rPr>
      <w:rFonts w:ascii="Arial" w:hAnsi="Arial" w:cs="Tahoma"/>
      <w:szCs w:val="24"/>
    </w:rPr>
  </w:style>
  <w:style w:type="paragraph" w:styleId="Citao">
    <w:name w:val="Quote"/>
    <w:basedOn w:val="Normal"/>
    <w:next w:val="Normal"/>
    <w:link w:val="CitaoChar"/>
    <w:uiPriority w:val="29"/>
    <w:qFormat/>
    <w:rsid w:val="009F305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uiPriority w:val="29"/>
    <w:rsid w:val="009F3051"/>
    <w:rPr>
      <w:rFonts w:ascii="Arial" w:eastAsia="Calibri" w:hAnsi="Arial" w:cs="Tahoma"/>
      <w:i/>
      <w:iCs/>
      <w:color w:val="000000"/>
      <w:szCs w:val="24"/>
      <w:shd w:val="clear" w:color="auto" w:fill="FFFFCC"/>
      <w:lang w:eastAsia="en-US"/>
    </w:rPr>
  </w:style>
  <w:style w:type="character" w:customStyle="1" w:styleId="MenoPendente1">
    <w:name w:val="Menção Pendente1"/>
    <w:basedOn w:val="Fontepargpadro"/>
    <w:uiPriority w:val="99"/>
    <w:semiHidden/>
    <w:unhideWhenUsed/>
    <w:rsid w:val="009F3051"/>
    <w:rPr>
      <w:color w:val="605E5C"/>
      <w:shd w:val="clear" w:color="auto" w:fill="E1DFDD"/>
    </w:rPr>
  </w:style>
  <w:style w:type="character" w:customStyle="1" w:styleId="MenoPendente2">
    <w:name w:val="Menção Pendente2"/>
    <w:basedOn w:val="Fontepargpadro"/>
    <w:uiPriority w:val="99"/>
    <w:semiHidden/>
    <w:unhideWhenUsed/>
    <w:rsid w:val="00A332A8"/>
    <w:rPr>
      <w:color w:val="605E5C"/>
      <w:shd w:val="clear" w:color="auto" w:fill="E1DFDD"/>
    </w:rPr>
  </w:style>
  <w:style w:type="character" w:styleId="Forte">
    <w:name w:val="Strong"/>
    <w:basedOn w:val="Fontepargpadro"/>
    <w:uiPriority w:val="22"/>
    <w:qFormat/>
    <w:rsid w:val="00634BD8"/>
    <w:rPr>
      <w:b/>
      <w:bCs/>
    </w:rPr>
  </w:style>
  <w:style w:type="character" w:customStyle="1" w:styleId="scayt-misspell-word">
    <w:name w:val="scayt-misspell-word"/>
    <w:basedOn w:val="Fontepargpadro"/>
    <w:rsid w:val="0063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291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37207132">
      <w:bodyDiv w:val="1"/>
      <w:marLeft w:val="0"/>
      <w:marRight w:val="0"/>
      <w:marTop w:val="0"/>
      <w:marBottom w:val="0"/>
      <w:divBdr>
        <w:top w:val="none" w:sz="0" w:space="0" w:color="auto"/>
        <w:left w:val="none" w:sz="0" w:space="0" w:color="auto"/>
        <w:bottom w:val="none" w:sz="0" w:space="0" w:color="auto"/>
        <w:right w:val="none" w:sz="0" w:space="0" w:color="auto"/>
      </w:divBdr>
      <w:divsChild>
        <w:div w:id="129541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146404">
          <w:marLeft w:val="0"/>
          <w:marRight w:val="0"/>
          <w:marTop w:val="0"/>
          <w:marBottom w:val="0"/>
          <w:divBdr>
            <w:top w:val="none" w:sz="0" w:space="0" w:color="auto"/>
            <w:left w:val="none" w:sz="0" w:space="0" w:color="auto"/>
            <w:bottom w:val="none" w:sz="0" w:space="0" w:color="auto"/>
            <w:right w:val="none" w:sz="0" w:space="0" w:color="auto"/>
          </w:divBdr>
          <w:divsChild>
            <w:div w:id="2145540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784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350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60186670">
          <w:marLeft w:val="0"/>
          <w:marRight w:val="0"/>
          <w:marTop w:val="0"/>
          <w:marBottom w:val="0"/>
          <w:divBdr>
            <w:top w:val="none" w:sz="0" w:space="0" w:color="auto"/>
            <w:left w:val="none" w:sz="0" w:space="0" w:color="auto"/>
            <w:bottom w:val="none" w:sz="0" w:space="0" w:color="auto"/>
            <w:right w:val="none" w:sz="0" w:space="0" w:color="auto"/>
          </w:divBdr>
          <w:divsChild>
            <w:div w:id="190082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6991514">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92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u.modeloscontratacao@agu.gov.b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35EC5-8FB6-4E2A-A1CC-8B5D084F49FD}">
  <ds:schemaRefs>
    <ds:schemaRef ds:uri="http://schemas.microsoft.com/sharepoint/v3/contenttype/forms"/>
  </ds:schemaRefs>
</ds:datastoreItem>
</file>

<file path=customXml/itemProps2.xml><?xml version="1.0" encoding="utf-8"?>
<ds:datastoreItem xmlns:ds="http://schemas.openxmlformats.org/officeDocument/2006/customXml" ds:itemID="{C7A6E6E9-FEA8-4A6D-80A7-FA0DF9775F7F}">
  <ds:schemaRefs>
    <ds:schemaRef ds:uri="http://schemas.openxmlformats.org/officeDocument/2006/bibliography"/>
  </ds:schemaRefs>
</ds:datastoreItem>
</file>

<file path=customXml/itemProps3.xml><?xml version="1.0" encoding="utf-8"?>
<ds:datastoreItem xmlns:ds="http://schemas.openxmlformats.org/officeDocument/2006/customXml" ds:itemID="{8FF029D9-9E4B-4494-BE96-81B763305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ED975-93DE-4FD8-894D-894126A076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11</TotalTime>
  <Pages>8</Pages>
  <Words>3745</Words>
  <Characters>20227</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Hugo Sales</cp:lastModifiedBy>
  <cp:revision>11</cp:revision>
  <cp:lastPrinted>2018-11-29T13:40:00Z</cp:lastPrinted>
  <dcterms:created xsi:type="dcterms:W3CDTF">2021-12-28T13:36:00Z</dcterms:created>
  <dcterms:modified xsi:type="dcterms:W3CDTF">2022-04-13T11:25:00Z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